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2026Z03082</w:t>
        <w:br/>
      </w:r>
      <w:proofErr w:type="spellEnd"/>
    </w:p>
    <w:p>
      <w:pPr>
        <w:pStyle w:val="Normal"/>
        <w:rPr>
          <w:b w:val="1"/>
          <w:bCs w:val="1"/>
        </w:rPr>
      </w:pPr>
      <w:r w:rsidR="250AE766">
        <w:rPr>
          <w:b w:val="0"/>
          <w:bCs w:val="0"/>
        </w:rPr>
        <w:t>(ingezonden 12 februari 2026)</w:t>
        <w:br/>
      </w:r>
    </w:p>
    <w:p>
      <w:r>
        <w:t xml:space="preserve">Vragen van de leden Kathmann (GroenLinks-PvdA) en Dassen (Volt) aan de staatssecretaris van Binnenlandse Zaken en Koninkrijksrelaties en de ministers van Economische Zaken en van Buitenlandse Zaken over de beschuldigingen van de Verenigde Staten richting de Nederlandse toezichthouders en NGO’s die toezien op het handhaving van de Digital Services Act:</w:t>
      </w:r>
      <w:r>
        <w:br/>
      </w:r>
    </w:p>
    <w:p>
      <w:r>
        <w:t xml:space="preserve"/>
      </w:r>
      <w:r>
        <w:rPr>
          <w:u w:val="single"/>
        </w:rPr>
        <w:t xml:space="preserve">Vraag 1</w:t>
      </w:r>
      <w:r>
        <w:rPr/>
        <w:t xml:space="preserve">
          <w:br/>
          Bent u bekend met het onderzoek van de Justitiecommissie van het Amerikaanse Huis van Afgevaardigden, waarin Nederlandse en Europese organisaties onder vuur worden genomen vanwege hun rol bij de handhaving van de Digital Services Act (DSA)?[1]
        </w:t>
      </w:r>
      <w:r>
        <w:br/>
      </w:r>
    </w:p>
    <w:p>
      <w:r>
        <w:t xml:space="preserve"/>
      </w:r>
      <w:r>
        <w:rPr>
          <w:u w:val="single"/>
        </w:rPr>
        <w:t xml:space="preserve">Vraag 2</w:t>
      </w:r>
      <w:r>
        <w:rPr/>
        <w:t xml:space="preserve">
          <w:br/>
          Bent u eveneens bekend met de reactie van Bits of Freedom en Justice for Prosperity? Wat is hierop uw reactie?[2]
        </w:t>
      </w:r>
      <w:r>
        <w:br/>
      </w:r>
    </w:p>
    <w:p>
      <w:r>
        <w:t xml:space="preserve"/>
      </w:r>
      <w:r>
        <w:rPr>
          <w:u w:val="single"/>
        </w:rPr>
        <w:t xml:space="preserve">Vraag 3</w:t>
      </w:r>
      <w:r>
        <w:rPr/>
        <w:t xml:space="preserve">
          <w:br/>
          Hoe reageert u op de aantijgingen die in het rapport worden gemaakt, waaronder richting de Autoriteit Consument &amp; Markt (ACM) en NGO’s als Bits of Freedom en Justice for Prosperity?[3]
        </w:t>
      </w:r>
      <w:r>
        <w:br/>
      </w:r>
    </w:p>
    <w:p>
      <w:r>
        <w:t xml:space="preserve"/>
      </w:r>
      <w:r>
        <w:rPr>
          <w:u w:val="single"/>
        </w:rPr>
        <w:t xml:space="preserve">Vraag 4</w:t>
      </w:r>
      <w:r>
        <w:rPr/>
        <w:t xml:space="preserve">
          <w:br/>
          Kunt u bevestigen dat de ACM simpelweg haar wettelijke taak uitvoert door de DSA te handhaven? Deelt u de zienswijze van de indieners dat dit op geen enkele manier onder druk mag worden gezet door andere overheden?
        </w:t>
      </w:r>
      <w:r>
        <w:br/>
      </w:r>
    </w:p>
    <w:p>
      <w:r>
        <w:t xml:space="preserve"/>
      </w:r>
      <w:r>
        <w:rPr>
          <w:u w:val="single"/>
        </w:rPr>
        <w:t xml:space="preserve">Vraag 5</w:t>
      </w:r>
      <w:r>
        <w:rPr/>
        <w:t xml:space="preserve">
          <w:br/>
          Kunt u bevestigen dat Bits of Freedom en Justice for Prosperity hun maatschappelijke taak vervullen door betrokken te zijn bij de handhaving van de DSA? Deelt u de zienswijze van de indieners dat dit op geen enkele manier onder druk mag worden gezet door andere overheden?
        </w:t>
      </w:r>
      <w:r>
        <w:br/>
      </w:r>
    </w:p>
    <w:p>
      <w:r>
        <w:t xml:space="preserve"/>
      </w:r>
      <w:r>
        <w:rPr>
          <w:u w:val="single"/>
        </w:rPr>
        <w:t xml:space="preserve">Vraag 6</w:t>
      </w:r>
      <w:r>
        <w:rPr/>
        <w:t xml:space="preserve">
          <w:br/>
          Welke status heeft dit rapport? Heeft u reden om te geloven dat hieruit sancties of maatregelen richting EU-lidstaten kunnen of zullen volgen?
        </w:t>
      </w:r>
      <w:r>
        <w:br/>
      </w:r>
    </w:p>
    <w:p>
      <w:r>
        <w:t xml:space="preserve"/>
      </w:r>
      <w:r>
        <w:rPr>
          <w:u w:val="single"/>
        </w:rPr>
        <w:t xml:space="preserve">Vraag 7</w:t>
      </w:r>
      <w:r>
        <w:rPr/>
        <w:t xml:space="preserve">
          <w:br/>
          Wat vindt u van de beschuldiging dat Nederlandse toezichthouders en NGO’s onder druk worden gezet omdat zij hun wettelijke en maatschappelijke taken uitvoeren? Heeft u hierover contact gehad met Amerikaanse vertegenwoordigers? Zo niet, kunt u dit alsnog doen?
        </w:t>
      </w:r>
      <w:r>
        <w:br/>
      </w:r>
    </w:p>
    <w:p>
      <w:r>
        <w:t xml:space="preserve"/>
      </w:r>
      <w:r>
        <w:rPr>
          <w:u w:val="single"/>
        </w:rPr>
        <w:t xml:space="preserve">Vraag 8</w:t>
      </w:r>
      <w:r>
        <w:rPr/>
        <w:t xml:space="preserve">
          <w:br/>
          Bent u op de hoogte van berichtgeving waaruit blijkt dat de Amerikaanse overheid VS-diplomaten in Europa heeft geïnstrueerd om de DSA te traineren en frustreren?[4] Hoe kijkt u naar deze werkwijze van de Verenigde Staten?
        </w:t>
      </w:r>
      <w:r>
        <w:br/>
      </w:r>
    </w:p>
    <w:p>
      <w:r>
        <w:t xml:space="preserve"/>
      </w:r>
      <w:r>
        <w:rPr>
          <w:u w:val="single"/>
        </w:rPr>
        <w:t xml:space="preserve">Vraag 9</w:t>
      </w:r>
      <w:r>
        <w:rPr/>
        <w:t xml:space="preserve">
          <w:br/>
          Is de Amerikaanse ambassade in Nederland ook actief bezig met verzet tegen de handhaving van de DSA? Kunt u dit bevestigen, en toezeggen dat u contact met de ambassade opneemt om op te komen voor de vrijheid van onze toezichthouders en NGO’s?
        </w:t>
      </w:r>
      <w:r>
        <w:br/>
      </w:r>
    </w:p>
    <w:p>
      <w:r>
        <w:t xml:space="preserve"/>
      </w:r>
      <w:r>
        <w:rPr>
          <w:u w:val="single"/>
        </w:rPr>
        <w:t xml:space="preserve">Vraag 10</w:t>
      </w:r>
      <w:r>
        <w:rPr/>
        <w:t xml:space="preserve">
          <w:br/>
          Veroordeelt u de handelswijze van de Amerikaanse justitiecommissie, nu Nederlandse organisaties onder schot staan voor het uitvoeren van hun wettelijke en maatschappelijke taken?
        </w:t>
      </w:r>
      <w:r>
        <w:br/>
      </w:r>
    </w:p>
    <w:p>
      <w:r>
        <w:t xml:space="preserve"/>
      </w:r>
      <w:r>
        <w:rPr>
          <w:u w:val="single"/>
        </w:rPr>
        <w:t xml:space="preserve">Vraag 11</w:t>
      </w:r>
      <w:r>
        <w:rPr/>
        <w:t xml:space="preserve">
          <w:br/>
          Bent u bereid maatregelen te nemen om de ACM, Bits of Freedom en Justice for Prosperity te beschermen tegen mogelijke Amerikaanse maatregelen naar aanleiding van het rapport van de justitiecommissie?
        </w:t>
      </w:r>
      <w:r>
        <w:br/>
      </w:r>
    </w:p>
    <w:p>
      <w:r>
        <w:t xml:space="preserve"/>
      </w:r>
      <w:r>
        <w:rPr>
          <w:u w:val="single"/>
        </w:rPr>
        <w:t xml:space="preserve">Vraag 12</w:t>
      </w:r>
      <w:r>
        <w:rPr/>
        <w:t xml:space="preserve">
          <w:br/>
          Zegt u toe om deze Nederlandse organisaties bij te staan als tegen hen een inreisverbod wordt ingevoerd? Op welke manier kunt u hen hulp aanbieden?
        </w:t>
      </w:r>
      <w:r>
        <w:br/>
      </w:r>
    </w:p>
    <w:p>
      <w:r>
        <w:t xml:space="preserve"/>
      </w:r>
      <w:r>
        <w:rPr>
          <w:u w:val="single"/>
        </w:rPr>
        <w:t xml:space="preserve">Vraag 13</w:t>
      </w:r>
      <w:r>
        <w:rPr/>
        <w:t xml:space="preserve">
          <w:br/>
          Hoe reageert u, in het licht van het rapport uit het Huis van Afgevaardigden, op het feit dat de Verenigde Staten eerder toegang tot het land hebben geweigerd voor Eurocommissaris Thierry Breton en vier vertegenwoordigers van NGO’s?
        </w:t>
      </w:r>
      <w:r>
        <w:br/>
      </w:r>
    </w:p>
    <w:p>
      <w:r>
        <w:t xml:space="preserve"/>
      </w:r>
      <w:r>
        <w:rPr>
          <w:u w:val="single"/>
        </w:rPr>
        <w:t xml:space="preserve">Vraag 14</w:t>
      </w:r>
      <w:r>
        <w:rPr/>
        <w:t xml:space="preserve">
          <w:br/>
          Veroordeelt u, net als de Europese Commissie, de handelswijze van de Verenigde Staten nu zij pleitbezorgers van techregulering bestraffen?
        </w:t>
      </w:r>
      <w:r>
        <w:br/>
      </w:r>
    </w:p>
    <w:p>
      <w:r>
        <w:t xml:space="preserve"/>
      </w:r>
      <w:r>
        <w:rPr>
          <w:u w:val="single"/>
        </w:rPr>
        <w:t xml:space="preserve">Vraag 15</w:t>
      </w:r>
      <w:r>
        <w:rPr/>
        <w:t xml:space="preserve">
          <w:br/>
          Deelt u de zorgen van de indiener dat de vijandige houding van de Verenigde Staten richting de EU en haar lidstaten kan leiden tot aarzeling bij het versterken en handhaven van Europese techregulering, zoals scherpere maatregelen tegen manipulatieve algoritmen en een digitaledienstenbelasting?
        </w:t>
      </w:r>
      <w:r>
        <w:br/>
      </w:r>
    </w:p>
    <w:p>
      <w:r>
        <w:t xml:space="preserve"/>
      </w:r>
      <w:r>
        <w:rPr>
          <w:u w:val="single"/>
        </w:rPr>
        <w:t xml:space="preserve">Vraag 16</w:t>
      </w:r>
      <w:r>
        <w:rPr/>
        <w:t xml:space="preserve">
          <w:br/>
          Bent u het met de indiener eens dat Europa juist ondubbelzinnig en eensgezind moet blijven pleiten voor het strenger handhaven van wet- en regelgeving die de macht van Big Tech beteugelen, zoals gevraagd in de motie-Kathmann [Kamerstuk 30821-264]?
        </w:t>
      </w:r>
      <w:r>
        <w:br/>
      </w:r>
    </w:p>
    <w:p>
      <w:r>
        <w:t xml:space="preserve"/>
      </w:r>
      <w:r>
        <w:rPr>
          <w:u w:val="single"/>
        </w:rPr>
        <w:t xml:space="preserve">Vraag 17</w:t>
      </w:r>
      <w:r>
        <w:rPr/>
        <w:t xml:space="preserve">
          <w:br/>
          Ziet u in de vijandige houding van de Verenigde Staten richting de EU aanleiding om versneld te verkennen hoe Nederland haar afhankelijkheid van Amerikaanse techdiensten kan afbouwen, zowel in de ICT-dienstverlening als bij de communicatieplatforms?
        </w:t>
      </w:r>
      <w:r>
        <w:br/>
      </w:r>
    </w:p>
    <w:p>
      <w:r>
        <w:t xml:space="preserve"/>
      </w:r>
      <w:r>
        <w:rPr>
          <w:u w:val="single"/>
        </w:rPr>
        <w:t xml:space="preserve">Vraag 18</w:t>
      </w:r>
      <w:r>
        <w:rPr/>
        <w:t xml:space="preserve">
          <w:br/>
          Kunt u deze vragen afzonderlijk van elkaar en zo snel mogelijk beantwoorden?
        </w:t>
      </w:r>
      <w:r>
        <w:br/>
      </w:r>
    </w:p>
    <w:p>
      <w:r>
        <w:t xml:space="preserve">[1] The Foreign Censorship Threat, Part II: Europe’s Decade-Long Campaign to Censor the Global Internet and How it Harms American Speech in the United States: THE-FOREIGN-CENSORSHIP-THREAT-PART-II-2-3-26.pdf (3 februari 2026)</w:t>
      </w:r>
      <w:r>
        <w:br/>
      </w:r>
    </w:p>
    <w:p>
      <w:r>
        <w:t xml:space="preserve">[2] ‘Onze reactie op Amerikaanse druk op de Digital Services Act’ (Bits of Freedom &amp; Justice for Prosperity, 4 februari 2026)</w:t>
      </w:r>
      <w:r>
        <w:br/>
      </w:r>
    </w:p>
    <w:p>
      <w:r>
        <w:t xml:space="preserve">[3] Pagina’s 107 en 108 van het rapport.</w:t>
      </w:r>
      <w:r>
        <w:br/>
      </w:r>
    </w:p>
    <w:p>
      <w:r>
        <w:t xml:space="preserve">[4] Exclusive: Rubio orders US diplomats to launch lobbying blitz against Europe's tech law (Reuters, 7 augustus 2025)</w:t>
      </w:r>
      <w:r>
        <w:br/>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71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7180">
    <w:abstractNumId w:val="1004971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E60350FC170647B310166F2EB204D8" ma:contentTypeVersion="13" ma:contentTypeDescription="Een nieuw document maken." ma:contentTypeScope="" ma:versionID="1133c5ed3f74be768c782e158ad63450">
  <xsd:schema xmlns:xsd="http://www.w3.org/2001/XMLSchema" xmlns:xs="http://www.w3.org/2001/XMLSchema" xmlns:p="http://schemas.microsoft.com/office/2006/metadata/properties" xmlns:ns1="http://schemas.microsoft.com/sharepoint/v3" xmlns:ns2="b3b8b3c3-45e2-48e1-a039-abeb9a219ba1" xmlns:ns3="d6290ccf-6262-47d6-b94d-05c2a38039a2" targetNamespace="http://schemas.microsoft.com/office/2006/metadata/properties" ma:root="true" ma:fieldsID="6c5ab0ac990f867e86d68451525eee62" ns1:_="" ns2:_="" ns3:_="">
    <xsd:import namespace="http://schemas.microsoft.com/sharepoint/v3"/>
    <xsd:import namespace="b3b8b3c3-45e2-48e1-a039-abeb9a219ba1"/>
    <xsd:import namespace="d6290ccf-6262-47d6-b94d-05c2a38039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8b3c3-45e2-48e1-a039-abeb9a219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cb8c1cdf-23ab-43f3-b52c-9c854cac969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6290ccf-6262-47d6-b94d-05c2a38039a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0c03f07-2e06-4dfe-ab22-cd9b0b774f63}" ma:internalName="TaxCatchAll" ma:showField="CatchAllData" ma:web="d6290ccf-6262-47d6-b94d-05c2a38039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3b8b3c3-45e2-48e1-a039-abeb9a219ba1">
      <Terms xmlns="http://schemas.microsoft.com/office/infopath/2007/PartnerControls"/>
    </lcf76f155ced4ddcb4097134ff3c332f>
    <_ip_UnifiedCompliancePolicyProperties xmlns="http://schemas.microsoft.com/sharepoint/v3" xsi:nil="true"/>
    <TaxCatchAll xmlns="d6290ccf-6262-47d6-b94d-05c2a38039a2" xsi:nil="true"/>
  </documentManagement>
</p:properties>
</file>

<file path=customXml/itemProps1.xml><?xml version="1.0" encoding="utf-8"?>
<ds:datastoreItem xmlns:ds="http://schemas.openxmlformats.org/officeDocument/2006/customXml" ds:itemID="{775D5981-9F37-4CB6-9486-987A9ED611B9}"/>
</file>

<file path=customXml/itemProps2.xml><?xml version="1.0" encoding="utf-8"?>
<ds:datastoreItem xmlns:ds="http://schemas.openxmlformats.org/officeDocument/2006/customXml" ds:itemID="{E603E690-40EA-4EA7-B88D-19367B0D5378}"/>
</file>

<file path=customXml/itemProps3.xml><?xml version="1.0" encoding="utf-8"?>
<ds:datastoreItem xmlns:ds="http://schemas.openxmlformats.org/officeDocument/2006/customXml" ds:itemID="{825959DF-A6AF-49ED-8862-EF4A5CCB9E7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Tweede Kamer</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Kamervragenapplicatie;OpenTBS 1.9.6</dc:creator>
  <cp:keyword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