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2026Z03086</w:t>
        <w:br/>
      </w:r>
      <w:proofErr w:type="spellEnd"/>
    </w:p>
    <w:p>
      <w:pPr>
        <w:pStyle w:val="Normal"/>
        <w:rPr>
          <w:b w:val="1"/>
          <w:bCs w:val="1"/>
        </w:rPr>
      </w:pPr>
      <w:r w:rsidR="250AE766">
        <w:rPr>
          <w:b w:val="0"/>
          <w:bCs w:val="0"/>
        </w:rPr>
        <w:t>(ingezonden 12 februari 2026)</w:t>
        <w:br/>
      </w:r>
    </w:p>
    <w:p>
      <w:r>
        <w:t xml:space="preserve">Vragen van het lid Van der Plas (BBB) aan de minister van Landbouw, Visserij, Voedselkwaliteit en Natuur over het bericht dat door extreme regenval in Marokko en Spanje de aanvoer van groente en fruit naar Nederland afneemt</w:t>
      </w:r>
      <w:r>
        <w:br/>
      </w:r>
    </w:p>
    <w:p>
      <w:r>
        <w:t xml:space="preserve"> </w:t>
      </w:r>
      <w:r>
        <w:br/>
      </w:r>
    </w:p>
    <w:p>
      <w:pPr>
        <w:pStyle w:val="ListParagraph"/>
        <w:numPr>
          <w:ilvl w:val="0"/>
          <w:numId w:val="100497280"/>
        </w:numPr>
        <w:ind w:left="360"/>
      </w:pPr>
      <w:r>
        <w:t xml:space="preserve">Bent u bekend met het bericht dat door extreme regenval in Marokko en Spanje de aanvoer van groente en fruit naar Nederland afneemt? 1)</w:t>
      </w:r>
      <w:r>
        <w:br/>
      </w:r>
      <w:r>
        <w:t xml:space="preserve"> </w:t>
      </w:r>
      <w:r>
        <w:br/>
      </w:r>
    </w:p>
    <w:p>
      <w:pPr>
        <w:pStyle w:val="ListParagraph"/>
        <w:numPr>
          <w:ilvl w:val="0"/>
          <w:numId w:val="100497280"/>
        </w:numPr>
        <w:ind w:left="360"/>
      </w:pPr>
      <w:r>
        <w:t xml:space="preserve">Deelt u de constatering dat deze situatie zichtbaar maakt hoe afhankelijk Nederland voor een deel van zijn voedselvoorziening is van productie in het buitenland?</w:t>
      </w:r>
      <w:r>
        <w:br/>
      </w:r>
      <w:r>
        <w:t xml:space="preserve"> </w:t>
      </w:r>
      <w:r>
        <w:br/>
      </w:r>
    </w:p>
    <w:p>
      <w:pPr>
        <w:pStyle w:val="ListParagraph"/>
        <w:numPr>
          <w:ilvl w:val="0"/>
          <w:numId w:val="100497280"/>
        </w:numPr>
        <w:ind w:left="360"/>
      </w:pPr>
      <w:r>
        <w:t xml:space="preserve">Hoe beoordeelt u de risico’s voor de Nederlandse voedselzekerheid wanneer beschikbaarheid van voedselproducten direct wordt beïnvloed door weersomstandigheden in andere landen?</w:t>
      </w:r>
      <w:r>
        <w:br/>
      </w:r>
      <w:r>
        <w:t xml:space="preserve"> </w:t>
      </w:r>
      <w:r>
        <w:br/>
      </w:r>
    </w:p>
    <w:p>
      <w:pPr>
        <w:pStyle w:val="ListParagraph"/>
        <w:numPr>
          <w:ilvl w:val="0"/>
          <w:numId w:val="100497280"/>
        </w:numPr>
        <w:ind w:left="360"/>
      </w:pPr>
      <w:r>
        <w:t xml:space="preserve">Heeft u inzicht in de mate waarin Nederland voor de dagelijkse voedselvoorziening nu al afhankelijk is van specifieke buitenlandse regio’s? Zo ja, kan u dit overzicht met de Kamer delen?</w:t>
      </w:r>
      <w:r>
        <w:br/>
      </w:r>
      <w:r>
        <w:t xml:space="preserve"> </w:t>
      </w:r>
      <w:r>
        <w:br/>
      </w:r>
    </w:p>
    <w:p>
      <w:pPr>
        <w:pStyle w:val="ListParagraph"/>
        <w:numPr>
          <w:ilvl w:val="0"/>
          <w:numId w:val="100497280"/>
        </w:numPr>
        <w:ind w:left="360"/>
      </w:pPr>
      <w:r>
        <w:t xml:space="preserve">In hoeverre wordt in het huidige landbouw- en voedselbeleid expliciet rekening gehouden met het verkleinen van deze afhankelijkheid?</w:t>
      </w:r>
      <w:r>
        <w:br/>
      </w:r>
      <w:r>
        <w:t xml:space="preserve"> </w:t>
      </w:r>
      <w:r>
        <w:br/>
      </w:r>
    </w:p>
    <w:p>
      <w:pPr>
        <w:pStyle w:val="ListParagraph"/>
        <w:numPr>
          <w:ilvl w:val="0"/>
          <w:numId w:val="100497280"/>
        </w:numPr>
        <w:ind w:left="360"/>
      </w:pPr>
      <w:r>
        <w:t xml:space="preserve">Deelt u de opvatting dat een sterke en toekomstbestendige Nederlandse landbouwsector een belangrijke randvoorwaarde is voor de voedselzekerheid van ons land?</w:t>
      </w:r>
      <w:r>
        <w:br/>
      </w:r>
      <w:r>
        <w:t xml:space="preserve"> </w:t>
      </w:r>
      <w:r>
        <w:br/>
      </w:r>
    </w:p>
    <w:p>
      <w:pPr>
        <w:pStyle w:val="ListParagraph"/>
        <w:numPr>
          <w:ilvl w:val="0"/>
          <w:numId w:val="100497280"/>
        </w:numPr>
        <w:ind w:left="360"/>
      </w:pPr>
      <w:r>
        <w:t xml:space="preserve">Hoe weegt u het belang van het behouden en versterken van binnenlandse voedselproductie mee bij beleidskeuzes die effect hebben op de omvang en mogelijkheden van de Nederlandse landbouwsector?</w:t>
      </w:r>
      <w:r>
        <w:br/>
      </w:r>
      <w:r>
        <w:t xml:space="preserve"> </w:t>
      </w:r>
      <w:r>
        <w:br/>
      </w:r>
    </w:p>
    <w:p>
      <w:pPr>
        <w:pStyle w:val="ListParagraph"/>
        <w:numPr>
          <w:ilvl w:val="0"/>
          <w:numId w:val="100497280"/>
        </w:numPr>
        <w:ind w:left="360"/>
      </w:pPr>
      <w:r>
        <w:t xml:space="preserve">Welke concrete maatregelen neemt u om de eigen productiecapaciteit van voedsel in Nederland te beschermen en waar mogelijk te versterken, juist met het oog op toenemende internationale onzekerheden en klimaatrisico’s?</w:t>
      </w:r>
      <w:r>
        <w:br/>
      </w:r>
      <w:r>
        <w:t xml:space="preserve"> </w:t>
      </w:r>
      <w:r>
        <w:br/>
      </w:r>
    </w:p>
    <w:p>
      <w:pPr>
        <w:pStyle w:val="ListParagraph"/>
        <w:numPr>
          <w:ilvl w:val="0"/>
          <w:numId w:val="100497280"/>
        </w:numPr>
        <w:ind w:left="360"/>
      </w:pPr>
      <w:r>
        <w:t xml:space="preserve">Bent u bereid om voedselzekerheid expliciet als zwaarwegend criterium mee te nemen bij toekomstige besluiten die gevolgen hebben voor de Nederlandse landbouwproductie?</w:t>
      </w:r>
      <w:r>
        <w:br/>
      </w:r>
      <w:r>
        <w:t xml:space="preserve"> </w:t>
      </w:r>
      <w:r>
        <w:br/>
      </w:r>
    </w:p>
    <w:p>
      <w:pPr>
        <w:pStyle w:val="ListParagraph"/>
        <w:numPr>
          <w:ilvl w:val="0"/>
          <w:numId w:val="100497280"/>
        </w:numPr>
        <w:ind w:left="360"/>
      </w:pPr>
      <w:r>
        <w:t xml:space="preserve">Deelt u de opvatting dat een landbouwsector die op voldoende schaal en met voldoende productievolume opereert, economisch weerbaarder en minder kwetsbaar is voor verstoringen dan een sector die slechts op minimale schaal produceert voor uitsluitend de binnenlandse markt?</w:t>
      </w:r>
      <w:r>
        <w:br/>
      </w:r>
      <w:r>
        <w:t xml:space="preserve"> </w:t>
      </w:r>
      <w:r>
        <w:br/>
      </w:r>
    </w:p>
    <w:p>
      <w:pPr>
        <w:pStyle w:val="ListParagraph"/>
        <w:numPr>
          <w:ilvl w:val="0"/>
          <w:numId w:val="100497280"/>
        </w:numPr>
        <w:ind w:left="360"/>
      </w:pPr>
      <w:r>
        <w:t xml:space="preserve">Deelt u de opvatting dat export van Nederlandse landbouwproducten een logisch onderdeel is van een goed functionerende mondiale economie, waarbij Nederland landbouwproducten exporteert en andere landen bijvoorbeeld techniek, auto’s of grondstoffen exporteren die Nederland importeert?</w:t>
      </w:r>
      <w:r>
        <w:br/>
      </w:r>
      <w:r>
        <w:t xml:space="preserve"> </w:t>
      </w:r>
      <w:r>
        <w:br/>
      </w:r>
    </w:p>
    <w:p>
      <w:pPr>
        <w:pStyle w:val="ListParagraph"/>
        <w:numPr>
          <w:ilvl w:val="0"/>
          <w:numId w:val="100497280"/>
        </w:numPr>
        <w:ind w:left="360"/>
      </w:pPr>
      <w:r>
        <w:t xml:space="preserve">Deelt u de mening dat juist deze exportpositie bijdraagt aan de economische kracht, innovatie en continuïteit van de Nederlandse landbouwsector en daarmee indirect ook aan de voedselzekerheid van Nederland zelf?</w:t>
      </w:r>
      <w:r>
        <w:br/>
      </w:r>
    </w:p>
    <w:p>
      <w:r>
        <w:t xml:space="preserve"> </w:t>
      </w:r>
      <w:r>
        <w:br/>
      </w:r>
    </w:p>
    <w:p>
      <w:r>
        <w:t xml:space="preserve">1) Nos, 3 februari 2026, 'Veel regen in Marokko en Spanje, minder groente en fruit in Nederlandse supermarkt' (https://nos.nl/artikel/2600803-veel-regen-in-marokko-en-spanje-minder-groente-en-fruit-in-nederlandse-supermarkt)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