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2026Z03099</w:t>
        <w:br/>
      </w:r>
      <w:proofErr w:type="spellEnd"/>
    </w:p>
    <w:p>
      <w:pPr>
        <w:pStyle w:val="Normal"/>
        <w:rPr>
          <w:b w:val="1"/>
          <w:bCs w:val="1"/>
        </w:rPr>
      </w:pPr>
      <w:r w:rsidR="250AE766">
        <w:rPr>
          <w:b w:val="0"/>
          <w:bCs w:val="0"/>
        </w:rPr>
        <w:t>(ingezonden 12 februari 2026)</w:t>
        <w:br/>
      </w:r>
    </w:p>
    <w:p>
      <w:r>
        <w:t xml:space="preserve">Vragen van het lid Jimmy Dijk (SP) aan de minister van Sociale Zaken en Werkgelegenheid over het bericht ‘Bijna een half miljoen mensen die niet kunnen werken vallen tussen wal en schip’</w:t>
      </w:r>
      <w:r>
        <w:br/>
      </w:r>
    </w:p>
    <w:p>
      <w:pPr>
        <w:pStyle w:val="ListParagraph"/>
        <w:numPr>
          <w:ilvl w:val="0"/>
          <w:numId w:val="100497410"/>
        </w:numPr>
        <w:ind w:left="360"/>
      </w:pPr>
      <w:r>
        <w:t xml:space="preserve">Bent u bekend met het bericht ‘Bijna een half miljoen mensen die niet kunnen werken vallen tussen wal en schip’ uit Trouw van dinsdag 10 februari 2026? 1)</w:t>
      </w:r>
      <w:r>
        <w:br/>
      </w:r>
    </w:p>
    <w:p>
      <w:pPr>
        <w:pStyle w:val="ListParagraph"/>
        <w:numPr>
          <w:ilvl w:val="0"/>
          <w:numId w:val="100497410"/>
        </w:numPr>
        <w:ind w:left="360"/>
      </w:pPr>
      <w:r>
        <w:t xml:space="preserve">Deelt u de mening van Patricia Van Echtelt dat de Participatiewet tot een uitzichtloze situatie leidt en voor veel mensen een eindstation is? Zo nee, waarom niet?</w:t>
      </w:r>
      <w:r>
        <w:br/>
      </w:r>
    </w:p>
    <w:p>
      <w:pPr>
        <w:pStyle w:val="ListParagraph"/>
        <w:numPr>
          <w:ilvl w:val="0"/>
          <w:numId w:val="100497410"/>
        </w:numPr>
        <w:ind w:left="360"/>
      </w:pPr>
      <w:r>
        <w:t xml:space="preserve">Bent u het ermee eens dat het stelsel van uitkeringen op dit moment zo is ingericht dat mensen geen passende uitkering of onvoldoende uitgekeerd krijgen? Zo nee, waarom niet?</w:t>
      </w:r>
      <w:r>
        <w:br/>
      </w:r>
    </w:p>
    <w:p>
      <w:pPr>
        <w:pStyle w:val="ListParagraph"/>
        <w:numPr>
          <w:ilvl w:val="0"/>
          <w:numId w:val="100497410"/>
        </w:numPr>
        <w:ind w:left="360"/>
      </w:pPr>
      <w:r>
        <w:t xml:space="preserve">Wat gaat het kabinet doen voor de bijna 500.000 mensen die in het artikel worden genoemd? Hoe gaat het kabinet ervoor zorgen dat deze mensen wel de juiste uitkering en het juiste bedrag uitgekeerd krijgen?</w:t>
      </w:r>
      <w:r>
        <w:br/>
      </w:r>
    </w:p>
    <w:p>
      <w:pPr>
        <w:pStyle w:val="ListParagraph"/>
        <w:numPr>
          <w:ilvl w:val="0"/>
          <w:numId w:val="100497410"/>
        </w:numPr>
        <w:ind w:left="360"/>
      </w:pPr>
      <w:r>
        <w:t xml:space="preserve">Kunt u de visie van dit kabinet op het stelsel van arbeidsongeschiktheid wat uitvoeriger beschrijven en daarbij meenemen welke knelpunten het kabinet ziet en aan welke richting van oplossingen het kabinet daarbij denkt?</w:t>
      </w:r>
      <w:r>
        <w:br/>
      </w:r>
    </w:p>
    <w:p>
      <w:pPr>
        <w:pStyle w:val="ListParagraph"/>
        <w:numPr>
          <w:ilvl w:val="0"/>
          <w:numId w:val="100497410"/>
        </w:numPr>
        <w:ind w:left="360"/>
      </w:pPr>
      <w:r>
        <w:t xml:space="preserve">Welke hardheden ziet het nieuwe kabinet in de Participatiewet? En aan welke oplossingsrichtingen voor die hardheden denkt het nieuwe kabinet?</w:t>
      </w:r>
      <w:r>
        <w:br/>
      </w:r>
    </w:p>
    <w:p>
      <w:pPr>
        <w:pStyle w:val="ListParagraph"/>
        <w:numPr>
          <w:ilvl w:val="0"/>
          <w:numId w:val="100497410"/>
        </w:numPr>
        <w:ind w:left="360"/>
      </w:pPr>
      <w:r>
        <w:t xml:space="preserve">Op welke manier zal het beleid van het nieuwe kabinet richting arbeidsongeschiktheid afwijken van dat van het oude kabinet?</w:t>
      </w:r>
      <w:r>
        <w:br/>
      </w:r>
    </w:p>
    <w:p>
      <w:pPr>
        <w:pStyle w:val="ListParagraph"/>
        <w:numPr>
          <w:ilvl w:val="0"/>
          <w:numId w:val="100497410"/>
        </w:numPr>
        <w:ind w:left="360"/>
      </w:pPr>
      <w:r>
        <w:t xml:space="preserve">Kunt u deze vragen één voor één beantwoorden?</w:t>
      </w:r>
      <w:r>
        <w:br/>
      </w:r>
    </w:p>
    <w:p>
      <w:r>
        <w:t xml:space="preserve"> </w:t>
      </w:r>
      <w:r>
        <w:br/>
      </w:r>
    </w:p>
    <w:p>
      <w:r>
        <w:t xml:space="preserve">1) Trouw, 10 februari 2026, 'Bijna een half miljoen mensen die niet kunnen werken vallen tussen wal en schip' (https://www.trouw.nl/binnenland/bijna-een-half-miljoen-mensen-die-niet-kunnen-werken-vallen-tussen-wal-en-schip~bde7b98a/?referrer=https%3A%2F%2Fwww.google.com%2F).</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180">
    <w:abstractNumId w:val="100497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