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2026Z03097</w:t>
        <w:br/>
      </w:r>
      <w:proofErr w:type="spellEnd"/>
    </w:p>
    <w:p>
      <w:pPr>
        <w:pStyle w:val="Normal"/>
        <w:rPr>
          <w:b w:val="1"/>
          <w:bCs w:val="1"/>
        </w:rPr>
      </w:pPr>
      <w:r w:rsidR="250AE766">
        <w:rPr>
          <w:b w:val="0"/>
          <w:bCs w:val="0"/>
        </w:rPr>
        <w:t>(ingezonden 12 februari 2026)</w:t>
        <w:br/>
      </w:r>
    </w:p>
    <w:p>
      <w:r>
        <w:t xml:space="preserve">Vragen van de leden Van Lanschot en Inge van Dijk (beiden CDA) aan de minister van Financiën over de Kamerbrief Toekomst exportkredietverzekering. [1]</w:t>
      </w:r>
      <w:r>
        <w:br/>
      </w:r>
    </w:p>
    <w:p>
      <w:r>
        <w:t xml:space="preserve"/>
      </w:r>
      <w:r>
        <w:rPr>
          <w:b w:val="1"/>
          <w:bCs w:val="1"/>
        </w:rPr>
        <w:t xml:space="preserve"> </w:t>
      </w:r>
      <w:r>
        <w:rPr/>
        <w:t xml:space="preserve"/>
      </w:r>
      <w:r>
        <w:br/>
      </w:r>
    </w:p>
    <w:p>
      <w:r>
        <w:t xml:space="preserve"/>
      </w:r>
      <w:r>
        <w:rPr>
          <w:b w:val="1"/>
          <w:bCs w:val="1"/>
        </w:rPr>
        <w:t xml:space="preserve">Vraag 1</w:t>
      </w:r>
      <w:r>
        <w:rPr/>
        <w:t xml:space="preserve"/>
      </w:r>
      <w:r>
        <w:br/>
      </w:r>
    </w:p>
    <w:p>
      <w:r>
        <w:t xml:space="preserve">Loopt de aanbesteding van de exportkredietverzekeringen (EKV) nog conform planning, te weten een selectie van drie partijen in de periode januari/maart en een gunningsfase t/m september?</w:t>
      </w:r>
      <w:r>
        <w:br/>
      </w:r>
    </w:p>
    <w:p>
      <w:r>
        <w:t xml:space="preserve"> </w:t>
      </w:r>
      <w:r>
        <w:br/>
      </w:r>
    </w:p>
    <w:p>
      <w:r>
        <w:t xml:space="preserve"/>
      </w:r>
      <w:r>
        <w:rPr>
          <w:b w:val="1"/>
          <w:bCs w:val="1"/>
        </w:rPr>
        <w:t xml:space="preserve">Vraag 2</w:t>
      </w:r>
      <w:r>
        <w:rPr/>
        <w:t xml:space="preserve"/>
      </w:r>
      <w:r>
        <w:br/>
      </w:r>
    </w:p>
    <w:p>
      <w:r>
        <w:t xml:space="preserve">Kunt u een indicatie geven van de looptijd van het contract (in jaartallen vanaf 2029) dat met deze aanbesteding wordt gegund?</w:t>
      </w:r>
      <w:r>
        <w:br/>
      </w:r>
    </w:p>
    <w:p>
      <w:r>
        <w:t xml:space="preserve"/>
      </w:r>
      <w:r>
        <w:rPr>
          <w:b w:val="1"/>
          <w:bCs w:val="1"/>
        </w:rPr>
        <w:t xml:space="preserve"> </w:t>
      </w:r>
      <w:r>
        <w:rPr/>
        <w:t xml:space="preserve"/>
      </w:r>
      <w:r>
        <w:br/>
      </w:r>
    </w:p>
    <w:p>
      <w:r>
        <w:t xml:space="preserve"/>
      </w:r>
      <w:r>
        <w:rPr>
          <w:b w:val="1"/>
          <w:bCs w:val="1"/>
        </w:rPr>
        <w:t xml:space="preserve">Vraag 3</w:t>
      </w:r>
      <w:r>
        <w:rPr/>
        <w:t xml:space="preserve"/>
      </w:r>
      <w:r>
        <w:br/>
      </w:r>
    </w:p>
    <w:p>
      <w:r>
        <w:t xml:space="preserve">Erkent u de kansen die door Invest-NL en Invest International worden geschetst in hun position paper [2] om het instrument EKV onderdeel te laten zijn van de op te richten Nationale Investerings Instelling (NII)?</w:t>
      </w:r>
      <w:r>
        <w:br/>
      </w:r>
    </w:p>
    <w:p>
      <w:r>
        <w:t xml:space="preserve"/>
      </w:r>
      <w:r>
        <w:rPr>
          <w:b w:val="1"/>
          <w:bCs w:val="1"/>
        </w:rPr>
        <w:t xml:space="preserve"> </w:t>
      </w:r>
      <w:r>
        <w:rPr/>
        <w:t xml:space="preserve"/>
      </w:r>
      <w:r>
        <w:br/>
      </w:r>
    </w:p>
    <w:p>
      <w:r>
        <w:t xml:space="preserve"/>
      </w:r>
      <w:r>
        <w:rPr>
          <w:b w:val="1"/>
          <w:bCs w:val="1"/>
        </w:rPr>
        <w:t xml:space="preserve">Vraag 4’</w:t>
      </w:r>
      <w:r>
        <w:rPr/>
        <w:t xml:space="preserve"/>
      </w:r>
      <w:r>
        <w:br/>
      </w:r>
    </w:p>
    <w:p>
      <w:r>
        <w:t xml:space="preserve">Zo niet, hoe reflecteert u op het feit dat de EKV een integraal onderdeel is van vergelijkbare nationale publieke financieringsinstellingen, waaronder Bpifrance Frankrijk en EIFO in Denemarken?</w:t>
      </w:r>
      <w:r>
        <w:br/>
      </w:r>
    </w:p>
    <w:p>
      <w:r>
        <w:t xml:space="preserve"/>
      </w:r>
      <w:r>
        <w:rPr>
          <w:b w:val="1"/>
          <w:bCs w:val="1"/>
        </w:rPr>
        <w:t xml:space="preserve"> </w:t>
      </w:r>
      <w:r>
        <w:rPr/>
        <w:t xml:space="preserve"/>
      </w:r>
      <w:r>
        <w:br/>
      </w:r>
    </w:p>
    <w:p>
      <w:r>
        <w:t xml:space="preserve"/>
      </w:r>
      <w:r>
        <w:rPr>
          <w:b w:val="1"/>
          <w:bCs w:val="1"/>
        </w:rPr>
        <w:t xml:space="preserve">Vraag 5</w:t>
      </w:r>
      <w:r>
        <w:rPr/>
        <w:t xml:space="preserve"/>
      </w:r>
      <w:r>
        <w:br/>
      </w:r>
    </w:p>
    <w:p>
      <w:r>
        <w:t xml:space="preserve">Wat is het eerstvolgende moment waarop, wanneer de EKV gegund wordt conform lopende aanbesteding, de EKV onderdeel zou kunnen worden van de NII?</w:t>
      </w:r>
      <w:r>
        <w:br/>
      </w:r>
    </w:p>
    <w:p>
      <w:r>
        <w:t xml:space="preserve"/>
      </w:r>
      <w:r>
        <w:rPr>
          <w:b w:val="1"/>
          <w:bCs w:val="1"/>
        </w:rPr>
        <w:t xml:space="preserve"> </w:t>
      </w:r>
      <w:r>
        <w:rPr/>
        <w:t xml:space="preserve"/>
      </w:r>
      <w:r>
        <w:br/>
      </w:r>
    </w:p>
    <w:p>
      <w:r>
        <w:t xml:space="preserve"/>
      </w:r>
      <w:r>
        <w:rPr>
          <w:b w:val="1"/>
          <w:bCs w:val="1"/>
        </w:rPr>
        <w:t xml:space="preserve">Vraag 6</w:t>
      </w:r>
      <w:r>
        <w:rPr/>
        <w:t xml:space="preserve"/>
      </w:r>
      <w:r>
        <w:br/>
      </w:r>
    </w:p>
    <w:p>
      <w:r>
        <w:t xml:space="preserve">Welke opties zijn er om binnen de lopende aanbesteding de EKV onder te brengen bij de op te richten NII (en dus in de praktijk bij Invest-NL / Invest International)?  </w:t>
      </w:r>
      <w:r>
        <w:br/>
      </w:r>
    </w:p>
    <w:p>
      <w:r>
        <w:t xml:space="preserve"/>
      </w:r>
      <w:r>
        <w:rPr>
          <w:b w:val="1"/>
          <w:bCs w:val="1"/>
        </w:rPr>
        <w:t xml:space="preserve"> </w:t>
      </w:r>
      <w:r>
        <w:rPr/>
        <w:t xml:space="preserve"/>
      </w:r>
      <w:r>
        <w:br/>
      </w:r>
    </w:p>
    <w:p>
      <w:r>
        <w:t xml:space="preserve"/>
      </w:r>
      <w:r>
        <w:rPr>
          <w:b w:val="1"/>
          <w:bCs w:val="1"/>
        </w:rPr>
        <w:t xml:space="preserve">Vraag 7</w:t>
      </w:r>
      <w:r>
        <w:rPr/>
        <w:t xml:space="preserve"/>
      </w:r>
      <w:r>
        <w:br/>
      </w:r>
    </w:p>
    <w:p>
      <w:r>
        <w:t xml:space="preserve">Kunt u in kaart brengen wat de voor- en nadelen zouden zijn van het stopzetten van de lopende aanbesteding en de EKV zo snel mogelijk bij de op te richten NII onder te brengen?</w:t>
      </w:r>
      <w:r>
        <w:br/>
      </w:r>
    </w:p>
    <w:p>
      <w:r>
        <w:t xml:space="preserve"/>
      </w:r>
      <w:r>
        <w:rPr>
          <w:b w:val="1"/>
          <w:bCs w:val="1"/>
        </w:rPr>
        <w:t xml:space="preserve"> </w:t>
      </w:r>
      <w:r>
        <w:rPr/>
        <w:t xml:space="preserve"/>
      </w:r>
      <w:r>
        <w:br/>
      </w:r>
    </w:p>
    <w:p>
      <w:r>
        <w:t xml:space="preserve"/>
      </w:r>
      <w:r>
        <w:rPr>
          <w:b w:val="1"/>
          <w:bCs w:val="1"/>
        </w:rPr>
        <w:t xml:space="preserve">Vraag 8</w:t>
      </w:r>
      <w:r>
        <w:rPr/>
        <w:t xml:space="preserve"/>
      </w:r>
      <w:r>
        <w:br/>
      </w:r>
    </w:p>
    <w:p>
      <w:r>
        <w:t xml:space="preserve">Hoe weegt u deze voor- en nadelen ten opzichte van de kansen van het bundelen van de financiële instrumenten binnen de NII? </w:t>
      </w:r>
      <w:r>
        <w:br/>
      </w:r>
    </w:p>
    <w:p>
      <w:r>
        <w:t xml:space="preserve"/>
      </w:r>
      <w:r>
        <w:rPr>
          <w:b w:val="1"/>
          <w:bCs w:val="1"/>
        </w:rPr>
        <w:t xml:space="preserve"> </w:t>
      </w:r>
      <w:r>
        <w:rPr/>
        <w:t xml:space="preserve"/>
      </w:r>
      <w:r>
        <w:br/>
      </w:r>
    </w:p>
    <w:p>
      <w:r>
        <w:t xml:space="preserve"/>
      </w:r>
      <w:r>
        <w:rPr>
          <w:b w:val="1"/>
          <w:bCs w:val="1"/>
        </w:rPr>
        <w:t xml:space="preserve">Vraag 9</w:t>
      </w:r>
      <w:r>
        <w:rPr/>
        <w:t xml:space="preserve"/>
      </w:r>
      <w:r>
        <w:br/>
      </w:r>
    </w:p>
    <w:p>
      <w:r>
        <w:t xml:space="preserve">Hoe zou, in het scenario dat de EKV onderdeel wordt van de NII, het menselijk kapitaal en de meer dan 90 jaar aan kennis en kunde van uitvoerder Atradius geborgd kunnen worden?</w:t>
      </w:r>
      <w:r>
        <w:br/>
      </w:r>
    </w:p>
    <w:p>
      <w:r>
        <w:t xml:space="preserve"> </w:t>
      </w:r>
      <w:r>
        <w:br/>
      </w:r>
    </w:p>
    <w:p>
      <w:r>
        <w:t xml:space="preserve">[1] Kamerstuk 26 485 nr. 460</w:t>
      </w:r>
      <w:r>
        <w:br/>
      </w:r>
    </w:p>
    <w:p>
      <w:r>
        <w:t xml:space="preserve">[2] Invest-NL - Invest International, 27 januari 2026, onderhands meegezonden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