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2026Z03096</w:t>
        <w:br/>
      </w:r>
      <w:proofErr w:type="spellEnd"/>
    </w:p>
    <w:p>
      <w:pPr>
        <w:pStyle w:val="Normal"/>
        <w:rPr>
          <w:b w:val="1"/>
          <w:bCs w:val="1"/>
        </w:rPr>
      </w:pPr>
      <w:r w:rsidR="250AE766">
        <w:rPr>
          <w:b w:val="0"/>
          <w:bCs w:val="0"/>
        </w:rPr>
        <w:t>(ingezonden 12 februari 2026)</w:t>
        <w:br/>
      </w:r>
    </w:p>
    <w:p>
      <w:r>
        <w:t xml:space="preserve">Vragen van de leden De Kort en Van Eijk (beiden VVD) aan de ministers van Onderwijs, Cultuur en Wetenschap en van Infrastructuur en Waterstaat over het bericht 'Carnavalswagen bouwen steeds duurder, daarom betalen gemeenten mee'</w:t>
      </w:r>
      <w:r>
        <w:br/>
      </w:r>
    </w:p>
    <w:p>
      <w:pPr>
        <w:pStyle w:val="ListParagraph"/>
        <w:numPr>
          <w:ilvl w:val="0"/>
          <w:numId w:val="100497380"/>
        </w:numPr>
        <w:ind w:left="360"/>
      </w:pPr>
      <w:r>
        <w:t xml:space="preserve">Heeft u kennisgenomen van het bericht 'Carnavalswagen bouwen steeds duurder, daarom betalen gemeenten mee'? [1]</w:t>
      </w:r>
      <w:r>
        <w:br/>
      </w:r>
    </w:p>
    <w:p>
      <w:pPr>
        <w:pStyle w:val="ListParagraph"/>
        <w:numPr>
          <w:ilvl w:val="0"/>
          <w:numId w:val="100497380"/>
        </w:numPr>
        <w:ind w:left="360"/>
      </w:pPr>
      <w:r>
        <w:t xml:space="preserve">Deelt u de mening dat carnaval onderdeel is van ons culturele immateriële erfgoed?</w:t>
      </w:r>
      <w:r>
        <w:br/>
      </w:r>
    </w:p>
    <w:p>
      <w:pPr>
        <w:pStyle w:val="ListParagraph"/>
        <w:numPr>
          <w:ilvl w:val="0"/>
          <w:numId w:val="100497380"/>
        </w:numPr>
        <w:ind w:left="360"/>
      </w:pPr>
      <w:r>
        <w:t xml:space="preserve">Maakt u zich ook zorgen over de toekomst van carnaval doordat verenigingen onder druk staan van regeldruk en bureaucratie?</w:t>
      </w:r>
      <w:r>
        <w:br/>
      </w:r>
    </w:p>
    <w:p>
      <w:pPr>
        <w:pStyle w:val="ListParagraph"/>
        <w:numPr>
          <w:ilvl w:val="0"/>
          <w:numId w:val="100497380"/>
        </w:numPr>
        <w:ind w:left="360"/>
      </w:pPr>
      <w:r>
        <w:t xml:space="preserve">⁠Bent u van mening dat milieuzones in binnensteden geen belemmering moeten vormen voor praalwagens in optochten?</w:t>
      </w:r>
      <w:r>
        <w:br/>
      </w:r>
    </w:p>
    <w:p>
      <w:pPr>
        <w:pStyle w:val="ListParagraph"/>
        <w:numPr>
          <w:ilvl w:val="0"/>
          <w:numId w:val="100497380"/>
        </w:numPr>
        <w:ind w:left="360"/>
      </w:pPr>
      <w:r>
        <w:t xml:space="preserve">Wat vindt u van de toegenomen eisen die gesteld worden aan vrijwillige verkeersregelaars bij optochten?</w:t>
      </w:r>
      <w:r>
        <w:br/>
      </w:r>
    </w:p>
    <w:p>
      <w:pPr>
        <w:pStyle w:val="ListParagraph"/>
        <w:numPr>
          <w:ilvl w:val="0"/>
          <w:numId w:val="100497380"/>
        </w:numPr>
        <w:ind w:left="360"/>
      </w:pPr>
      <w:r>
        <w:t xml:space="preserve">Bent u bereid om in gesprek te treden met verzekeraars om deregulering te bewerkstelligen, aangezien de verzekeringsvoorwaarden en bureaucratie in relatie tot praalwagens is toegenomen?</w:t>
      </w:r>
      <w:r>
        <w:br/>
      </w:r>
    </w:p>
    <w:p>
      <w:pPr>
        <w:pStyle w:val="ListParagraph"/>
        <w:numPr>
          <w:ilvl w:val="0"/>
          <w:numId w:val="100497380"/>
        </w:numPr>
        <w:ind w:left="360"/>
      </w:pPr>
      <w:r>
        <w:t xml:space="preserve">Deelt u de mening dat er een uitzonderingsmogelijkheid op de kentekenplicht kan gelden voor praalwagens?</w:t>
      </w:r>
      <w:r>
        <w:br/>
      </w:r>
    </w:p>
    <w:p>
      <w:pPr>
        <w:pStyle w:val="ListParagraph"/>
        <w:numPr>
          <w:ilvl w:val="0"/>
          <w:numId w:val="100497380"/>
        </w:numPr>
        <w:ind w:left="360"/>
      </w:pPr>
      <w:r>
        <w:t xml:space="preserve">Deelt u de mening dat de stapeling van lokale regels, vergunningseisen en aanvullende voorschriften ertoe leidt dat carnavalsverenigingen onevenredig veel tijd en middelen kwijt zijn aan administratie in plaats van aan het organiseren van optochten? Zo ja, welke mogelijkheden ziet u om deze regeldruk te verminderen?</w:t>
      </w:r>
      <w:r>
        <w:br/>
      </w:r>
    </w:p>
    <w:p>
      <w:pPr>
        <w:pStyle w:val="ListParagraph"/>
        <w:numPr>
          <w:ilvl w:val="0"/>
          <w:numId w:val="100497380"/>
        </w:numPr>
        <w:ind w:left="360"/>
      </w:pPr>
      <w:r>
        <w:t xml:space="preserve">Bent u bereid om, in overleg met gemeenten en veiligheidsregio’s, te bezien hoe meer ruimte kan worden geboden aan initiatieven voor carnavalsoptochten, bijvoorbeeld door het vereenvoudigen van procedures en het creëren van proportionele en werkbare kaders, zodat verenigingen worden gestimuleerd in plaats van belemmerd? Zo nee, waarom niet?</w:t>
      </w:r>
      <w:r>
        <w:br/>
      </w:r>
    </w:p>
    <w:p>
      <w:pPr>
        <w:pStyle w:val="ListParagraph"/>
        <w:numPr>
          <w:ilvl w:val="0"/>
          <w:numId w:val="100497380"/>
        </w:numPr>
        <w:ind w:left="360"/>
      </w:pPr>
      <w:r>
        <w:t xml:space="preserve">Welke concrete stappen bent u bereid te zetten om carnaval actiever te promoten als immaterieel cultureel erfgoed van Nederland, teneinde het draagvlak en de waardering voor deze traditie te vergroten?</w:t>
      </w:r>
      <w:r>
        <w:br/>
      </w:r>
    </w:p>
    <w:p>
      <w:pPr>
        <w:pStyle w:val="ListParagraph"/>
        <w:numPr>
          <w:ilvl w:val="0"/>
          <w:numId w:val="100497380"/>
        </w:numPr>
        <w:ind w:left="360"/>
      </w:pPr>
      <w:r>
        <w:t xml:space="preserve">Kunt u, indachtig het belang van het behoud van Nederlandse tradities, toezeggen dat u zich ervoor zal inzetten dat carnaval niet ten onder gaat aan een overmaat aan regels en bureaucratie, zodat ook toekomstige generaties – van Prins Carnaval tot Raad van Elf – onbezorgd de polonaise kunnen blijven lopen?</w:t>
      </w:r>
      <w:r>
        <w:br/>
      </w:r>
    </w:p>
    <w:p>
      <w:r>
        <w:t xml:space="preserve">[1] NOS, d.d. 1 februari 2026, Carnavalswagen bouwen steeds duurder, daarom betalen gemeenten mee (https://nos.nl/artikel/2600505-carnavalswagen-bouwen-steeds-duurder-daarom-betalen-gemeenten-mee)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