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DD3" w:rsidR="00E01179" w:rsidP="003C4DD3" w:rsidRDefault="004F0A99" w14:paraId="343F2F0F" w14:textId="2517B420">
      <w:pPr>
        <w:pStyle w:val="Geenafstand"/>
        <w:spacing w:line="240" w:lineRule="exact"/>
        <w:rPr>
          <w:rFonts w:ascii="Verdana" w:hAnsi="Verdana"/>
          <w:b/>
          <w:bCs/>
          <w:sz w:val="18"/>
          <w:szCs w:val="18"/>
        </w:rPr>
      </w:pPr>
      <w:r>
        <w:rPr>
          <w:rFonts w:ascii="Verdana" w:hAnsi="Verdana"/>
          <w:b/>
          <w:bCs/>
          <w:sz w:val="18"/>
          <w:szCs w:val="18"/>
        </w:rPr>
        <w:t xml:space="preserve">Bijlage 1. </w:t>
      </w:r>
      <w:r w:rsidR="00EC3F89">
        <w:rPr>
          <w:rFonts w:ascii="Verdana" w:hAnsi="Verdana"/>
          <w:b/>
          <w:bCs/>
          <w:sz w:val="18"/>
          <w:szCs w:val="18"/>
        </w:rPr>
        <w:t xml:space="preserve"> </w:t>
      </w:r>
      <w:r w:rsidRPr="003C4DD3" w:rsidR="00466F54">
        <w:rPr>
          <w:rFonts w:ascii="Verdana" w:hAnsi="Verdana"/>
          <w:b/>
          <w:bCs/>
          <w:sz w:val="18"/>
          <w:szCs w:val="18"/>
        </w:rPr>
        <w:t xml:space="preserve">Bevindingen </w:t>
      </w:r>
      <w:r w:rsidRPr="003C4DD3" w:rsidR="003C27A1">
        <w:rPr>
          <w:rFonts w:ascii="Verdana" w:hAnsi="Verdana"/>
          <w:b/>
          <w:bCs/>
          <w:sz w:val="18"/>
          <w:szCs w:val="18"/>
        </w:rPr>
        <w:t>jurisprudentieonderzoek</w:t>
      </w:r>
    </w:p>
    <w:p w:rsidRPr="003C4DD3" w:rsidR="003C27A1" w:rsidP="003C4DD3" w:rsidRDefault="003C27A1" w14:paraId="460ED54B" w14:textId="77777777">
      <w:pPr>
        <w:pStyle w:val="Geenafstand"/>
        <w:spacing w:line="240" w:lineRule="exact"/>
        <w:rPr>
          <w:rFonts w:ascii="Verdana" w:hAnsi="Verdana"/>
          <w:sz w:val="18"/>
          <w:szCs w:val="18"/>
        </w:rPr>
      </w:pPr>
    </w:p>
    <w:p w:rsidRPr="003C4DD3" w:rsidR="003C27A1" w:rsidP="003C4DD3" w:rsidRDefault="003C27A1" w14:paraId="1D2F8C4F" w14:textId="3BCD133B">
      <w:pPr>
        <w:pStyle w:val="Geenafstand"/>
        <w:spacing w:line="240" w:lineRule="exact"/>
        <w:rPr>
          <w:rFonts w:ascii="Verdana" w:hAnsi="Verdana"/>
          <w:sz w:val="18"/>
          <w:szCs w:val="18"/>
        </w:rPr>
      </w:pPr>
      <w:r w:rsidRPr="003C4DD3">
        <w:rPr>
          <w:rFonts w:ascii="Verdana" w:hAnsi="Verdana"/>
          <w:sz w:val="18"/>
          <w:szCs w:val="18"/>
        </w:rPr>
        <w:t xml:space="preserve">Uit het jurisprudentieonderzoek blijkt dat in 2025 in 60 procedures </w:t>
      </w:r>
      <w:r w:rsidRPr="003C4DD3" w:rsidR="004A387C">
        <w:rPr>
          <w:rFonts w:ascii="Verdana" w:hAnsi="Verdana"/>
          <w:sz w:val="18"/>
          <w:szCs w:val="18"/>
        </w:rPr>
        <w:t xml:space="preserve">artikel </w:t>
      </w:r>
      <w:r w:rsidRPr="003C4DD3">
        <w:rPr>
          <w:rFonts w:ascii="Verdana" w:hAnsi="Verdana"/>
          <w:sz w:val="18"/>
          <w:szCs w:val="18"/>
        </w:rPr>
        <w:t>8:42</w:t>
      </w:r>
      <w:r w:rsidRPr="003C4DD3" w:rsidR="00B31DDD">
        <w:rPr>
          <w:rFonts w:ascii="Verdana" w:hAnsi="Verdana"/>
          <w:sz w:val="18"/>
          <w:szCs w:val="18"/>
        </w:rPr>
        <w:t xml:space="preserve"> </w:t>
      </w:r>
      <w:r w:rsidR="003C4DD3">
        <w:rPr>
          <w:rFonts w:ascii="Verdana" w:hAnsi="Verdana"/>
          <w:sz w:val="18"/>
          <w:szCs w:val="18"/>
        </w:rPr>
        <w:t>van de Algemene wet bestuursrecht (</w:t>
      </w:r>
      <w:proofErr w:type="spellStart"/>
      <w:r w:rsidRPr="003C4DD3" w:rsidR="00905785">
        <w:rPr>
          <w:rFonts w:ascii="Verdana" w:hAnsi="Verdana"/>
          <w:sz w:val="18"/>
          <w:szCs w:val="18"/>
        </w:rPr>
        <w:t>Awb</w:t>
      </w:r>
      <w:proofErr w:type="spellEnd"/>
      <w:r w:rsidR="003C4DD3">
        <w:rPr>
          <w:rFonts w:ascii="Verdana" w:hAnsi="Verdana"/>
          <w:sz w:val="18"/>
          <w:szCs w:val="18"/>
        </w:rPr>
        <w:t>)</w:t>
      </w:r>
      <w:r w:rsidRPr="003C4DD3" w:rsidR="00905785">
        <w:rPr>
          <w:rFonts w:ascii="Verdana" w:hAnsi="Verdana"/>
          <w:sz w:val="18"/>
          <w:szCs w:val="18"/>
        </w:rPr>
        <w:t xml:space="preserve"> </w:t>
      </w:r>
      <w:r w:rsidRPr="003C4DD3" w:rsidR="00B31DDD">
        <w:rPr>
          <w:rFonts w:ascii="Verdana" w:hAnsi="Verdana"/>
          <w:sz w:val="18"/>
          <w:szCs w:val="18"/>
        </w:rPr>
        <w:t xml:space="preserve">in geschil was. </w:t>
      </w:r>
      <w:r w:rsidRPr="003C4DD3" w:rsidR="00E65FFE">
        <w:rPr>
          <w:rFonts w:ascii="Verdana" w:hAnsi="Verdana"/>
          <w:sz w:val="18"/>
          <w:szCs w:val="18"/>
        </w:rPr>
        <w:t xml:space="preserve">Afgezet tegen het geheel aan fiscale procedures bij de rechter in 2025 kan dus wel worden gesteld dat het </w:t>
      </w:r>
      <w:r w:rsidRPr="003C4DD3" w:rsidR="00905785">
        <w:rPr>
          <w:rFonts w:ascii="Verdana" w:hAnsi="Verdana"/>
          <w:sz w:val="18"/>
          <w:szCs w:val="18"/>
        </w:rPr>
        <w:t xml:space="preserve">(nog steeds) </w:t>
      </w:r>
      <w:r w:rsidRPr="003C4DD3" w:rsidR="00E65FFE">
        <w:rPr>
          <w:rFonts w:ascii="Verdana" w:hAnsi="Verdana"/>
          <w:sz w:val="18"/>
          <w:szCs w:val="18"/>
        </w:rPr>
        <w:t>gaat om incidenten.</w:t>
      </w:r>
      <w:r w:rsidRPr="003C4DD3" w:rsidR="00905785">
        <w:rPr>
          <w:rStyle w:val="Voetnootmarkering"/>
          <w:rFonts w:ascii="Verdana" w:hAnsi="Verdana"/>
          <w:sz w:val="18"/>
          <w:szCs w:val="18"/>
        </w:rPr>
        <w:footnoteReference w:id="1"/>
      </w:r>
      <w:r w:rsidRPr="003C4DD3" w:rsidR="00E65FFE">
        <w:rPr>
          <w:rFonts w:ascii="Verdana" w:hAnsi="Verdana"/>
          <w:sz w:val="18"/>
          <w:szCs w:val="18"/>
        </w:rPr>
        <w:t xml:space="preserve"> </w:t>
      </w:r>
      <w:r w:rsidRPr="003C4DD3" w:rsidR="00B31DDD">
        <w:rPr>
          <w:rFonts w:ascii="Verdana" w:hAnsi="Verdana"/>
          <w:sz w:val="18"/>
          <w:szCs w:val="18"/>
        </w:rPr>
        <w:t xml:space="preserve">In 13 procedures is </w:t>
      </w:r>
      <w:r w:rsidRPr="003C4DD3">
        <w:rPr>
          <w:rFonts w:ascii="Verdana" w:hAnsi="Verdana"/>
          <w:sz w:val="18"/>
          <w:szCs w:val="18"/>
        </w:rPr>
        <w:t xml:space="preserve">sprake is van schending van artikel 8:42 </w:t>
      </w:r>
      <w:proofErr w:type="spellStart"/>
      <w:r w:rsidRPr="003C4DD3">
        <w:rPr>
          <w:rFonts w:ascii="Verdana" w:hAnsi="Verdana"/>
          <w:sz w:val="18"/>
          <w:szCs w:val="18"/>
        </w:rPr>
        <w:t>Awb</w:t>
      </w:r>
      <w:proofErr w:type="spellEnd"/>
      <w:r w:rsidRPr="003C4DD3">
        <w:rPr>
          <w:rFonts w:ascii="Verdana" w:hAnsi="Verdana"/>
          <w:sz w:val="18"/>
          <w:szCs w:val="18"/>
        </w:rPr>
        <w:t xml:space="preserve">. </w:t>
      </w:r>
      <w:r w:rsidRPr="003C4DD3" w:rsidR="00B31DDD">
        <w:rPr>
          <w:rFonts w:ascii="Verdana" w:hAnsi="Verdana"/>
          <w:sz w:val="18"/>
          <w:szCs w:val="18"/>
        </w:rPr>
        <w:t xml:space="preserve">In </w:t>
      </w:r>
      <w:r w:rsidRPr="003C4DD3">
        <w:rPr>
          <w:rFonts w:ascii="Verdana" w:hAnsi="Verdana"/>
          <w:sz w:val="18"/>
          <w:szCs w:val="18"/>
        </w:rPr>
        <w:t>de overige 4</w:t>
      </w:r>
      <w:r w:rsidRPr="003C4DD3" w:rsidR="00B31DDD">
        <w:rPr>
          <w:rFonts w:ascii="Verdana" w:hAnsi="Verdana"/>
          <w:sz w:val="18"/>
          <w:szCs w:val="18"/>
        </w:rPr>
        <w:t>5</w:t>
      </w:r>
      <w:r w:rsidRPr="003C4DD3">
        <w:rPr>
          <w:rFonts w:ascii="Verdana" w:hAnsi="Verdana"/>
          <w:sz w:val="18"/>
          <w:szCs w:val="18"/>
        </w:rPr>
        <w:t xml:space="preserve"> </w:t>
      </w:r>
      <w:r w:rsidRPr="003C4DD3" w:rsidR="00B31DDD">
        <w:rPr>
          <w:rFonts w:ascii="Verdana" w:hAnsi="Verdana"/>
          <w:sz w:val="18"/>
          <w:szCs w:val="18"/>
        </w:rPr>
        <w:t xml:space="preserve">procedures is geoordeeld dat </w:t>
      </w:r>
      <w:r w:rsidRPr="003C4DD3">
        <w:rPr>
          <w:rFonts w:ascii="Verdana" w:hAnsi="Verdana"/>
          <w:sz w:val="18"/>
          <w:szCs w:val="18"/>
        </w:rPr>
        <w:t xml:space="preserve">geen sprake is van </w:t>
      </w:r>
      <w:r w:rsidRPr="003C4DD3" w:rsidR="00894C96">
        <w:rPr>
          <w:rFonts w:ascii="Verdana" w:hAnsi="Verdana"/>
          <w:sz w:val="18"/>
          <w:szCs w:val="18"/>
        </w:rPr>
        <w:t xml:space="preserve">een </w:t>
      </w:r>
      <w:r w:rsidRPr="003C4DD3">
        <w:rPr>
          <w:rFonts w:ascii="Verdana" w:hAnsi="Verdana"/>
          <w:sz w:val="18"/>
          <w:szCs w:val="18"/>
        </w:rPr>
        <w:t xml:space="preserve">schending </w:t>
      </w:r>
      <w:r w:rsidRPr="003C4DD3" w:rsidR="00B31DDD">
        <w:rPr>
          <w:rFonts w:ascii="Verdana" w:hAnsi="Verdana"/>
          <w:sz w:val="18"/>
          <w:szCs w:val="18"/>
        </w:rPr>
        <w:t xml:space="preserve">en in </w:t>
      </w:r>
      <w:r w:rsidRPr="003C4DD3" w:rsidR="00A55C99">
        <w:rPr>
          <w:rFonts w:ascii="Verdana" w:hAnsi="Verdana"/>
          <w:sz w:val="18"/>
          <w:szCs w:val="18"/>
        </w:rPr>
        <w:t>twee</w:t>
      </w:r>
      <w:r w:rsidRPr="003C4DD3" w:rsidR="00B31DDD">
        <w:rPr>
          <w:rFonts w:ascii="Verdana" w:hAnsi="Verdana"/>
          <w:sz w:val="18"/>
          <w:szCs w:val="18"/>
        </w:rPr>
        <w:t xml:space="preserve"> procedures </w:t>
      </w:r>
      <w:r w:rsidRPr="003C4DD3">
        <w:rPr>
          <w:rFonts w:ascii="Verdana" w:hAnsi="Verdana"/>
          <w:sz w:val="18"/>
          <w:szCs w:val="18"/>
        </w:rPr>
        <w:t xml:space="preserve">is de mogelijke schending door </w:t>
      </w:r>
      <w:r w:rsidRPr="003C4DD3" w:rsidR="00894C96">
        <w:rPr>
          <w:rFonts w:ascii="Verdana" w:hAnsi="Verdana"/>
          <w:sz w:val="18"/>
          <w:szCs w:val="18"/>
        </w:rPr>
        <w:t xml:space="preserve">de </w:t>
      </w:r>
      <w:r w:rsidRPr="003C4DD3">
        <w:rPr>
          <w:rFonts w:ascii="Verdana" w:hAnsi="Verdana"/>
          <w:sz w:val="18"/>
          <w:szCs w:val="18"/>
        </w:rPr>
        <w:t xml:space="preserve">rechtbank of </w:t>
      </w:r>
      <w:r w:rsidRPr="003C4DD3" w:rsidR="00894C96">
        <w:rPr>
          <w:rFonts w:ascii="Verdana" w:hAnsi="Verdana"/>
          <w:sz w:val="18"/>
          <w:szCs w:val="18"/>
        </w:rPr>
        <w:t xml:space="preserve">het </w:t>
      </w:r>
      <w:r w:rsidRPr="003C4DD3">
        <w:rPr>
          <w:rFonts w:ascii="Verdana" w:hAnsi="Verdana"/>
          <w:sz w:val="18"/>
          <w:szCs w:val="18"/>
        </w:rPr>
        <w:t xml:space="preserve">gerechtshof in het midden gelaten. </w:t>
      </w:r>
      <w:r w:rsidRPr="003C4DD3" w:rsidR="004B79D6">
        <w:rPr>
          <w:rFonts w:ascii="Verdana" w:hAnsi="Verdana"/>
          <w:sz w:val="18"/>
          <w:szCs w:val="18"/>
        </w:rPr>
        <w:t xml:space="preserve">Gelet </w:t>
      </w:r>
      <w:r w:rsidRPr="003C4DD3" w:rsidR="002A15A0">
        <w:rPr>
          <w:rFonts w:ascii="Verdana" w:hAnsi="Verdana"/>
          <w:sz w:val="18"/>
          <w:szCs w:val="18"/>
        </w:rPr>
        <w:t>op het geringe aantal gerechtelijke procedures</w:t>
      </w:r>
      <w:r w:rsidRPr="003C4DD3" w:rsidR="004B79D6">
        <w:rPr>
          <w:rFonts w:ascii="Verdana" w:hAnsi="Verdana"/>
          <w:sz w:val="18"/>
          <w:szCs w:val="18"/>
        </w:rPr>
        <w:t xml:space="preserve"> kunnen geen conclusies </w:t>
      </w:r>
      <w:r w:rsidRPr="003C4DD3" w:rsidR="00894C96">
        <w:rPr>
          <w:rFonts w:ascii="Verdana" w:hAnsi="Verdana"/>
          <w:sz w:val="18"/>
          <w:szCs w:val="18"/>
        </w:rPr>
        <w:t>worden getrokken</w:t>
      </w:r>
      <w:r w:rsidRPr="003C4DD3" w:rsidR="004B79D6">
        <w:rPr>
          <w:rFonts w:ascii="Verdana" w:hAnsi="Verdana"/>
          <w:sz w:val="18"/>
          <w:szCs w:val="18"/>
        </w:rPr>
        <w:t xml:space="preserve"> over het handelen van de gehele Belastingdienst als het gaat om het voldoen aan de verplichtingen uit art</w:t>
      </w:r>
      <w:r w:rsidR="006A68BC">
        <w:rPr>
          <w:rFonts w:ascii="Verdana" w:hAnsi="Verdana"/>
          <w:sz w:val="18"/>
          <w:szCs w:val="18"/>
        </w:rPr>
        <w:t>ikel</w:t>
      </w:r>
      <w:r w:rsidRPr="003C4DD3" w:rsidR="004B79D6">
        <w:rPr>
          <w:rFonts w:ascii="Verdana" w:hAnsi="Verdana"/>
          <w:sz w:val="18"/>
          <w:szCs w:val="18"/>
        </w:rPr>
        <w:t xml:space="preserve"> 8:42 </w:t>
      </w:r>
      <w:proofErr w:type="spellStart"/>
      <w:r w:rsidRPr="003C4DD3" w:rsidR="004B79D6">
        <w:rPr>
          <w:rFonts w:ascii="Verdana" w:hAnsi="Verdana"/>
          <w:sz w:val="18"/>
          <w:szCs w:val="18"/>
        </w:rPr>
        <w:t>Awb</w:t>
      </w:r>
      <w:proofErr w:type="spellEnd"/>
      <w:r w:rsidRPr="003C4DD3" w:rsidR="00894C96">
        <w:rPr>
          <w:rFonts w:ascii="Verdana" w:hAnsi="Verdana"/>
          <w:sz w:val="18"/>
          <w:szCs w:val="18"/>
        </w:rPr>
        <w:t>. Wel is</w:t>
      </w:r>
      <w:r w:rsidRPr="003C4DD3" w:rsidR="0024114F">
        <w:rPr>
          <w:rFonts w:ascii="Verdana" w:hAnsi="Verdana"/>
          <w:sz w:val="18"/>
          <w:szCs w:val="18"/>
        </w:rPr>
        <w:t xml:space="preserve"> ge</w:t>
      </w:r>
      <w:r w:rsidR="00317810">
        <w:rPr>
          <w:rFonts w:ascii="Verdana" w:hAnsi="Verdana"/>
          <w:sz w:val="18"/>
          <w:szCs w:val="18"/>
        </w:rPr>
        <w:t>probeerd</w:t>
      </w:r>
      <w:r w:rsidRPr="003C4DD3" w:rsidR="0024114F">
        <w:rPr>
          <w:rFonts w:ascii="Verdana" w:hAnsi="Verdana"/>
          <w:sz w:val="18"/>
          <w:szCs w:val="18"/>
        </w:rPr>
        <w:t xml:space="preserve"> om uit de nader bekeken </w:t>
      </w:r>
      <w:r w:rsidR="00317810">
        <w:rPr>
          <w:rFonts w:ascii="Verdana" w:hAnsi="Verdana"/>
          <w:sz w:val="18"/>
          <w:szCs w:val="18"/>
        </w:rPr>
        <w:t>jurisprudentie</w:t>
      </w:r>
      <w:r w:rsidRPr="003C4DD3" w:rsidR="0024114F">
        <w:rPr>
          <w:rFonts w:ascii="Verdana" w:hAnsi="Verdana"/>
          <w:sz w:val="18"/>
          <w:szCs w:val="18"/>
        </w:rPr>
        <w:t xml:space="preserve"> aanbevelingen te doen </w:t>
      </w:r>
      <w:r w:rsidRPr="003C4DD3" w:rsidR="00894C96">
        <w:rPr>
          <w:rFonts w:ascii="Verdana" w:hAnsi="Verdana"/>
          <w:sz w:val="18"/>
          <w:szCs w:val="18"/>
        </w:rPr>
        <w:t>om het aantal</w:t>
      </w:r>
      <w:r w:rsidRPr="003C4DD3" w:rsidR="0024114F">
        <w:rPr>
          <w:rFonts w:ascii="Verdana" w:hAnsi="Verdana"/>
          <w:sz w:val="18"/>
          <w:szCs w:val="18"/>
        </w:rPr>
        <w:t xml:space="preserve"> incidenten van 8:42-schendingen</w:t>
      </w:r>
      <w:r w:rsidRPr="003C4DD3" w:rsidR="00894C96">
        <w:rPr>
          <w:rFonts w:ascii="Verdana" w:hAnsi="Verdana"/>
          <w:sz w:val="18"/>
          <w:szCs w:val="18"/>
        </w:rPr>
        <w:t xml:space="preserve"> terug te dringen</w:t>
      </w:r>
      <w:r w:rsidRPr="003C4DD3" w:rsidR="0024114F">
        <w:rPr>
          <w:rFonts w:ascii="Verdana" w:hAnsi="Verdana"/>
          <w:sz w:val="18"/>
          <w:szCs w:val="18"/>
        </w:rPr>
        <w:t xml:space="preserve"> en zorgvuldige procesvoering</w:t>
      </w:r>
      <w:r w:rsidRPr="003C4DD3" w:rsidR="00894C96">
        <w:rPr>
          <w:rFonts w:ascii="Verdana" w:hAnsi="Verdana"/>
          <w:sz w:val="18"/>
          <w:szCs w:val="18"/>
        </w:rPr>
        <w:t xml:space="preserve"> te borgen</w:t>
      </w:r>
      <w:r w:rsidRPr="003C4DD3" w:rsidR="0024114F">
        <w:rPr>
          <w:rFonts w:ascii="Verdana" w:hAnsi="Verdana"/>
          <w:sz w:val="18"/>
          <w:szCs w:val="18"/>
        </w:rPr>
        <w:t xml:space="preserve">. </w:t>
      </w:r>
    </w:p>
    <w:p w:rsidRPr="003C4DD3" w:rsidR="00B31DDD" w:rsidP="003C4DD3" w:rsidRDefault="00B31DDD" w14:paraId="2F51365C" w14:textId="77777777">
      <w:pPr>
        <w:pStyle w:val="Geenafstand"/>
        <w:spacing w:line="240" w:lineRule="exact"/>
        <w:rPr>
          <w:rFonts w:ascii="Verdana" w:hAnsi="Verdana"/>
          <w:sz w:val="18"/>
          <w:szCs w:val="18"/>
        </w:rPr>
      </w:pPr>
    </w:p>
    <w:p w:rsidRPr="003C4DD3" w:rsidR="004A387C" w:rsidP="003C4DD3" w:rsidRDefault="004A387C" w14:paraId="16F314AB" w14:textId="26C6C536">
      <w:pPr>
        <w:pStyle w:val="Geenafstand"/>
        <w:spacing w:line="240" w:lineRule="exact"/>
        <w:rPr>
          <w:rFonts w:ascii="Verdana" w:hAnsi="Verdana"/>
          <w:sz w:val="18"/>
          <w:szCs w:val="18"/>
        </w:rPr>
      </w:pPr>
      <w:r w:rsidRPr="003C4DD3">
        <w:rPr>
          <w:rFonts w:ascii="Verdana" w:hAnsi="Verdana"/>
          <w:sz w:val="18"/>
          <w:szCs w:val="18"/>
        </w:rPr>
        <w:t>De redenen waarom i</w:t>
      </w:r>
      <w:r w:rsidRPr="003C4DD3" w:rsidR="00B31DDD">
        <w:rPr>
          <w:rFonts w:ascii="Verdana" w:hAnsi="Verdana"/>
          <w:sz w:val="18"/>
          <w:szCs w:val="18"/>
        </w:rPr>
        <w:t xml:space="preserve">n 13 procedures is geoordeeld dat sprake is van een schending van artikel 8:42 </w:t>
      </w:r>
      <w:proofErr w:type="spellStart"/>
      <w:r w:rsidRPr="003C4DD3" w:rsidR="00B31DDD">
        <w:rPr>
          <w:rFonts w:ascii="Verdana" w:hAnsi="Verdana"/>
          <w:sz w:val="18"/>
          <w:szCs w:val="18"/>
        </w:rPr>
        <w:t>Awb</w:t>
      </w:r>
      <w:proofErr w:type="spellEnd"/>
      <w:r w:rsidRPr="003C4DD3">
        <w:rPr>
          <w:rFonts w:ascii="Verdana" w:hAnsi="Verdana"/>
          <w:sz w:val="18"/>
          <w:szCs w:val="18"/>
        </w:rPr>
        <w:t xml:space="preserve"> lopen uiteen en zijn onder te verdelen in de volgende categorieën:</w:t>
      </w:r>
    </w:p>
    <w:p w:rsidRPr="003C4DD3" w:rsidR="00E65FFE" w:rsidP="003C4DD3" w:rsidRDefault="00894C96" w14:paraId="7E7E3816" w14:textId="4630823E">
      <w:pPr>
        <w:pStyle w:val="Geenafstand"/>
        <w:numPr>
          <w:ilvl w:val="0"/>
          <w:numId w:val="3"/>
        </w:numPr>
        <w:spacing w:line="240" w:lineRule="exact"/>
        <w:rPr>
          <w:rFonts w:ascii="Verdana" w:hAnsi="Verdana"/>
          <w:sz w:val="18"/>
          <w:szCs w:val="18"/>
        </w:rPr>
      </w:pPr>
      <w:proofErr w:type="gramStart"/>
      <w:r w:rsidRPr="003C4DD3">
        <w:rPr>
          <w:rFonts w:ascii="Verdana" w:hAnsi="Verdana"/>
          <w:sz w:val="18"/>
          <w:szCs w:val="18"/>
        </w:rPr>
        <w:t>g</w:t>
      </w:r>
      <w:r w:rsidRPr="003C4DD3" w:rsidR="00905785">
        <w:rPr>
          <w:rFonts w:ascii="Verdana" w:hAnsi="Verdana"/>
          <w:sz w:val="18"/>
          <w:szCs w:val="18"/>
        </w:rPr>
        <w:t>ebrekkige</w:t>
      </w:r>
      <w:proofErr w:type="gramEnd"/>
      <w:r w:rsidRPr="003C4DD3" w:rsidR="00905785">
        <w:rPr>
          <w:rFonts w:ascii="Verdana" w:hAnsi="Verdana"/>
          <w:sz w:val="18"/>
          <w:szCs w:val="18"/>
        </w:rPr>
        <w:t xml:space="preserve"> i</w:t>
      </w:r>
      <w:r w:rsidRPr="003C4DD3" w:rsidR="00E65FFE">
        <w:rPr>
          <w:rFonts w:ascii="Verdana" w:hAnsi="Verdana"/>
          <w:sz w:val="18"/>
          <w:szCs w:val="18"/>
        </w:rPr>
        <w:t>nformatiehuishouding</w:t>
      </w:r>
      <w:r w:rsidRPr="003C4DD3" w:rsidR="00905785">
        <w:rPr>
          <w:rFonts w:ascii="Verdana" w:hAnsi="Verdana"/>
          <w:sz w:val="18"/>
          <w:szCs w:val="18"/>
        </w:rPr>
        <w:t xml:space="preserve"> van de Belastingdienst</w:t>
      </w:r>
      <w:r w:rsidRPr="003C4DD3" w:rsidR="00E65FFE">
        <w:rPr>
          <w:rFonts w:ascii="Verdana" w:hAnsi="Verdana"/>
          <w:sz w:val="18"/>
          <w:szCs w:val="18"/>
        </w:rPr>
        <w:t>;</w:t>
      </w:r>
    </w:p>
    <w:p w:rsidRPr="003C4DD3" w:rsidR="00E65FFE" w:rsidP="003C4DD3" w:rsidRDefault="00894C96" w14:paraId="06797F7F" w14:textId="45678BD6">
      <w:pPr>
        <w:pStyle w:val="Geenafstand"/>
        <w:numPr>
          <w:ilvl w:val="0"/>
          <w:numId w:val="3"/>
        </w:numPr>
        <w:spacing w:line="240" w:lineRule="exact"/>
        <w:rPr>
          <w:rFonts w:ascii="Verdana" w:hAnsi="Verdana"/>
          <w:sz w:val="18"/>
          <w:szCs w:val="18"/>
        </w:rPr>
      </w:pPr>
      <w:proofErr w:type="gramStart"/>
      <w:r w:rsidRPr="003C4DD3">
        <w:rPr>
          <w:rFonts w:ascii="Verdana" w:hAnsi="Verdana"/>
          <w:sz w:val="18"/>
          <w:szCs w:val="18"/>
        </w:rPr>
        <w:t>d</w:t>
      </w:r>
      <w:r w:rsidRPr="003C4DD3" w:rsidR="00A41B84">
        <w:rPr>
          <w:rFonts w:ascii="Verdana" w:hAnsi="Verdana"/>
          <w:sz w:val="18"/>
          <w:szCs w:val="18"/>
        </w:rPr>
        <w:t>e</w:t>
      </w:r>
      <w:proofErr w:type="gramEnd"/>
      <w:r w:rsidRPr="003C4DD3" w:rsidR="00A41B84">
        <w:rPr>
          <w:rFonts w:ascii="Verdana" w:hAnsi="Verdana"/>
          <w:sz w:val="18"/>
          <w:szCs w:val="18"/>
        </w:rPr>
        <w:t xml:space="preserve"> Inspecteur heeft niet of te laat onderkend dat een stuk onder de verplichting van art</w:t>
      </w:r>
      <w:r w:rsidR="006A68BC">
        <w:rPr>
          <w:rFonts w:ascii="Verdana" w:hAnsi="Verdana"/>
          <w:sz w:val="18"/>
          <w:szCs w:val="18"/>
        </w:rPr>
        <w:t>ikel</w:t>
      </w:r>
      <w:r w:rsidRPr="003C4DD3" w:rsidR="00A41B84">
        <w:rPr>
          <w:rFonts w:ascii="Verdana" w:hAnsi="Verdana"/>
          <w:sz w:val="18"/>
          <w:szCs w:val="18"/>
        </w:rPr>
        <w:t xml:space="preserve"> 8:42 </w:t>
      </w:r>
      <w:proofErr w:type="spellStart"/>
      <w:r w:rsidRPr="003C4DD3" w:rsidR="00A41B84">
        <w:rPr>
          <w:rFonts w:ascii="Verdana" w:hAnsi="Verdana"/>
          <w:sz w:val="18"/>
          <w:szCs w:val="18"/>
        </w:rPr>
        <w:t>Awb</w:t>
      </w:r>
      <w:proofErr w:type="spellEnd"/>
      <w:r w:rsidRPr="003C4DD3" w:rsidR="00A41B84">
        <w:rPr>
          <w:rFonts w:ascii="Verdana" w:hAnsi="Verdana"/>
          <w:sz w:val="18"/>
          <w:szCs w:val="18"/>
        </w:rPr>
        <w:t xml:space="preserve"> valt</w:t>
      </w:r>
      <w:r w:rsidRPr="003C4DD3" w:rsidR="00466F54">
        <w:rPr>
          <w:rFonts w:ascii="Verdana" w:hAnsi="Verdana"/>
          <w:sz w:val="18"/>
          <w:szCs w:val="18"/>
        </w:rPr>
        <w:t xml:space="preserve"> (verkeerde interpretatie van de wet);</w:t>
      </w:r>
    </w:p>
    <w:p w:rsidRPr="003C4DD3" w:rsidR="004A387C" w:rsidP="003C4DD3" w:rsidRDefault="00894C96" w14:paraId="0D0A34D0" w14:textId="306C5C92">
      <w:pPr>
        <w:pStyle w:val="Geenafstand"/>
        <w:numPr>
          <w:ilvl w:val="0"/>
          <w:numId w:val="3"/>
        </w:numPr>
        <w:spacing w:line="240" w:lineRule="exact"/>
        <w:rPr>
          <w:rFonts w:ascii="Verdana" w:hAnsi="Verdana"/>
          <w:sz w:val="18"/>
          <w:szCs w:val="18"/>
        </w:rPr>
      </w:pPr>
      <w:proofErr w:type="gramStart"/>
      <w:r w:rsidRPr="003C4DD3">
        <w:rPr>
          <w:rFonts w:ascii="Verdana" w:hAnsi="Verdana"/>
          <w:sz w:val="18"/>
          <w:szCs w:val="18"/>
        </w:rPr>
        <w:t>e</w:t>
      </w:r>
      <w:r w:rsidRPr="003C4DD3" w:rsidR="004A387C">
        <w:rPr>
          <w:rFonts w:ascii="Verdana" w:hAnsi="Verdana"/>
          <w:sz w:val="18"/>
          <w:szCs w:val="18"/>
        </w:rPr>
        <w:t>r</w:t>
      </w:r>
      <w:proofErr w:type="gramEnd"/>
      <w:r w:rsidRPr="003C4DD3" w:rsidR="004A387C">
        <w:rPr>
          <w:rFonts w:ascii="Verdana" w:hAnsi="Verdana"/>
          <w:sz w:val="18"/>
          <w:szCs w:val="18"/>
        </w:rPr>
        <w:t xml:space="preserve"> is </w:t>
      </w:r>
      <w:r w:rsidRPr="003C4DD3" w:rsidR="000D2F7A">
        <w:rPr>
          <w:rFonts w:ascii="Verdana" w:hAnsi="Verdana"/>
          <w:sz w:val="18"/>
          <w:szCs w:val="18"/>
        </w:rPr>
        <w:t xml:space="preserve">door de </w:t>
      </w:r>
      <w:r w:rsidR="006A68BC">
        <w:rPr>
          <w:rFonts w:ascii="Verdana" w:hAnsi="Verdana"/>
          <w:sz w:val="18"/>
          <w:szCs w:val="18"/>
        </w:rPr>
        <w:t>I</w:t>
      </w:r>
      <w:r w:rsidRPr="003C4DD3" w:rsidR="000D2F7A">
        <w:rPr>
          <w:rFonts w:ascii="Verdana" w:hAnsi="Verdana"/>
          <w:sz w:val="18"/>
          <w:szCs w:val="18"/>
        </w:rPr>
        <w:t xml:space="preserve">nspecteur </w:t>
      </w:r>
      <w:r w:rsidRPr="003C4DD3" w:rsidR="004A387C">
        <w:rPr>
          <w:rFonts w:ascii="Verdana" w:hAnsi="Verdana"/>
          <w:sz w:val="18"/>
          <w:szCs w:val="18"/>
        </w:rPr>
        <w:t xml:space="preserve">ten onrechte geen beroep gedaan op artikel 8:29 </w:t>
      </w:r>
      <w:proofErr w:type="spellStart"/>
      <w:r w:rsidRPr="003C4DD3" w:rsidR="004A387C">
        <w:rPr>
          <w:rFonts w:ascii="Verdana" w:hAnsi="Verdana"/>
          <w:sz w:val="18"/>
          <w:szCs w:val="18"/>
        </w:rPr>
        <w:t>Awb</w:t>
      </w:r>
      <w:proofErr w:type="spellEnd"/>
      <w:r w:rsidRPr="003C4DD3" w:rsidR="00905785">
        <w:rPr>
          <w:rFonts w:ascii="Verdana" w:hAnsi="Verdana"/>
          <w:sz w:val="18"/>
          <w:szCs w:val="18"/>
        </w:rPr>
        <w:t xml:space="preserve"> (</w:t>
      </w:r>
      <w:r w:rsidRPr="003C4DD3" w:rsidR="00466F54">
        <w:rPr>
          <w:rFonts w:ascii="Verdana" w:hAnsi="Verdana"/>
          <w:sz w:val="18"/>
          <w:szCs w:val="18"/>
        </w:rPr>
        <w:t xml:space="preserve">beroep op </w:t>
      </w:r>
      <w:r w:rsidRPr="003C4DD3" w:rsidR="00905785">
        <w:rPr>
          <w:rFonts w:ascii="Verdana" w:hAnsi="Verdana"/>
          <w:sz w:val="18"/>
          <w:szCs w:val="18"/>
        </w:rPr>
        <w:t>geheimhouding)</w:t>
      </w:r>
      <w:r w:rsidRPr="003C4DD3" w:rsidR="00E65FFE">
        <w:rPr>
          <w:rFonts w:ascii="Verdana" w:hAnsi="Verdana"/>
          <w:sz w:val="18"/>
          <w:szCs w:val="18"/>
        </w:rPr>
        <w:t>.</w:t>
      </w:r>
    </w:p>
    <w:p w:rsidRPr="003C4DD3" w:rsidR="004A387C" w:rsidP="003C4DD3" w:rsidRDefault="004A387C" w14:paraId="0145BE3B" w14:textId="77777777">
      <w:pPr>
        <w:pStyle w:val="Geenafstand"/>
        <w:spacing w:line="240" w:lineRule="exact"/>
        <w:rPr>
          <w:rFonts w:ascii="Verdana" w:hAnsi="Verdana"/>
          <w:sz w:val="18"/>
          <w:szCs w:val="18"/>
        </w:rPr>
      </w:pPr>
    </w:p>
    <w:p w:rsidRPr="003C4DD3" w:rsidR="002A15A0" w:rsidP="003C4DD3" w:rsidRDefault="002A15A0" w14:paraId="00319A2F" w14:textId="44E9CA6C">
      <w:pPr>
        <w:pStyle w:val="Geenafstand"/>
        <w:spacing w:line="240" w:lineRule="exact"/>
        <w:rPr>
          <w:rFonts w:ascii="Verdana" w:hAnsi="Verdana"/>
          <w:i/>
          <w:iCs/>
          <w:sz w:val="18"/>
          <w:szCs w:val="18"/>
        </w:rPr>
      </w:pPr>
      <w:r w:rsidRPr="003C4DD3">
        <w:rPr>
          <w:rFonts w:ascii="Verdana" w:hAnsi="Verdana"/>
          <w:i/>
          <w:iCs/>
          <w:sz w:val="18"/>
          <w:szCs w:val="18"/>
        </w:rPr>
        <w:t>Gevolgen die de rechter heeft ve</w:t>
      </w:r>
      <w:r w:rsidRPr="003C4DD3" w:rsidR="00B53E14">
        <w:rPr>
          <w:rFonts w:ascii="Verdana" w:hAnsi="Verdana"/>
          <w:i/>
          <w:iCs/>
          <w:sz w:val="18"/>
          <w:szCs w:val="18"/>
        </w:rPr>
        <w:t>r</w:t>
      </w:r>
      <w:r w:rsidRPr="003C4DD3">
        <w:rPr>
          <w:rFonts w:ascii="Verdana" w:hAnsi="Verdana"/>
          <w:i/>
          <w:iCs/>
          <w:sz w:val="18"/>
          <w:szCs w:val="18"/>
        </w:rPr>
        <w:t xml:space="preserve">bonden aan de schending </w:t>
      </w:r>
    </w:p>
    <w:p w:rsidRPr="003C4DD3" w:rsidR="00A41B84" w:rsidP="003C4DD3" w:rsidRDefault="00A41B84" w14:paraId="1DD6ED96" w14:textId="67A02297">
      <w:pPr>
        <w:pStyle w:val="Geenafstand"/>
        <w:spacing w:line="240" w:lineRule="exact"/>
        <w:rPr>
          <w:rFonts w:ascii="Verdana" w:hAnsi="Verdana"/>
          <w:sz w:val="18"/>
          <w:szCs w:val="18"/>
        </w:rPr>
      </w:pPr>
      <w:r w:rsidRPr="003C4DD3">
        <w:rPr>
          <w:rFonts w:ascii="Verdana" w:hAnsi="Verdana"/>
          <w:sz w:val="18"/>
          <w:szCs w:val="18"/>
        </w:rPr>
        <w:t>De schending van art</w:t>
      </w:r>
      <w:r w:rsidR="006A68BC">
        <w:rPr>
          <w:rFonts w:ascii="Verdana" w:hAnsi="Verdana"/>
          <w:sz w:val="18"/>
          <w:szCs w:val="18"/>
        </w:rPr>
        <w:t>ikel</w:t>
      </w:r>
      <w:r w:rsidRPr="003C4DD3">
        <w:rPr>
          <w:rFonts w:ascii="Verdana" w:hAnsi="Verdana"/>
          <w:sz w:val="18"/>
          <w:szCs w:val="18"/>
        </w:rPr>
        <w:t xml:space="preserve"> 8:42 </w:t>
      </w:r>
      <w:proofErr w:type="spellStart"/>
      <w:r w:rsidRPr="003C4DD3">
        <w:rPr>
          <w:rFonts w:ascii="Verdana" w:hAnsi="Verdana"/>
          <w:sz w:val="18"/>
          <w:szCs w:val="18"/>
        </w:rPr>
        <w:t>Awb</w:t>
      </w:r>
      <w:proofErr w:type="spellEnd"/>
      <w:r w:rsidRPr="003C4DD3">
        <w:rPr>
          <w:rFonts w:ascii="Verdana" w:hAnsi="Verdana"/>
          <w:sz w:val="18"/>
          <w:szCs w:val="18"/>
        </w:rPr>
        <w:t xml:space="preserve"> leidde in </w:t>
      </w:r>
      <w:r w:rsidRPr="003C4DD3" w:rsidR="00B53E14">
        <w:rPr>
          <w:rFonts w:ascii="Verdana" w:hAnsi="Verdana"/>
          <w:sz w:val="18"/>
          <w:szCs w:val="18"/>
        </w:rPr>
        <w:t>zes</w:t>
      </w:r>
      <w:r w:rsidRPr="003C4DD3" w:rsidR="00466F54">
        <w:rPr>
          <w:rFonts w:ascii="Verdana" w:hAnsi="Verdana"/>
          <w:sz w:val="18"/>
          <w:szCs w:val="18"/>
        </w:rPr>
        <w:t xml:space="preserve"> gevallen</w:t>
      </w:r>
      <w:r w:rsidRPr="003C4DD3">
        <w:rPr>
          <w:rFonts w:ascii="Verdana" w:hAnsi="Verdana"/>
          <w:sz w:val="18"/>
          <w:szCs w:val="18"/>
        </w:rPr>
        <w:t xml:space="preserve"> tot een veroordeling in </w:t>
      </w:r>
      <w:r w:rsidRPr="003C4DD3" w:rsidR="002A15A0">
        <w:rPr>
          <w:rFonts w:ascii="Verdana" w:hAnsi="Verdana"/>
          <w:sz w:val="18"/>
          <w:szCs w:val="18"/>
        </w:rPr>
        <w:t xml:space="preserve">de vergoeding van </w:t>
      </w:r>
      <w:r w:rsidRPr="003C4DD3">
        <w:rPr>
          <w:rFonts w:ascii="Verdana" w:hAnsi="Verdana"/>
          <w:sz w:val="18"/>
          <w:szCs w:val="18"/>
        </w:rPr>
        <w:t>het griffierecht en/of de proceskosten. In evenveel gevallen (</w:t>
      </w:r>
      <w:r w:rsidRPr="003C4DD3" w:rsidR="00B53E14">
        <w:rPr>
          <w:rFonts w:ascii="Verdana" w:hAnsi="Verdana"/>
          <w:sz w:val="18"/>
          <w:szCs w:val="18"/>
        </w:rPr>
        <w:t>zes</w:t>
      </w:r>
      <w:r w:rsidRPr="003C4DD3">
        <w:rPr>
          <w:rFonts w:ascii="Verdana" w:hAnsi="Verdana"/>
          <w:sz w:val="18"/>
          <w:szCs w:val="18"/>
        </w:rPr>
        <w:t xml:space="preserve">) verbond de rechter geen gevolgen aan de schending (omdat het </w:t>
      </w:r>
      <w:r w:rsidRPr="003C4DD3" w:rsidR="00B53E14">
        <w:rPr>
          <w:rFonts w:ascii="Verdana" w:hAnsi="Verdana"/>
          <w:sz w:val="18"/>
          <w:szCs w:val="18"/>
        </w:rPr>
        <w:t>niet ingebrachte stuk</w:t>
      </w:r>
      <w:r w:rsidRPr="003C4DD3">
        <w:rPr>
          <w:rFonts w:ascii="Verdana" w:hAnsi="Verdana"/>
          <w:sz w:val="18"/>
          <w:szCs w:val="18"/>
        </w:rPr>
        <w:t xml:space="preserve"> bijvoorbeeld niet relevant was voor de beslechting van het geschil). In één geval </w:t>
      </w:r>
      <w:r w:rsidRPr="003C4DD3" w:rsidR="007E7955">
        <w:rPr>
          <w:rFonts w:ascii="Verdana" w:hAnsi="Verdana"/>
          <w:sz w:val="18"/>
          <w:szCs w:val="18"/>
        </w:rPr>
        <w:t xml:space="preserve">was </w:t>
      </w:r>
      <w:r w:rsidRPr="003C4DD3" w:rsidR="00466F54">
        <w:rPr>
          <w:rFonts w:ascii="Verdana" w:hAnsi="Verdana"/>
          <w:sz w:val="18"/>
          <w:szCs w:val="18"/>
        </w:rPr>
        <w:t xml:space="preserve">de schending </w:t>
      </w:r>
      <w:r w:rsidRPr="003C4DD3" w:rsidR="007E7955">
        <w:rPr>
          <w:rFonts w:ascii="Verdana" w:hAnsi="Verdana"/>
          <w:sz w:val="18"/>
          <w:szCs w:val="18"/>
        </w:rPr>
        <w:t xml:space="preserve">het gevolg van </w:t>
      </w:r>
      <w:r w:rsidRPr="003C4DD3" w:rsidR="00466F54">
        <w:rPr>
          <w:rFonts w:ascii="Verdana" w:hAnsi="Verdana"/>
          <w:sz w:val="18"/>
          <w:szCs w:val="18"/>
        </w:rPr>
        <w:t>het – per abuis – insturen van het verkeerde procesdossier</w:t>
      </w:r>
      <w:r w:rsidRPr="003C4DD3" w:rsidR="007E7955">
        <w:rPr>
          <w:rFonts w:ascii="Verdana" w:hAnsi="Verdana"/>
          <w:sz w:val="18"/>
          <w:szCs w:val="18"/>
        </w:rPr>
        <w:t xml:space="preserve">. De </w:t>
      </w:r>
      <w:r w:rsidR="006A68BC">
        <w:rPr>
          <w:rFonts w:ascii="Verdana" w:hAnsi="Verdana"/>
          <w:sz w:val="18"/>
          <w:szCs w:val="18"/>
        </w:rPr>
        <w:t>I</w:t>
      </w:r>
      <w:r w:rsidRPr="003C4DD3" w:rsidR="007E7955">
        <w:rPr>
          <w:rFonts w:ascii="Verdana" w:hAnsi="Verdana"/>
          <w:sz w:val="18"/>
          <w:szCs w:val="18"/>
        </w:rPr>
        <w:t>nspecteur die de zaak van een</w:t>
      </w:r>
      <w:r w:rsidRPr="003C4DD3" w:rsidR="00466F54">
        <w:rPr>
          <w:rFonts w:ascii="Verdana" w:hAnsi="Verdana"/>
          <w:sz w:val="18"/>
          <w:szCs w:val="18"/>
        </w:rPr>
        <w:t xml:space="preserve"> collega overnam</w:t>
      </w:r>
      <w:r w:rsidRPr="003C4DD3" w:rsidR="007E7955">
        <w:rPr>
          <w:rFonts w:ascii="Verdana" w:hAnsi="Verdana"/>
          <w:sz w:val="18"/>
          <w:szCs w:val="18"/>
        </w:rPr>
        <w:t>,</w:t>
      </w:r>
      <w:r w:rsidRPr="003C4DD3" w:rsidR="00466F54">
        <w:rPr>
          <w:rFonts w:ascii="Verdana" w:hAnsi="Verdana"/>
          <w:sz w:val="18"/>
          <w:szCs w:val="18"/>
        </w:rPr>
        <w:t xml:space="preserve"> kwam hier pas vlak voor de zitting achter</w:t>
      </w:r>
      <w:r w:rsidR="006A68BC">
        <w:rPr>
          <w:rFonts w:ascii="Verdana" w:hAnsi="Verdana"/>
          <w:sz w:val="18"/>
          <w:szCs w:val="18"/>
        </w:rPr>
        <w:t>,</w:t>
      </w:r>
      <w:r w:rsidRPr="003C4DD3" w:rsidR="00466F54">
        <w:rPr>
          <w:rFonts w:ascii="Verdana" w:hAnsi="Verdana"/>
          <w:sz w:val="18"/>
          <w:szCs w:val="18"/>
        </w:rPr>
        <w:t xml:space="preserve"> waardoor de fout niet meer zonder gevolgen te herstellen was. De rechtbank </w:t>
      </w:r>
      <w:r w:rsidRPr="003C4DD3" w:rsidR="00B53E14">
        <w:rPr>
          <w:rFonts w:ascii="Verdana" w:hAnsi="Verdana"/>
          <w:sz w:val="18"/>
          <w:szCs w:val="18"/>
        </w:rPr>
        <w:t>zag</w:t>
      </w:r>
      <w:r w:rsidRPr="003C4DD3" w:rsidR="00466F54">
        <w:rPr>
          <w:rFonts w:ascii="Verdana" w:hAnsi="Verdana"/>
          <w:sz w:val="18"/>
          <w:szCs w:val="18"/>
        </w:rPr>
        <w:t xml:space="preserve"> in deze schending reden om de bestreden belastingaanslag te vernietigen. </w:t>
      </w:r>
    </w:p>
    <w:p w:rsidRPr="003C4DD3" w:rsidR="00466F54" w:rsidP="003C4DD3" w:rsidRDefault="00466F54" w14:paraId="2E802235" w14:textId="77777777">
      <w:pPr>
        <w:pStyle w:val="Geenafstand"/>
        <w:spacing w:line="240" w:lineRule="exact"/>
        <w:rPr>
          <w:rFonts w:ascii="Verdana" w:hAnsi="Verdana"/>
          <w:sz w:val="18"/>
          <w:szCs w:val="18"/>
        </w:rPr>
      </w:pPr>
    </w:p>
    <w:p w:rsidRPr="003C4DD3" w:rsidR="004A387C" w:rsidP="003C4DD3" w:rsidRDefault="004A387C" w14:paraId="28077A02" w14:textId="304323EA">
      <w:pPr>
        <w:pStyle w:val="Geenafstand"/>
        <w:spacing w:line="240" w:lineRule="exact"/>
        <w:rPr>
          <w:rFonts w:ascii="Verdana" w:hAnsi="Verdana"/>
          <w:sz w:val="18"/>
          <w:szCs w:val="18"/>
        </w:rPr>
      </w:pPr>
      <w:r w:rsidRPr="003C4DD3">
        <w:rPr>
          <w:rFonts w:ascii="Verdana" w:hAnsi="Verdana"/>
          <w:sz w:val="18"/>
          <w:szCs w:val="18"/>
        </w:rPr>
        <w:t xml:space="preserve">In 45 gevallen is geoordeeld dat geen sprake is van een schending van artikel 8:42 </w:t>
      </w:r>
      <w:proofErr w:type="spellStart"/>
      <w:r w:rsidRPr="003C4DD3">
        <w:rPr>
          <w:rFonts w:ascii="Verdana" w:hAnsi="Verdana"/>
          <w:sz w:val="18"/>
          <w:szCs w:val="18"/>
        </w:rPr>
        <w:t>Awb</w:t>
      </w:r>
      <w:proofErr w:type="spellEnd"/>
      <w:r w:rsidRPr="003C4DD3">
        <w:rPr>
          <w:rFonts w:ascii="Verdana" w:hAnsi="Verdana"/>
          <w:sz w:val="18"/>
          <w:szCs w:val="18"/>
        </w:rPr>
        <w:t xml:space="preserve">. </w:t>
      </w:r>
      <w:r w:rsidRPr="003C4DD3" w:rsidR="000D2F7A">
        <w:rPr>
          <w:rFonts w:ascii="Verdana" w:hAnsi="Verdana"/>
          <w:sz w:val="18"/>
          <w:szCs w:val="18"/>
        </w:rPr>
        <w:t>In het merendeel van de gevallen (13) is daartoe geoordeeld omdat geen sprake is van een op de zaak betrekking hebbend stuk, of (13) de belanghebbende onvoldoende aanvoert of concreet maakt welk stuk niet is ingebracht, of (1</w:t>
      </w:r>
      <w:r w:rsidRPr="003C4DD3" w:rsidR="00B53E14">
        <w:rPr>
          <w:rFonts w:ascii="Verdana" w:hAnsi="Verdana"/>
          <w:sz w:val="18"/>
          <w:szCs w:val="18"/>
        </w:rPr>
        <w:t>2</w:t>
      </w:r>
      <w:r w:rsidRPr="003C4DD3" w:rsidR="000D2F7A">
        <w:rPr>
          <w:rFonts w:ascii="Verdana" w:hAnsi="Verdana"/>
          <w:sz w:val="18"/>
          <w:szCs w:val="18"/>
        </w:rPr>
        <w:t xml:space="preserve">) verklaart de </w:t>
      </w:r>
      <w:r w:rsidR="006A68BC">
        <w:rPr>
          <w:rFonts w:ascii="Verdana" w:hAnsi="Verdana"/>
          <w:sz w:val="18"/>
          <w:szCs w:val="18"/>
        </w:rPr>
        <w:t>I</w:t>
      </w:r>
      <w:r w:rsidRPr="003C4DD3" w:rsidR="000D2F7A">
        <w:rPr>
          <w:rFonts w:ascii="Verdana" w:hAnsi="Verdana"/>
          <w:sz w:val="18"/>
          <w:szCs w:val="18"/>
        </w:rPr>
        <w:t xml:space="preserve">nspecteur geloofwaardig dat een bepaald stuk hem niet (meer) ter beschikking staat of heeft gestaan. </w:t>
      </w:r>
      <w:r w:rsidRPr="003C4DD3" w:rsidR="00B53E14">
        <w:rPr>
          <w:rFonts w:ascii="Verdana" w:hAnsi="Verdana"/>
          <w:sz w:val="18"/>
          <w:szCs w:val="18"/>
        </w:rPr>
        <w:t>In de overige twee gevallen was er sprake van een terecht beroep op geheimhouding (art</w:t>
      </w:r>
      <w:r w:rsidR="006A68BC">
        <w:rPr>
          <w:rFonts w:ascii="Verdana" w:hAnsi="Verdana"/>
          <w:sz w:val="18"/>
          <w:szCs w:val="18"/>
        </w:rPr>
        <w:t>ikel</w:t>
      </w:r>
      <w:r w:rsidRPr="003C4DD3" w:rsidR="00B53E14">
        <w:rPr>
          <w:rFonts w:ascii="Verdana" w:hAnsi="Verdana"/>
          <w:sz w:val="18"/>
          <w:szCs w:val="18"/>
        </w:rPr>
        <w:t xml:space="preserve"> 8:29 </w:t>
      </w:r>
      <w:proofErr w:type="spellStart"/>
      <w:r w:rsidRPr="003C4DD3" w:rsidR="00B53E14">
        <w:rPr>
          <w:rFonts w:ascii="Verdana" w:hAnsi="Verdana"/>
          <w:sz w:val="18"/>
          <w:szCs w:val="18"/>
        </w:rPr>
        <w:t>Awb</w:t>
      </w:r>
      <w:proofErr w:type="spellEnd"/>
      <w:r w:rsidRPr="003C4DD3" w:rsidR="00B53E14">
        <w:rPr>
          <w:rFonts w:ascii="Verdana" w:hAnsi="Verdana"/>
          <w:sz w:val="18"/>
          <w:szCs w:val="18"/>
        </w:rPr>
        <w:t>) en was het standpunt met betrekking tot een schending van art</w:t>
      </w:r>
      <w:r w:rsidR="006A68BC">
        <w:rPr>
          <w:rFonts w:ascii="Verdana" w:hAnsi="Verdana"/>
          <w:sz w:val="18"/>
          <w:szCs w:val="18"/>
        </w:rPr>
        <w:t>ikel</w:t>
      </w:r>
      <w:r w:rsidRPr="003C4DD3" w:rsidR="00B53E14">
        <w:rPr>
          <w:rFonts w:ascii="Verdana" w:hAnsi="Verdana"/>
          <w:sz w:val="18"/>
          <w:szCs w:val="18"/>
        </w:rPr>
        <w:t xml:space="preserve"> 8:42 </w:t>
      </w:r>
      <w:proofErr w:type="spellStart"/>
      <w:r w:rsidRPr="003C4DD3" w:rsidR="00B53E14">
        <w:rPr>
          <w:rFonts w:ascii="Verdana" w:hAnsi="Verdana"/>
          <w:sz w:val="18"/>
          <w:szCs w:val="18"/>
        </w:rPr>
        <w:t>Awb</w:t>
      </w:r>
      <w:proofErr w:type="spellEnd"/>
      <w:r w:rsidRPr="003C4DD3" w:rsidR="00B53E14">
        <w:rPr>
          <w:rFonts w:ascii="Verdana" w:hAnsi="Verdana"/>
          <w:sz w:val="18"/>
          <w:szCs w:val="18"/>
        </w:rPr>
        <w:t xml:space="preserve"> te laat ingenomen bij de rechter. </w:t>
      </w:r>
    </w:p>
    <w:p w:rsidRPr="003C4DD3" w:rsidR="000D2F7A" w:rsidP="003C4DD3" w:rsidRDefault="000D2F7A" w14:paraId="5DBEA0CA" w14:textId="77777777">
      <w:pPr>
        <w:pStyle w:val="Geenafstand"/>
        <w:spacing w:line="240" w:lineRule="exact"/>
        <w:rPr>
          <w:rFonts w:ascii="Verdana" w:hAnsi="Verdana"/>
          <w:sz w:val="18"/>
          <w:szCs w:val="18"/>
        </w:rPr>
      </w:pPr>
    </w:p>
    <w:p w:rsidRPr="003C4DD3" w:rsidR="000D2F7A" w:rsidP="003C4DD3" w:rsidRDefault="000D2F7A" w14:paraId="1AC5B59C" w14:textId="03AE9F9E">
      <w:pPr>
        <w:pStyle w:val="Geenafstand"/>
        <w:spacing w:line="240" w:lineRule="exact"/>
        <w:rPr>
          <w:rFonts w:ascii="Verdana" w:hAnsi="Verdana"/>
          <w:b/>
          <w:bCs/>
          <w:sz w:val="18"/>
          <w:szCs w:val="18"/>
        </w:rPr>
      </w:pPr>
      <w:r w:rsidRPr="003C4DD3">
        <w:rPr>
          <w:rFonts w:ascii="Verdana" w:hAnsi="Verdana"/>
          <w:b/>
          <w:bCs/>
          <w:sz w:val="18"/>
          <w:szCs w:val="18"/>
        </w:rPr>
        <w:t>Algemene</w:t>
      </w:r>
      <w:r w:rsidRPr="003C4DD3" w:rsidR="00180FBC">
        <w:rPr>
          <w:rFonts w:ascii="Verdana" w:hAnsi="Verdana"/>
          <w:b/>
          <w:bCs/>
          <w:sz w:val="18"/>
          <w:szCs w:val="18"/>
        </w:rPr>
        <w:t xml:space="preserve"> bevindingen </w:t>
      </w:r>
      <w:r w:rsidRPr="003C4DD3" w:rsidR="004B79D6">
        <w:rPr>
          <w:rFonts w:ascii="Verdana" w:hAnsi="Verdana"/>
          <w:b/>
          <w:bCs/>
          <w:sz w:val="18"/>
          <w:szCs w:val="18"/>
        </w:rPr>
        <w:t>en</w:t>
      </w:r>
      <w:r w:rsidRPr="003C4DD3" w:rsidR="00180FBC">
        <w:rPr>
          <w:rFonts w:ascii="Verdana" w:hAnsi="Verdana"/>
          <w:b/>
          <w:bCs/>
          <w:sz w:val="18"/>
          <w:szCs w:val="18"/>
        </w:rPr>
        <w:t xml:space="preserve"> aanbevelingen</w:t>
      </w:r>
    </w:p>
    <w:p w:rsidRPr="003C4DD3" w:rsidR="00E65FFE" w:rsidP="003C4DD3" w:rsidRDefault="00E65FFE" w14:paraId="73F4D5FE" w14:textId="77777777">
      <w:pPr>
        <w:pStyle w:val="Geenafstand"/>
        <w:spacing w:line="240" w:lineRule="exact"/>
        <w:rPr>
          <w:rFonts w:ascii="Verdana" w:hAnsi="Verdana"/>
          <w:sz w:val="18"/>
          <w:szCs w:val="18"/>
        </w:rPr>
      </w:pPr>
    </w:p>
    <w:p w:rsidRPr="003C4DD3" w:rsidR="00E65FFE" w:rsidP="003C4DD3" w:rsidRDefault="00E65FFE" w14:paraId="47070F53" w14:textId="5D2E1FC0">
      <w:pPr>
        <w:pStyle w:val="Geenafstand"/>
        <w:spacing w:line="240" w:lineRule="exact"/>
        <w:rPr>
          <w:rFonts w:ascii="Verdana" w:hAnsi="Verdana"/>
          <w:sz w:val="18"/>
          <w:szCs w:val="18"/>
        </w:rPr>
      </w:pPr>
      <w:r w:rsidRPr="003C4DD3">
        <w:rPr>
          <w:rFonts w:ascii="Verdana" w:hAnsi="Verdana"/>
          <w:sz w:val="18"/>
          <w:szCs w:val="18"/>
        </w:rPr>
        <w:t>De informatiehuishouding en</w:t>
      </w:r>
      <w:r w:rsidRPr="003C4DD3" w:rsidR="00466F54">
        <w:rPr>
          <w:rFonts w:ascii="Verdana" w:hAnsi="Verdana"/>
          <w:sz w:val="18"/>
          <w:szCs w:val="18"/>
        </w:rPr>
        <w:t xml:space="preserve"> de</w:t>
      </w:r>
      <w:r w:rsidRPr="003C4DD3">
        <w:rPr>
          <w:rFonts w:ascii="Verdana" w:hAnsi="Verdana"/>
          <w:sz w:val="18"/>
          <w:szCs w:val="18"/>
        </w:rPr>
        <w:t xml:space="preserve"> interpretatie van artikel 8:42 </w:t>
      </w:r>
      <w:proofErr w:type="spellStart"/>
      <w:r w:rsidRPr="003C4DD3">
        <w:rPr>
          <w:rFonts w:ascii="Verdana" w:hAnsi="Verdana"/>
          <w:sz w:val="18"/>
          <w:szCs w:val="18"/>
        </w:rPr>
        <w:t>Awb</w:t>
      </w:r>
      <w:proofErr w:type="spellEnd"/>
      <w:r w:rsidRPr="003C4DD3">
        <w:rPr>
          <w:rFonts w:ascii="Verdana" w:hAnsi="Verdana"/>
          <w:sz w:val="18"/>
          <w:szCs w:val="18"/>
        </w:rPr>
        <w:t xml:space="preserve"> zijn ook door de IBTD in het rapport en in de kabinetsreactie van 8 september 2025 genoemd als ‘grondoorzaken’ van geschillen over informatieverstrekking aan de rechter. </w:t>
      </w:r>
    </w:p>
    <w:p w:rsidRPr="003C4DD3" w:rsidR="00E65FFE" w:rsidP="003C4DD3" w:rsidRDefault="00D8079A" w14:paraId="22575C7B" w14:textId="33FC7A68">
      <w:pPr>
        <w:pStyle w:val="Geenafstand"/>
        <w:spacing w:line="240" w:lineRule="exact"/>
        <w:rPr>
          <w:rFonts w:ascii="Verdana" w:hAnsi="Verdana"/>
          <w:sz w:val="18"/>
          <w:szCs w:val="18"/>
        </w:rPr>
      </w:pPr>
      <w:r w:rsidRPr="003C4DD3">
        <w:rPr>
          <w:rFonts w:ascii="Verdana" w:hAnsi="Verdana"/>
          <w:sz w:val="18"/>
          <w:szCs w:val="18"/>
        </w:rPr>
        <w:t xml:space="preserve">De </w:t>
      </w:r>
      <w:r w:rsidRPr="003C4DD3" w:rsidR="00D85FD5">
        <w:rPr>
          <w:rFonts w:ascii="Verdana" w:hAnsi="Verdana"/>
          <w:sz w:val="18"/>
          <w:szCs w:val="18"/>
        </w:rPr>
        <w:t xml:space="preserve">verbetering van de informatiehuishouding </w:t>
      </w:r>
      <w:r w:rsidRPr="003C4DD3" w:rsidR="007E7955">
        <w:rPr>
          <w:rFonts w:ascii="Verdana" w:hAnsi="Verdana"/>
          <w:sz w:val="18"/>
          <w:szCs w:val="18"/>
        </w:rPr>
        <w:t>is onderdeel van</w:t>
      </w:r>
      <w:r w:rsidRPr="003C4DD3">
        <w:rPr>
          <w:rFonts w:ascii="Verdana" w:hAnsi="Verdana"/>
          <w:sz w:val="18"/>
          <w:szCs w:val="18"/>
        </w:rPr>
        <w:t xml:space="preserve"> h</w:t>
      </w:r>
      <w:r w:rsidRPr="003C4DD3" w:rsidR="00E65FFE">
        <w:rPr>
          <w:rFonts w:ascii="Verdana" w:hAnsi="Verdana"/>
          <w:sz w:val="18"/>
          <w:szCs w:val="18"/>
        </w:rPr>
        <w:t>et programma Informatie</w:t>
      </w:r>
      <w:r w:rsidR="003C4DD3">
        <w:rPr>
          <w:rFonts w:ascii="Verdana" w:hAnsi="Verdana"/>
          <w:sz w:val="18"/>
          <w:szCs w:val="18"/>
        </w:rPr>
        <w:t>huishouding</w:t>
      </w:r>
      <w:r w:rsidRPr="003C4DD3" w:rsidR="00E65FFE">
        <w:rPr>
          <w:rFonts w:ascii="Verdana" w:hAnsi="Verdana"/>
          <w:sz w:val="18"/>
          <w:szCs w:val="18"/>
        </w:rPr>
        <w:t xml:space="preserve"> Op Orde</w:t>
      </w:r>
      <w:r w:rsidRPr="003C4DD3" w:rsidR="007E7955">
        <w:rPr>
          <w:rFonts w:ascii="Verdana" w:hAnsi="Verdana"/>
          <w:sz w:val="18"/>
          <w:szCs w:val="18"/>
        </w:rPr>
        <w:t xml:space="preserve">, </w:t>
      </w:r>
      <w:r w:rsidR="006A68BC">
        <w:rPr>
          <w:rFonts w:ascii="Verdana" w:hAnsi="Verdana"/>
          <w:sz w:val="18"/>
          <w:szCs w:val="18"/>
        </w:rPr>
        <w:t>dat</w:t>
      </w:r>
      <w:r w:rsidRPr="003C4DD3" w:rsidR="007E7955">
        <w:rPr>
          <w:rFonts w:ascii="Verdana" w:hAnsi="Verdana"/>
          <w:sz w:val="18"/>
          <w:szCs w:val="18"/>
        </w:rPr>
        <w:t xml:space="preserve"> ook is genoemd als </w:t>
      </w:r>
      <w:r w:rsidRPr="003C4DD3" w:rsidR="00D85FD5">
        <w:rPr>
          <w:rFonts w:ascii="Verdana" w:hAnsi="Verdana"/>
          <w:sz w:val="18"/>
          <w:szCs w:val="18"/>
        </w:rPr>
        <w:t>verbeteractie</w:t>
      </w:r>
      <w:r w:rsidRPr="003C4DD3" w:rsidR="007E7955">
        <w:rPr>
          <w:rFonts w:ascii="Verdana" w:hAnsi="Verdana"/>
          <w:sz w:val="18"/>
          <w:szCs w:val="18"/>
        </w:rPr>
        <w:t xml:space="preserve"> </w:t>
      </w:r>
      <w:r w:rsidRPr="003C4DD3" w:rsidR="00D85FD5">
        <w:rPr>
          <w:rFonts w:ascii="Verdana" w:hAnsi="Verdana"/>
          <w:sz w:val="18"/>
          <w:szCs w:val="18"/>
        </w:rPr>
        <w:t xml:space="preserve">in </w:t>
      </w:r>
      <w:r w:rsidR="003C4DD3">
        <w:rPr>
          <w:rFonts w:ascii="Verdana" w:hAnsi="Verdana"/>
          <w:sz w:val="18"/>
          <w:szCs w:val="18"/>
        </w:rPr>
        <w:t>de kabinets</w:t>
      </w:r>
      <w:r w:rsidRPr="003C4DD3" w:rsidR="00D85FD5">
        <w:rPr>
          <w:rFonts w:ascii="Verdana" w:hAnsi="Verdana"/>
          <w:sz w:val="18"/>
          <w:szCs w:val="18"/>
        </w:rPr>
        <w:t>reactie op het eerste rapport van de IBTD</w:t>
      </w:r>
      <w:r w:rsidR="003C4DD3">
        <w:rPr>
          <w:rFonts w:ascii="Verdana" w:hAnsi="Verdana"/>
          <w:sz w:val="18"/>
          <w:szCs w:val="18"/>
        </w:rPr>
        <w:t xml:space="preserve"> van 6 februari 2024</w:t>
      </w:r>
      <w:r w:rsidR="006A68BC">
        <w:rPr>
          <w:rStyle w:val="Voetnootmarkering"/>
          <w:rFonts w:ascii="Verdana" w:hAnsi="Verdana"/>
          <w:sz w:val="18"/>
          <w:szCs w:val="18"/>
        </w:rPr>
        <w:footnoteReference w:id="2"/>
      </w:r>
      <w:r w:rsidRPr="003C4DD3" w:rsidR="00D85FD5">
        <w:rPr>
          <w:rFonts w:ascii="Verdana" w:hAnsi="Verdana"/>
          <w:sz w:val="18"/>
          <w:szCs w:val="18"/>
        </w:rPr>
        <w:t>.</w:t>
      </w:r>
    </w:p>
    <w:p w:rsidRPr="003C4DD3" w:rsidR="00D8079A" w:rsidP="003C4DD3" w:rsidRDefault="00D8079A" w14:paraId="1647D7EF" w14:textId="77777777">
      <w:pPr>
        <w:pStyle w:val="Geenafstand"/>
        <w:spacing w:line="240" w:lineRule="exact"/>
        <w:rPr>
          <w:rFonts w:ascii="Verdana" w:hAnsi="Verdana"/>
          <w:sz w:val="18"/>
          <w:szCs w:val="18"/>
        </w:rPr>
      </w:pPr>
    </w:p>
    <w:p w:rsidRPr="003C4DD3" w:rsidR="007248C0" w:rsidP="003C4DD3" w:rsidRDefault="00D8079A" w14:paraId="09015FF2" w14:textId="05847A24">
      <w:pPr>
        <w:pStyle w:val="Geenafstand"/>
        <w:spacing w:line="240" w:lineRule="exact"/>
        <w:rPr>
          <w:rFonts w:ascii="Verdana" w:hAnsi="Verdana"/>
          <w:sz w:val="18"/>
          <w:szCs w:val="18"/>
        </w:rPr>
      </w:pPr>
      <w:r w:rsidRPr="003C4DD3">
        <w:rPr>
          <w:rFonts w:ascii="Verdana" w:hAnsi="Verdana"/>
          <w:sz w:val="18"/>
          <w:szCs w:val="18"/>
        </w:rPr>
        <w:t>Hoewel in de rechtspraak handvatten zijn gegeven met betrekking tot de invulling van de open norm “op de zaak betrekking hebbende stukken” blijft de invulling van die norm in een specifieke casus afhankelijk van de concrete omstandigheden. Verschillen in interpretatie tussen de belanghebbende en de inspecteur kunnen daarom altijd voorkomen.</w:t>
      </w:r>
      <w:r w:rsidRPr="003C4DD3" w:rsidR="007248C0">
        <w:rPr>
          <w:rFonts w:ascii="Verdana" w:hAnsi="Verdana"/>
          <w:sz w:val="18"/>
          <w:szCs w:val="18"/>
        </w:rPr>
        <w:t xml:space="preserve"> </w:t>
      </w:r>
    </w:p>
    <w:p w:rsidRPr="003C4DD3" w:rsidR="007248C0" w:rsidP="003C4DD3" w:rsidRDefault="007248C0" w14:paraId="381950BE" w14:textId="301F50D2">
      <w:pPr>
        <w:pStyle w:val="Geenafstand"/>
        <w:spacing w:line="240" w:lineRule="exact"/>
        <w:rPr>
          <w:rFonts w:ascii="Verdana" w:hAnsi="Verdana"/>
          <w:sz w:val="18"/>
          <w:szCs w:val="18"/>
        </w:rPr>
      </w:pPr>
    </w:p>
    <w:p w:rsidRPr="003C4DD3" w:rsidR="007248C0" w:rsidP="003C4DD3" w:rsidRDefault="007248C0" w14:paraId="0358B77C" w14:textId="03F0A94A">
      <w:pPr>
        <w:pStyle w:val="Geenafstand"/>
        <w:spacing w:line="240" w:lineRule="exact"/>
        <w:rPr>
          <w:rFonts w:ascii="Verdana" w:hAnsi="Verdana"/>
          <w:sz w:val="18"/>
          <w:szCs w:val="18"/>
        </w:rPr>
      </w:pPr>
      <w:r w:rsidRPr="003C4DD3">
        <w:rPr>
          <w:rFonts w:ascii="Verdana" w:hAnsi="Verdana"/>
          <w:sz w:val="18"/>
          <w:szCs w:val="18"/>
        </w:rPr>
        <w:lastRenderedPageBreak/>
        <w:t xml:space="preserve">Binnen de verschillende organisatieonderdelen van de Belastingdienst zijn ambtenaren aangesteld die deskundig zijn op het gebied van procesvoering (hierna: procesdeskundigen). Naar aanleiding van het jurisprudentieonderzoek </w:t>
      </w:r>
      <w:r w:rsidRPr="003C4DD3" w:rsidR="00A46D7D">
        <w:rPr>
          <w:rFonts w:ascii="Verdana" w:hAnsi="Verdana"/>
          <w:sz w:val="18"/>
          <w:szCs w:val="18"/>
        </w:rPr>
        <w:t>word</w:t>
      </w:r>
      <w:r w:rsidR="00317810">
        <w:rPr>
          <w:rFonts w:ascii="Verdana" w:hAnsi="Verdana"/>
          <w:sz w:val="18"/>
          <w:szCs w:val="18"/>
        </w:rPr>
        <w:t>en de uitvoeringsdirecties</w:t>
      </w:r>
      <w:r w:rsidR="003C4DD3">
        <w:rPr>
          <w:rFonts w:ascii="Verdana" w:hAnsi="Verdana"/>
          <w:sz w:val="18"/>
          <w:szCs w:val="18"/>
        </w:rPr>
        <w:t xml:space="preserve"> geadviseerd om waar nodig</w:t>
      </w:r>
      <w:r w:rsidR="00317810">
        <w:rPr>
          <w:rFonts w:ascii="Verdana" w:hAnsi="Verdana"/>
          <w:sz w:val="18"/>
          <w:szCs w:val="18"/>
        </w:rPr>
        <w:t>, binnen de eigen directie,</w:t>
      </w:r>
      <w:r w:rsidRPr="003C4DD3" w:rsidR="00D85FD5">
        <w:rPr>
          <w:rFonts w:ascii="Verdana" w:hAnsi="Verdana"/>
          <w:sz w:val="18"/>
          <w:szCs w:val="18"/>
        </w:rPr>
        <w:t xml:space="preserve"> </w:t>
      </w:r>
      <w:r w:rsidR="00317810">
        <w:rPr>
          <w:rFonts w:ascii="Verdana" w:hAnsi="Verdana"/>
          <w:sz w:val="18"/>
          <w:szCs w:val="18"/>
        </w:rPr>
        <w:t xml:space="preserve">te spreken </w:t>
      </w:r>
      <w:r w:rsidRPr="003C4DD3" w:rsidR="00837B77">
        <w:rPr>
          <w:rFonts w:ascii="Verdana" w:hAnsi="Verdana"/>
          <w:sz w:val="18"/>
          <w:szCs w:val="18"/>
        </w:rPr>
        <w:t>over de</w:t>
      </w:r>
      <w:r w:rsidRPr="003C4DD3" w:rsidR="00466F54">
        <w:rPr>
          <w:rFonts w:ascii="Verdana" w:hAnsi="Verdana"/>
          <w:sz w:val="18"/>
          <w:szCs w:val="18"/>
        </w:rPr>
        <w:t xml:space="preserve"> wijze</w:t>
      </w:r>
      <w:r w:rsidRPr="003C4DD3" w:rsidR="00D85FD5">
        <w:rPr>
          <w:rFonts w:ascii="Verdana" w:hAnsi="Verdana"/>
          <w:sz w:val="18"/>
          <w:szCs w:val="18"/>
        </w:rPr>
        <w:t xml:space="preserve"> </w:t>
      </w:r>
      <w:r w:rsidRPr="003C4DD3" w:rsidR="00837B77">
        <w:rPr>
          <w:rFonts w:ascii="Verdana" w:hAnsi="Verdana"/>
          <w:sz w:val="18"/>
          <w:szCs w:val="18"/>
        </w:rPr>
        <w:t xml:space="preserve">waarop </w:t>
      </w:r>
      <w:r w:rsidRPr="003C4DD3" w:rsidR="00D85FD5">
        <w:rPr>
          <w:rFonts w:ascii="Verdana" w:hAnsi="Verdana"/>
          <w:sz w:val="18"/>
          <w:szCs w:val="18"/>
        </w:rPr>
        <w:t xml:space="preserve">deskundigen worden ingezet, </w:t>
      </w:r>
      <w:r w:rsidRPr="003C4DD3" w:rsidR="007E7955">
        <w:rPr>
          <w:rFonts w:ascii="Verdana" w:hAnsi="Verdana"/>
          <w:sz w:val="18"/>
          <w:szCs w:val="18"/>
        </w:rPr>
        <w:t xml:space="preserve">met name </w:t>
      </w:r>
      <w:r w:rsidRPr="003C4DD3" w:rsidR="00D85FD5">
        <w:rPr>
          <w:rFonts w:ascii="Verdana" w:hAnsi="Verdana"/>
          <w:sz w:val="18"/>
          <w:szCs w:val="18"/>
        </w:rPr>
        <w:t>de tijdigheid van de inzet</w:t>
      </w:r>
      <w:r w:rsidRPr="003C4DD3" w:rsidR="00A46D7D">
        <w:rPr>
          <w:rFonts w:ascii="Verdana" w:hAnsi="Verdana"/>
          <w:sz w:val="18"/>
          <w:szCs w:val="18"/>
        </w:rPr>
        <w:t xml:space="preserve"> van deze deskundigen in het licht van de artikelen 8:42 en 8:29 </w:t>
      </w:r>
      <w:proofErr w:type="spellStart"/>
      <w:r w:rsidRPr="003C4DD3" w:rsidR="00A46D7D">
        <w:rPr>
          <w:rFonts w:ascii="Verdana" w:hAnsi="Verdana"/>
          <w:sz w:val="18"/>
          <w:szCs w:val="18"/>
        </w:rPr>
        <w:t>Awb</w:t>
      </w:r>
      <w:proofErr w:type="spellEnd"/>
      <w:r w:rsidRPr="003C4DD3" w:rsidR="007E7955">
        <w:rPr>
          <w:rFonts w:ascii="Verdana" w:hAnsi="Verdana"/>
          <w:sz w:val="18"/>
          <w:szCs w:val="18"/>
        </w:rPr>
        <w:t>.</w:t>
      </w:r>
      <w:r w:rsidRPr="003C4DD3" w:rsidR="00AA7070">
        <w:rPr>
          <w:rFonts w:ascii="Verdana" w:hAnsi="Verdana"/>
          <w:sz w:val="18"/>
          <w:szCs w:val="18"/>
        </w:rPr>
        <w:t xml:space="preserve"> </w:t>
      </w:r>
    </w:p>
    <w:p w:rsidRPr="003C4DD3" w:rsidR="00180FBC" w:rsidP="003C4DD3" w:rsidRDefault="00180FBC" w14:paraId="66FCFD43" w14:textId="77777777">
      <w:pPr>
        <w:pStyle w:val="Geenafstand"/>
        <w:spacing w:line="240" w:lineRule="exact"/>
        <w:rPr>
          <w:rFonts w:ascii="Verdana" w:hAnsi="Verdana"/>
          <w:b/>
          <w:bCs/>
          <w:sz w:val="18"/>
          <w:szCs w:val="18"/>
        </w:rPr>
      </w:pPr>
    </w:p>
    <w:p w:rsidRPr="003C4DD3" w:rsidR="00E01179" w:rsidP="003C4DD3" w:rsidRDefault="00E01179" w14:paraId="67BBBA05" w14:textId="77777777">
      <w:pPr>
        <w:pStyle w:val="Geenafstand"/>
        <w:spacing w:line="240" w:lineRule="exact"/>
        <w:rPr>
          <w:rFonts w:ascii="Verdana" w:hAnsi="Verdana"/>
          <w:b/>
          <w:bCs/>
          <w:sz w:val="18"/>
          <w:szCs w:val="18"/>
        </w:rPr>
      </w:pPr>
    </w:p>
    <w:p w:rsidRPr="003C4DD3" w:rsidR="009C27E6" w:rsidP="003C4DD3" w:rsidRDefault="001D6D50" w14:paraId="5C9EC1BF" w14:textId="429B1C07">
      <w:pPr>
        <w:pStyle w:val="Geenafstand"/>
        <w:spacing w:line="240" w:lineRule="exact"/>
        <w:rPr>
          <w:rFonts w:ascii="Verdana" w:hAnsi="Verdana"/>
          <w:b/>
          <w:bCs/>
          <w:sz w:val="18"/>
          <w:szCs w:val="18"/>
        </w:rPr>
      </w:pPr>
      <w:r w:rsidRPr="003C4DD3">
        <w:rPr>
          <w:rFonts w:ascii="Verdana" w:hAnsi="Verdana"/>
          <w:b/>
          <w:bCs/>
          <w:sz w:val="18"/>
          <w:szCs w:val="18"/>
        </w:rPr>
        <w:t xml:space="preserve">Specifieke bevindingen </w:t>
      </w:r>
      <w:r w:rsidR="00317810">
        <w:rPr>
          <w:rFonts w:ascii="Verdana" w:hAnsi="Verdana"/>
          <w:b/>
          <w:bCs/>
          <w:sz w:val="18"/>
          <w:szCs w:val="18"/>
        </w:rPr>
        <w:t>met betrekking tot de afdeling schenk- en erfbelasting</w:t>
      </w:r>
    </w:p>
    <w:p w:rsidRPr="003C4DD3" w:rsidR="001D6D50" w:rsidP="003C4DD3" w:rsidRDefault="001D6D50" w14:paraId="64678C3D" w14:textId="77777777">
      <w:pPr>
        <w:pStyle w:val="Geenafstand"/>
        <w:spacing w:line="240" w:lineRule="exact"/>
        <w:rPr>
          <w:rFonts w:ascii="Verdana" w:hAnsi="Verdana"/>
          <w:sz w:val="18"/>
          <w:szCs w:val="18"/>
        </w:rPr>
      </w:pPr>
    </w:p>
    <w:p w:rsidRPr="003C4DD3" w:rsidR="001D6D50" w:rsidP="003C4DD3" w:rsidRDefault="001D6D50" w14:paraId="73556D6D" w14:textId="6C171BA1">
      <w:pPr>
        <w:pStyle w:val="Geenafstand"/>
        <w:spacing w:line="240" w:lineRule="exact"/>
        <w:rPr>
          <w:rFonts w:ascii="Verdana" w:hAnsi="Verdana"/>
          <w:sz w:val="18"/>
          <w:szCs w:val="18"/>
        </w:rPr>
      </w:pPr>
      <w:r w:rsidRPr="003C4DD3">
        <w:rPr>
          <w:rFonts w:ascii="Verdana" w:hAnsi="Verdana"/>
          <w:sz w:val="18"/>
          <w:szCs w:val="18"/>
        </w:rPr>
        <w:t xml:space="preserve">Van de </w:t>
      </w:r>
      <w:r w:rsidRPr="003C4DD3" w:rsidR="004B79D6">
        <w:rPr>
          <w:rFonts w:ascii="Verdana" w:hAnsi="Verdana"/>
          <w:sz w:val="18"/>
          <w:szCs w:val="18"/>
        </w:rPr>
        <w:t>13</w:t>
      </w:r>
      <w:r w:rsidRPr="003C4DD3">
        <w:rPr>
          <w:rFonts w:ascii="Verdana" w:hAnsi="Verdana"/>
          <w:sz w:val="18"/>
          <w:szCs w:val="18"/>
        </w:rPr>
        <w:t xml:space="preserve"> gerechtelijke uitspraken die nader zijn bekeken</w:t>
      </w:r>
      <w:r w:rsidRPr="003C4DD3" w:rsidR="00567A80">
        <w:rPr>
          <w:rFonts w:ascii="Verdana" w:hAnsi="Verdana"/>
          <w:sz w:val="18"/>
          <w:szCs w:val="18"/>
        </w:rPr>
        <w:t xml:space="preserve"> vanwege een schending van art</w:t>
      </w:r>
      <w:r w:rsidR="006A68BC">
        <w:rPr>
          <w:rFonts w:ascii="Verdana" w:hAnsi="Verdana"/>
          <w:sz w:val="18"/>
          <w:szCs w:val="18"/>
        </w:rPr>
        <w:t>ikel</w:t>
      </w:r>
      <w:r w:rsidRPr="003C4DD3" w:rsidR="00567A80">
        <w:rPr>
          <w:rFonts w:ascii="Verdana" w:hAnsi="Verdana"/>
          <w:sz w:val="18"/>
          <w:szCs w:val="18"/>
        </w:rPr>
        <w:t xml:space="preserve"> 8:42 </w:t>
      </w:r>
      <w:proofErr w:type="spellStart"/>
      <w:r w:rsidRPr="003C4DD3" w:rsidR="00567A80">
        <w:rPr>
          <w:rFonts w:ascii="Verdana" w:hAnsi="Verdana"/>
          <w:sz w:val="18"/>
          <w:szCs w:val="18"/>
        </w:rPr>
        <w:t>Awb</w:t>
      </w:r>
      <w:proofErr w:type="spellEnd"/>
      <w:r w:rsidRPr="003C4DD3">
        <w:rPr>
          <w:rFonts w:ascii="Verdana" w:hAnsi="Verdana"/>
          <w:sz w:val="18"/>
          <w:szCs w:val="18"/>
        </w:rPr>
        <w:t xml:space="preserve">, bleken er </w:t>
      </w:r>
      <w:r w:rsidRPr="003C4DD3" w:rsidR="007E7955">
        <w:rPr>
          <w:rFonts w:ascii="Verdana" w:hAnsi="Verdana"/>
          <w:sz w:val="18"/>
          <w:szCs w:val="18"/>
        </w:rPr>
        <w:t>zes</w:t>
      </w:r>
      <w:r w:rsidRPr="003C4DD3">
        <w:rPr>
          <w:rFonts w:ascii="Verdana" w:hAnsi="Verdana"/>
          <w:sz w:val="18"/>
          <w:szCs w:val="18"/>
        </w:rPr>
        <w:t xml:space="preserve"> </w:t>
      </w:r>
      <w:r w:rsidR="00317810">
        <w:rPr>
          <w:rFonts w:ascii="Verdana" w:hAnsi="Verdana"/>
          <w:sz w:val="18"/>
          <w:szCs w:val="18"/>
        </w:rPr>
        <w:t xml:space="preserve">te zijn </w:t>
      </w:r>
      <w:r w:rsidRPr="003C4DD3" w:rsidR="00567A80">
        <w:rPr>
          <w:rFonts w:ascii="Verdana" w:hAnsi="Verdana"/>
          <w:sz w:val="18"/>
          <w:szCs w:val="18"/>
        </w:rPr>
        <w:t xml:space="preserve">waarin sprake was van het lakken van stukken zonder </w:t>
      </w:r>
      <w:r w:rsidR="00317810">
        <w:rPr>
          <w:rFonts w:ascii="Verdana" w:hAnsi="Verdana"/>
          <w:sz w:val="18"/>
          <w:szCs w:val="18"/>
        </w:rPr>
        <w:t xml:space="preserve">dat </w:t>
      </w:r>
      <w:r w:rsidRPr="003C4DD3" w:rsidR="00567A80">
        <w:rPr>
          <w:rFonts w:ascii="Verdana" w:hAnsi="Verdana"/>
          <w:sz w:val="18"/>
          <w:szCs w:val="18"/>
        </w:rPr>
        <w:t xml:space="preserve">een (expliciet) beroep </w:t>
      </w:r>
      <w:r w:rsidR="00317810">
        <w:rPr>
          <w:rFonts w:ascii="Verdana" w:hAnsi="Verdana"/>
          <w:sz w:val="18"/>
          <w:szCs w:val="18"/>
        </w:rPr>
        <w:t xml:space="preserve">is gedaan </w:t>
      </w:r>
      <w:r w:rsidRPr="003C4DD3" w:rsidR="00567A80">
        <w:rPr>
          <w:rFonts w:ascii="Verdana" w:hAnsi="Verdana"/>
          <w:sz w:val="18"/>
          <w:szCs w:val="18"/>
        </w:rPr>
        <w:t>op art</w:t>
      </w:r>
      <w:r w:rsidR="006A68BC">
        <w:rPr>
          <w:rFonts w:ascii="Verdana" w:hAnsi="Verdana"/>
          <w:sz w:val="18"/>
          <w:szCs w:val="18"/>
        </w:rPr>
        <w:t>ikel</w:t>
      </w:r>
      <w:r w:rsidRPr="003C4DD3" w:rsidR="00567A80">
        <w:rPr>
          <w:rFonts w:ascii="Verdana" w:hAnsi="Verdana"/>
          <w:sz w:val="18"/>
          <w:szCs w:val="18"/>
        </w:rPr>
        <w:t xml:space="preserve"> 8:29 </w:t>
      </w:r>
      <w:proofErr w:type="spellStart"/>
      <w:r w:rsidRPr="003C4DD3" w:rsidR="00567A80">
        <w:rPr>
          <w:rFonts w:ascii="Verdana" w:hAnsi="Verdana"/>
          <w:sz w:val="18"/>
          <w:szCs w:val="18"/>
        </w:rPr>
        <w:t>Awb</w:t>
      </w:r>
      <w:proofErr w:type="spellEnd"/>
      <w:r w:rsidRPr="003C4DD3" w:rsidR="00567A80">
        <w:rPr>
          <w:rFonts w:ascii="Verdana" w:hAnsi="Verdana"/>
          <w:sz w:val="18"/>
          <w:szCs w:val="18"/>
        </w:rPr>
        <w:t xml:space="preserve"> of van het ten onrechte achterwege laten van een bepaald stuk. Van deze </w:t>
      </w:r>
      <w:r w:rsidRPr="003C4DD3" w:rsidR="007E7955">
        <w:rPr>
          <w:rFonts w:ascii="Verdana" w:hAnsi="Verdana"/>
          <w:sz w:val="18"/>
          <w:szCs w:val="18"/>
        </w:rPr>
        <w:t>zes</w:t>
      </w:r>
      <w:r w:rsidRPr="003C4DD3" w:rsidR="00567A80">
        <w:rPr>
          <w:rFonts w:ascii="Verdana" w:hAnsi="Verdana"/>
          <w:sz w:val="18"/>
          <w:szCs w:val="18"/>
        </w:rPr>
        <w:t xml:space="preserve"> uitspraken bleken er </w:t>
      </w:r>
      <w:r w:rsidRPr="003C4DD3" w:rsidR="007E7955">
        <w:rPr>
          <w:rFonts w:ascii="Verdana" w:hAnsi="Verdana"/>
          <w:sz w:val="18"/>
          <w:szCs w:val="18"/>
        </w:rPr>
        <w:t>vier</w:t>
      </w:r>
      <w:r w:rsidRPr="003C4DD3" w:rsidR="00567A80">
        <w:rPr>
          <w:rFonts w:ascii="Verdana" w:hAnsi="Verdana"/>
          <w:sz w:val="18"/>
          <w:szCs w:val="18"/>
        </w:rPr>
        <w:t xml:space="preserve"> betrekking te hebben op een en hetzelfde feitencomplex, waardoor er </w:t>
      </w:r>
      <w:r w:rsidRPr="003C4DD3" w:rsidR="007E7955">
        <w:rPr>
          <w:rFonts w:ascii="Verdana" w:hAnsi="Verdana"/>
          <w:sz w:val="18"/>
          <w:szCs w:val="18"/>
        </w:rPr>
        <w:t>drie</w:t>
      </w:r>
      <w:r w:rsidRPr="003C4DD3" w:rsidR="00567A80">
        <w:rPr>
          <w:rFonts w:ascii="Verdana" w:hAnsi="Verdana"/>
          <w:sz w:val="18"/>
          <w:szCs w:val="18"/>
        </w:rPr>
        <w:t xml:space="preserve"> unieke zaken resteren. Van die</w:t>
      </w:r>
      <w:r w:rsidRPr="003C4DD3" w:rsidR="007E7955">
        <w:rPr>
          <w:rFonts w:ascii="Verdana" w:hAnsi="Verdana"/>
          <w:sz w:val="18"/>
          <w:szCs w:val="18"/>
        </w:rPr>
        <w:t xml:space="preserve"> drie</w:t>
      </w:r>
      <w:r w:rsidRPr="003C4DD3" w:rsidR="00FB3418">
        <w:rPr>
          <w:rFonts w:ascii="Verdana" w:hAnsi="Verdana"/>
          <w:sz w:val="18"/>
          <w:szCs w:val="18"/>
        </w:rPr>
        <w:t xml:space="preserve"> </w:t>
      </w:r>
      <w:r w:rsidRPr="003C4DD3" w:rsidR="00567A80">
        <w:rPr>
          <w:rFonts w:ascii="Verdana" w:hAnsi="Verdana"/>
          <w:sz w:val="18"/>
          <w:szCs w:val="18"/>
        </w:rPr>
        <w:t xml:space="preserve">zaken bleken er </w:t>
      </w:r>
      <w:r w:rsidRPr="003C4DD3" w:rsidR="007E7955">
        <w:rPr>
          <w:rFonts w:ascii="Verdana" w:hAnsi="Verdana"/>
          <w:sz w:val="18"/>
          <w:szCs w:val="18"/>
        </w:rPr>
        <w:t>twee</w:t>
      </w:r>
      <w:r w:rsidRPr="003C4DD3" w:rsidR="00567A80">
        <w:rPr>
          <w:rFonts w:ascii="Verdana" w:hAnsi="Verdana"/>
          <w:sz w:val="18"/>
          <w:szCs w:val="18"/>
        </w:rPr>
        <w:t xml:space="preserve"> afkomstig van </w:t>
      </w:r>
      <w:r w:rsidR="00EC3F89">
        <w:rPr>
          <w:rFonts w:ascii="Verdana" w:hAnsi="Verdana"/>
          <w:sz w:val="18"/>
          <w:szCs w:val="18"/>
        </w:rPr>
        <w:t xml:space="preserve">één specifieke </w:t>
      </w:r>
      <w:r w:rsidRPr="003C4DD3" w:rsidR="00567A80">
        <w:rPr>
          <w:rFonts w:ascii="Verdana" w:hAnsi="Verdana"/>
          <w:sz w:val="18"/>
          <w:szCs w:val="18"/>
        </w:rPr>
        <w:t xml:space="preserve">afdeling </w:t>
      </w:r>
      <w:r w:rsidR="00EC3F89">
        <w:rPr>
          <w:rFonts w:ascii="Verdana" w:hAnsi="Verdana"/>
          <w:sz w:val="18"/>
          <w:szCs w:val="18"/>
        </w:rPr>
        <w:t>van de Belastingdienst.</w:t>
      </w:r>
    </w:p>
    <w:p w:rsidRPr="003C4DD3" w:rsidR="00567A80" w:rsidP="003C4DD3" w:rsidRDefault="00567A80" w14:paraId="72FBAEA1" w14:textId="77777777">
      <w:pPr>
        <w:pStyle w:val="Geenafstand"/>
        <w:spacing w:line="240" w:lineRule="exact"/>
        <w:rPr>
          <w:rFonts w:ascii="Verdana" w:hAnsi="Verdana"/>
          <w:sz w:val="18"/>
          <w:szCs w:val="18"/>
        </w:rPr>
      </w:pPr>
    </w:p>
    <w:p w:rsidRPr="003C4DD3" w:rsidR="00567A80" w:rsidP="003C4DD3" w:rsidRDefault="00FE0CE3" w14:paraId="7CDDC0E6" w14:textId="2185014A">
      <w:pPr>
        <w:pStyle w:val="Geenafstand"/>
        <w:spacing w:line="240" w:lineRule="exact"/>
        <w:rPr>
          <w:rFonts w:ascii="Verdana" w:hAnsi="Verdana"/>
          <w:sz w:val="18"/>
          <w:szCs w:val="18"/>
        </w:rPr>
      </w:pPr>
      <w:r w:rsidRPr="003C4DD3">
        <w:rPr>
          <w:rFonts w:ascii="Verdana" w:hAnsi="Verdana"/>
          <w:sz w:val="18"/>
          <w:szCs w:val="18"/>
        </w:rPr>
        <w:t xml:space="preserve">Deze </w:t>
      </w:r>
      <w:r w:rsidRPr="003C4DD3" w:rsidR="007E7955">
        <w:rPr>
          <w:rFonts w:ascii="Verdana" w:hAnsi="Verdana"/>
          <w:sz w:val="18"/>
          <w:szCs w:val="18"/>
        </w:rPr>
        <w:t>twee</w:t>
      </w:r>
      <w:r w:rsidRPr="003C4DD3">
        <w:rPr>
          <w:rFonts w:ascii="Verdana" w:hAnsi="Verdana"/>
          <w:sz w:val="18"/>
          <w:szCs w:val="18"/>
        </w:rPr>
        <w:t xml:space="preserve"> </w:t>
      </w:r>
      <w:r w:rsidRPr="003C4DD3" w:rsidR="00567A80">
        <w:rPr>
          <w:rFonts w:ascii="Verdana" w:hAnsi="Verdana"/>
          <w:sz w:val="18"/>
          <w:szCs w:val="18"/>
        </w:rPr>
        <w:t xml:space="preserve">zaken zijn nader onderzocht door na te gaan of men zich </w:t>
      </w:r>
      <w:r w:rsidRPr="003C4DD3">
        <w:rPr>
          <w:rFonts w:ascii="Verdana" w:hAnsi="Verdana"/>
          <w:sz w:val="18"/>
          <w:szCs w:val="18"/>
        </w:rPr>
        <w:t xml:space="preserve">destijds </w:t>
      </w:r>
      <w:r w:rsidRPr="003C4DD3" w:rsidR="00567A80">
        <w:rPr>
          <w:rFonts w:ascii="Verdana" w:hAnsi="Verdana"/>
          <w:sz w:val="18"/>
          <w:szCs w:val="18"/>
        </w:rPr>
        <w:t xml:space="preserve">bewust </w:t>
      </w:r>
      <w:r w:rsidRPr="003C4DD3">
        <w:rPr>
          <w:rFonts w:ascii="Verdana" w:hAnsi="Verdana"/>
          <w:sz w:val="18"/>
          <w:szCs w:val="18"/>
        </w:rPr>
        <w:t xml:space="preserve">was </w:t>
      </w:r>
      <w:r w:rsidRPr="003C4DD3" w:rsidR="00567A80">
        <w:rPr>
          <w:rFonts w:ascii="Verdana" w:hAnsi="Verdana"/>
          <w:sz w:val="18"/>
          <w:szCs w:val="18"/>
        </w:rPr>
        <w:t>van de bedoelde schendingen en in hoeverre de vaktechnische lijn (w</w:t>
      </w:r>
      <w:r w:rsidRPr="003C4DD3" w:rsidR="007E7955">
        <w:rPr>
          <w:rFonts w:ascii="Verdana" w:hAnsi="Verdana"/>
          <w:sz w:val="18"/>
          <w:szCs w:val="18"/>
        </w:rPr>
        <w:t>aaronder</w:t>
      </w:r>
      <w:r w:rsidRPr="003C4DD3" w:rsidR="00567A80">
        <w:rPr>
          <w:rFonts w:ascii="Verdana" w:hAnsi="Verdana"/>
          <w:sz w:val="18"/>
          <w:szCs w:val="18"/>
        </w:rPr>
        <w:t xml:space="preserve"> eventuele procesdeskundig</w:t>
      </w:r>
      <w:r w:rsidRPr="003C4DD3">
        <w:rPr>
          <w:rFonts w:ascii="Verdana" w:hAnsi="Verdana"/>
          <w:sz w:val="18"/>
          <w:szCs w:val="18"/>
        </w:rPr>
        <w:t>heid</w:t>
      </w:r>
      <w:r w:rsidRPr="003C4DD3" w:rsidR="00567A80">
        <w:rPr>
          <w:rFonts w:ascii="Verdana" w:hAnsi="Verdana"/>
          <w:sz w:val="18"/>
          <w:szCs w:val="18"/>
        </w:rPr>
        <w:t xml:space="preserve">) vooraf betrokken </w:t>
      </w:r>
      <w:r w:rsidRPr="003C4DD3">
        <w:rPr>
          <w:rFonts w:ascii="Verdana" w:hAnsi="Verdana"/>
          <w:sz w:val="18"/>
          <w:szCs w:val="18"/>
        </w:rPr>
        <w:t>is</w:t>
      </w:r>
      <w:r w:rsidRPr="003C4DD3" w:rsidR="00567A80">
        <w:rPr>
          <w:rFonts w:ascii="Verdana" w:hAnsi="Verdana"/>
          <w:sz w:val="18"/>
          <w:szCs w:val="18"/>
        </w:rPr>
        <w:t xml:space="preserve"> bij de casus. </w:t>
      </w:r>
      <w:r w:rsidRPr="003C4DD3" w:rsidR="007E7955">
        <w:rPr>
          <w:rFonts w:ascii="Verdana" w:hAnsi="Verdana"/>
          <w:sz w:val="18"/>
          <w:szCs w:val="18"/>
        </w:rPr>
        <w:t>Uit dit onderzoek</w:t>
      </w:r>
      <w:r w:rsidRPr="003C4DD3">
        <w:rPr>
          <w:rFonts w:ascii="Verdana" w:hAnsi="Verdana"/>
          <w:sz w:val="18"/>
          <w:szCs w:val="18"/>
        </w:rPr>
        <w:t xml:space="preserve"> komt naar voren dat bij de </w:t>
      </w:r>
      <w:r w:rsidRPr="003C4DD3" w:rsidR="007E7955">
        <w:rPr>
          <w:rFonts w:ascii="Verdana" w:hAnsi="Verdana"/>
          <w:sz w:val="18"/>
          <w:szCs w:val="18"/>
        </w:rPr>
        <w:t>twee</w:t>
      </w:r>
      <w:r w:rsidRPr="003C4DD3" w:rsidR="00FB3418">
        <w:rPr>
          <w:rFonts w:ascii="Verdana" w:hAnsi="Verdana"/>
          <w:sz w:val="18"/>
          <w:szCs w:val="18"/>
        </w:rPr>
        <w:t xml:space="preserve"> </w:t>
      </w:r>
      <w:r w:rsidRPr="003C4DD3">
        <w:rPr>
          <w:rFonts w:ascii="Verdana" w:hAnsi="Verdana"/>
          <w:sz w:val="18"/>
          <w:szCs w:val="18"/>
        </w:rPr>
        <w:t>zaken de schendingen niet zijn herkend</w:t>
      </w:r>
      <w:r w:rsidR="00317810">
        <w:rPr>
          <w:rFonts w:ascii="Verdana" w:hAnsi="Verdana"/>
          <w:sz w:val="18"/>
          <w:szCs w:val="18"/>
        </w:rPr>
        <w:t>. D</w:t>
      </w:r>
      <w:r w:rsidRPr="003C4DD3">
        <w:rPr>
          <w:rFonts w:ascii="Verdana" w:hAnsi="Verdana"/>
          <w:sz w:val="18"/>
          <w:szCs w:val="18"/>
        </w:rPr>
        <w:t xml:space="preserve">e vaktechnische lijn </w:t>
      </w:r>
      <w:r w:rsidRPr="003C4DD3" w:rsidR="007E7955">
        <w:rPr>
          <w:rFonts w:ascii="Verdana" w:hAnsi="Verdana"/>
          <w:sz w:val="18"/>
          <w:szCs w:val="18"/>
        </w:rPr>
        <w:t>Formeel Recht</w:t>
      </w:r>
      <w:r w:rsidRPr="003C4DD3">
        <w:rPr>
          <w:rFonts w:ascii="Verdana" w:hAnsi="Verdana"/>
          <w:sz w:val="18"/>
          <w:szCs w:val="18"/>
        </w:rPr>
        <w:t xml:space="preserve"> </w:t>
      </w:r>
      <w:r w:rsidRPr="003C4DD3" w:rsidR="007E7955">
        <w:rPr>
          <w:rFonts w:ascii="Verdana" w:hAnsi="Verdana"/>
          <w:sz w:val="18"/>
          <w:szCs w:val="18"/>
        </w:rPr>
        <w:t xml:space="preserve">(FR) </w:t>
      </w:r>
      <w:r w:rsidRPr="003C4DD3">
        <w:rPr>
          <w:rFonts w:ascii="Verdana" w:hAnsi="Verdana"/>
          <w:sz w:val="18"/>
          <w:szCs w:val="18"/>
        </w:rPr>
        <w:t xml:space="preserve">bleek hierbij </w:t>
      </w:r>
      <w:r w:rsidRPr="003C4DD3" w:rsidR="00E226F1">
        <w:rPr>
          <w:rFonts w:ascii="Verdana" w:hAnsi="Verdana"/>
          <w:sz w:val="18"/>
          <w:szCs w:val="18"/>
        </w:rPr>
        <w:t>on</w:t>
      </w:r>
      <w:r w:rsidRPr="003C4DD3">
        <w:rPr>
          <w:rFonts w:ascii="Verdana" w:hAnsi="Verdana"/>
          <w:sz w:val="18"/>
          <w:szCs w:val="18"/>
        </w:rPr>
        <w:t xml:space="preserve">voldoende </w:t>
      </w:r>
      <w:r w:rsidRPr="003C4DD3" w:rsidR="002C08C5">
        <w:rPr>
          <w:rFonts w:ascii="Verdana" w:hAnsi="Verdana"/>
          <w:sz w:val="18"/>
          <w:szCs w:val="18"/>
        </w:rPr>
        <w:t>te zijn</w:t>
      </w:r>
      <w:r w:rsidRPr="003C4DD3">
        <w:rPr>
          <w:rFonts w:ascii="Verdana" w:hAnsi="Verdana"/>
          <w:sz w:val="18"/>
          <w:szCs w:val="18"/>
        </w:rPr>
        <w:t xml:space="preserve"> geraadpleegd. Daarnaast kwam naar voren dat het </w:t>
      </w:r>
      <w:r w:rsidR="00EC3F89">
        <w:rPr>
          <w:rFonts w:ascii="Verdana" w:hAnsi="Verdana"/>
          <w:sz w:val="18"/>
          <w:szCs w:val="18"/>
        </w:rPr>
        <w:t xml:space="preserve">bij de afdeling </w:t>
      </w:r>
      <w:r w:rsidRPr="003C4DD3">
        <w:rPr>
          <w:rFonts w:ascii="Verdana" w:hAnsi="Verdana"/>
          <w:sz w:val="18"/>
          <w:szCs w:val="18"/>
        </w:rPr>
        <w:t xml:space="preserve">niet </w:t>
      </w:r>
      <w:r w:rsidRPr="003C4DD3" w:rsidR="00C33383">
        <w:rPr>
          <w:rFonts w:ascii="Verdana" w:hAnsi="Verdana"/>
          <w:sz w:val="18"/>
          <w:szCs w:val="18"/>
        </w:rPr>
        <w:t xml:space="preserve">voor alle verweerders </w:t>
      </w:r>
      <w:r w:rsidRPr="003C4DD3" w:rsidR="002C08C5">
        <w:rPr>
          <w:rFonts w:ascii="Verdana" w:hAnsi="Verdana"/>
          <w:sz w:val="18"/>
          <w:szCs w:val="18"/>
        </w:rPr>
        <w:t xml:space="preserve">duidelijk is hoe de inzet van </w:t>
      </w:r>
      <w:r w:rsidRPr="003C4DD3">
        <w:rPr>
          <w:rFonts w:ascii="Verdana" w:hAnsi="Verdana"/>
          <w:sz w:val="18"/>
          <w:szCs w:val="18"/>
        </w:rPr>
        <w:t>procesdeskundigen</w:t>
      </w:r>
      <w:r w:rsidRPr="003C4DD3" w:rsidR="002C08C5">
        <w:rPr>
          <w:rFonts w:ascii="Verdana" w:hAnsi="Verdana"/>
          <w:sz w:val="18"/>
          <w:szCs w:val="18"/>
        </w:rPr>
        <w:t xml:space="preserve"> is geborgd (zie par</w:t>
      </w:r>
      <w:r w:rsidR="006A68BC">
        <w:rPr>
          <w:rFonts w:ascii="Verdana" w:hAnsi="Verdana"/>
          <w:sz w:val="18"/>
          <w:szCs w:val="18"/>
        </w:rPr>
        <w:t>agraaf</w:t>
      </w:r>
      <w:r w:rsidRPr="003C4DD3" w:rsidR="002C08C5">
        <w:rPr>
          <w:rFonts w:ascii="Verdana" w:hAnsi="Verdana"/>
          <w:sz w:val="18"/>
          <w:szCs w:val="18"/>
        </w:rPr>
        <w:t xml:space="preserve"> 2.4.3 van het Besluit Beroep in Belastingzaken)</w:t>
      </w:r>
      <w:r w:rsidRPr="003C4DD3">
        <w:rPr>
          <w:rFonts w:ascii="Verdana" w:hAnsi="Verdana"/>
          <w:sz w:val="18"/>
          <w:szCs w:val="18"/>
        </w:rPr>
        <w:t>.</w:t>
      </w:r>
      <w:r w:rsidRPr="003C4DD3" w:rsidR="00FB3418">
        <w:rPr>
          <w:rFonts w:ascii="Verdana" w:hAnsi="Verdana"/>
          <w:sz w:val="18"/>
          <w:szCs w:val="18"/>
        </w:rPr>
        <w:t xml:space="preserve"> Binnen de afdeling zijn naar aanleiding van de twee rapporten van de IBTD al verbeteracties doorgevoerd. Aan de hand van de onderzochte jurisprudentie is lastig aan te geven of en in hoeverre deze verbeteracties zijn geland.</w:t>
      </w:r>
      <w:r w:rsidRPr="003C4DD3" w:rsidR="009B79B9">
        <w:rPr>
          <w:rFonts w:ascii="Verdana" w:hAnsi="Verdana"/>
          <w:sz w:val="18"/>
          <w:szCs w:val="18"/>
        </w:rPr>
        <w:t xml:space="preserve"> </w:t>
      </w:r>
    </w:p>
    <w:p w:rsidRPr="003C4DD3" w:rsidR="00567A80" w:rsidP="003C4DD3" w:rsidRDefault="00567A80" w14:paraId="6005FD9F" w14:textId="77777777">
      <w:pPr>
        <w:pStyle w:val="Geenafstand"/>
        <w:spacing w:line="240" w:lineRule="exact"/>
        <w:rPr>
          <w:rFonts w:ascii="Verdana" w:hAnsi="Verdana"/>
          <w:sz w:val="18"/>
          <w:szCs w:val="18"/>
        </w:rPr>
      </w:pPr>
    </w:p>
    <w:p w:rsidRPr="003C4DD3" w:rsidR="00567A80" w:rsidP="003C4DD3" w:rsidRDefault="00FE0CE3" w14:paraId="3DFB304E" w14:textId="068F287C">
      <w:pPr>
        <w:pStyle w:val="Geenafstand"/>
        <w:spacing w:line="240" w:lineRule="exact"/>
        <w:rPr>
          <w:rFonts w:ascii="Verdana" w:hAnsi="Verdana"/>
          <w:sz w:val="18"/>
          <w:szCs w:val="18"/>
        </w:rPr>
      </w:pPr>
      <w:r w:rsidRPr="003C4DD3">
        <w:rPr>
          <w:rFonts w:ascii="Verdana" w:hAnsi="Verdana"/>
          <w:sz w:val="18"/>
          <w:szCs w:val="18"/>
        </w:rPr>
        <w:t xml:space="preserve">Hoewel het </w:t>
      </w:r>
      <w:r w:rsidRPr="003C4DD3" w:rsidR="002C08C5">
        <w:rPr>
          <w:rFonts w:ascii="Verdana" w:hAnsi="Verdana"/>
          <w:sz w:val="18"/>
          <w:szCs w:val="18"/>
        </w:rPr>
        <w:t xml:space="preserve">slechts </w:t>
      </w:r>
      <w:r w:rsidRPr="003C4DD3">
        <w:rPr>
          <w:rFonts w:ascii="Verdana" w:hAnsi="Verdana"/>
          <w:sz w:val="18"/>
          <w:szCs w:val="18"/>
        </w:rPr>
        <w:t xml:space="preserve">om </w:t>
      </w:r>
      <w:r w:rsidRPr="003C4DD3" w:rsidR="002C08C5">
        <w:rPr>
          <w:rFonts w:ascii="Verdana" w:hAnsi="Verdana"/>
          <w:sz w:val="18"/>
          <w:szCs w:val="18"/>
        </w:rPr>
        <w:t>een beperkt aantal z</w:t>
      </w:r>
      <w:r w:rsidRPr="003C4DD3">
        <w:rPr>
          <w:rFonts w:ascii="Verdana" w:hAnsi="Verdana"/>
          <w:sz w:val="18"/>
          <w:szCs w:val="18"/>
        </w:rPr>
        <w:t>aken</w:t>
      </w:r>
      <w:r w:rsidRPr="003C4DD3" w:rsidR="002C08C5">
        <w:rPr>
          <w:rFonts w:ascii="Verdana" w:hAnsi="Verdana"/>
          <w:sz w:val="18"/>
          <w:szCs w:val="18"/>
        </w:rPr>
        <w:t xml:space="preserve"> gaat (</w:t>
      </w:r>
      <w:r w:rsidR="006A68BC">
        <w:rPr>
          <w:rFonts w:ascii="Verdana" w:hAnsi="Verdana"/>
          <w:sz w:val="18"/>
          <w:szCs w:val="18"/>
        </w:rPr>
        <w:t>twee</w:t>
      </w:r>
      <w:r w:rsidRPr="003C4DD3" w:rsidR="002C08C5">
        <w:rPr>
          <w:rFonts w:ascii="Verdana" w:hAnsi="Verdana"/>
          <w:sz w:val="18"/>
          <w:szCs w:val="18"/>
        </w:rPr>
        <w:t>)</w:t>
      </w:r>
      <w:r w:rsidRPr="003C4DD3">
        <w:rPr>
          <w:rFonts w:ascii="Verdana" w:hAnsi="Verdana"/>
          <w:sz w:val="18"/>
          <w:szCs w:val="18"/>
        </w:rPr>
        <w:t>, word</w:t>
      </w:r>
      <w:r w:rsidRPr="003C4DD3" w:rsidR="002C08C5">
        <w:rPr>
          <w:rFonts w:ascii="Verdana" w:hAnsi="Verdana"/>
          <w:sz w:val="18"/>
          <w:szCs w:val="18"/>
        </w:rPr>
        <w:t xml:space="preserve">t op grond van voorgaande bevindingen </w:t>
      </w:r>
      <w:r w:rsidR="00275789">
        <w:rPr>
          <w:rFonts w:ascii="Verdana" w:hAnsi="Verdana"/>
          <w:sz w:val="18"/>
          <w:szCs w:val="18"/>
        </w:rPr>
        <w:t xml:space="preserve">geadviseerd om met </w:t>
      </w:r>
      <w:r w:rsidRPr="003C4DD3" w:rsidR="002C08C5">
        <w:rPr>
          <w:rFonts w:ascii="Verdana" w:hAnsi="Verdana"/>
          <w:sz w:val="18"/>
          <w:szCs w:val="18"/>
        </w:rPr>
        <w:t xml:space="preserve">de afdeling </w:t>
      </w:r>
      <w:r w:rsidR="00275789">
        <w:rPr>
          <w:rFonts w:ascii="Verdana" w:hAnsi="Verdana"/>
          <w:sz w:val="18"/>
          <w:szCs w:val="18"/>
        </w:rPr>
        <w:t>in gesprek te gaan over</w:t>
      </w:r>
      <w:r w:rsidRPr="003C4DD3" w:rsidR="002C08C5">
        <w:rPr>
          <w:rFonts w:ascii="Verdana" w:hAnsi="Verdana"/>
          <w:sz w:val="18"/>
          <w:szCs w:val="18"/>
        </w:rPr>
        <w:t>:</w:t>
      </w:r>
    </w:p>
    <w:p w:rsidRPr="003C4DD3" w:rsidR="002C08C5" w:rsidP="003C4DD3" w:rsidRDefault="00317810" w14:paraId="4A07B9E9" w14:textId="2531E5C8">
      <w:pPr>
        <w:pStyle w:val="Geenafstand"/>
        <w:numPr>
          <w:ilvl w:val="0"/>
          <w:numId w:val="1"/>
        </w:numPr>
        <w:spacing w:line="240" w:lineRule="exact"/>
        <w:rPr>
          <w:rFonts w:ascii="Verdana" w:hAnsi="Verdana"/>
          <w:sz w:val="18"/>
          <w:szCs w:val="18"/>
        </w:rPr>
      </w:pPr>
      <w:proofErr w:type="gramStart"/>
      <w:r>
        <w:rPr>
          <w:rFonts w:ascii="Verdana" w:hAnsi="Verdana"/>
          <w:sz w:val="18"/>
          <w:szCs w:val="18"/>
        </w:rPr>
        <w:t>d</w:t>
      </w:r>
      <w:r w:rsidR="00275789">
        <w:rPr>
          <w:rFonts w:ascii="Verdana" w:hAnsi="Verdana"/>
          <w:sz w:val="18"/>
          <w:szCs w:val="18"/>
        </w:rPr>
        <w:t>e</w:t>
      </w:r>
      <w:proofErr w:type="gramEnd"/>
      <w:r w:rsidR="00275789">
        <w:rPr>
          <w:rFonts w:ascii="Verdana" w:hAnsi="Verdana"/>
          <w:sz w:val="18"/>
          <w:szCs w:val="18"/>
        </w:rPr>
        <w:t xml:space="preserve"> borging van </w:t>
      </w:r>
      <w:r w:rsidRPr="003C4DD3" w:rsidR="002C08C5">
        <w:rPr>
          <w:rFonts w:ascii="Verdana" w:hAnsi="Verdana"/>
          <w:sz w:val="18"/>
          <w:szCs w:val="18"/>
        </w:rPr>
        <w:t xml:space="preserve">de vaktechnische lijn FR en de inzet van procesdeskundigen binnen </w:t>
      </w:r>
      <w:r w:rsidR="00066468">
        <w:rPr>
          <w:rFonts w:ascii="Verdana" w:hAnsi="Verdana"/>
          <w:sz w:val="18"/>
          <w:szCs w:val="18"/>
        </w:rPr>
        <w:t>de afdeling</w:t>
      </w:r>
      <w:r w:rsidRPr="003C4DD3" w:rsidR="00E54A66">
        <w:rPr>
          <w:rFonts w:ascii="Verdana" w:hAnsi="Verdana"/>
          <w:sz w:val="18"/>
          <w:szCs w:val="18"/>
        </w:rPr>
        <w:t xml:space="preserve"> bij bezwaar en beroep</w:t>
      </w:r>
      <w:r w:rsidRPr="003C4DD3" w:rsidR="002C08C5">
        <w:rPr>
          <w:rFonts w:ascii="Verdana" w:hAnsi="Verdana"/>
          <w:sz w:val="18"/>
          <w:szCs w:val="18"/>
        </w:rPr>
        <w:t>;</w:t>
      </w:r>
    </w:p>
    <w:p w:rsidRPr="003C4DD3" w:rsidR="00C33383" w:rsidP="003C4DD3" w:rsidRDefault="00317810" w14:paraId="3E6F018A" w14:textId="1F794A80">
      <w:pPr>
        <w:pStyle w:val="Geenafstand"/>
        <w:numPr>
          <w:ilvl w:val="0"/>
          <w:numId w:val="1"/>
        </w:numPr>
        <w:spacing w:line="240" w:lineRule="exact"/>
        <w:rPr>
          <w:rFonts w:ascii="Verdana" w:hAnsi="Verdana"/>
          <w:sz w:val="18"/>
          <w:szCs w:val="18"/>
        </w:rPr>
      </w:pPr>
      <w:proofErr w:type="gramStart"/>
      <w:r>
        <w:rPr>
          <w:rFonts w:ascii="Verdana" w:hAnsi="Verdana"/>
          <w:sz w:val="18"/>
          <w:szCs w:val="18"/>
        </w:rPr>
        <w:t>d</w:t>
      </w:r>
      <w:r w:rsidRPr="003C4DD3" w:rsidR="00C33383">
        <w:rPr>
          <w:rFonts w:ascii="Verdana" w:hAnsi="Verdana"/>
          <w:sz w:val="18"/>
          <w:szCs w:val="18"/>
        </w:rPr>
        <w:t>e</w:t>
      </w:r>
      <w:proofErr w:type="gramEnd"/>
      <w:r w:rsidRPr="003C4DD3" w:rsidR="00C33383">
        <w:rPr>
          <w:rFonts w:ascii="Verdana" w:hAnsi="Verdana"/>
          <w:sz w:val="18"/>
          <w:szCs w:val="18"/>
        </w:rPr>
        <w:t xml:space="preserve"> aansluiting van het management op de vaktechnisch</w:t>
      </w:r>
      <w:r w:rsidRPr="003C4DD3" w:rsidR="00AC5CFF">
        <w:rPr>
          <w:rFonts w:ascii="Verdana" w:hAnsi="Verdana"/>
          <w:sz w:val="18"/>
          <w:szCs w:val="18"/>
        </w:rPr>
        <w:t>e</w:t>
      </w:r>
      <w:r w:rsidRPr="003C4DD3" w:rsidR="00C33383">
        <w:rPr>
          <w:rFonts w:ascii="Verdana" w:hAnsi="Verdana"/>
          <w:sz w:val="18"/>
          <w:szCs w:val="18"/>
        </w:rPr>
        <w:t xml:space="preserve"> lijn en </w:t>
      </w:r>
      <w:r w:rsidR="00275789">
        <w:rPr>
          <w:rFonts w:ascii="Verdana" w:hAnsi="Verdana"/>
          <w:sz w:val="18"/>
          <w:szCs w:val="18"/>
        </w:rPr>
        <w:t>de wijze waarop daarmee</w:t>
      </w:r>
      <w:r w:rsidRPr="003C4DD3" w:rsidR="00C33383">
        <w:rPr>
          <w:rFonts w:ascii="Verdana" w:hAnsi="Verdana"/>
          <w:sz w:val="18"/>
          <w:szCs w:val="18"/>
        </w:rPr>
        <w:t xml:space="preserve"> de sturing vanuit het management verloopt;</w:t>
      </w:r>
    </w:p>
    <w:p w:rsidRPr="003C4DD3" w:rsidR="00A46D7D" w:rsidP="003C4DD3" w:rsidRDefault="00317810" w14:paraId="591D90E9" w14:textId="57B2D433">
      <w:pPr>
        <w:pStyle w:val="Geenafstand"/>
        <w:numPr>
          <w:ilvl w:val="0"/>
          <w:numId w:val="1"/>
        </w:numPr>
        <w:spacing w:line="240" w:lineRule="exact"/>
        <w:rPr>
          <w:rFonts w:ascii="Verdana" w:hAnsi="Verdana"/>
          <w:sz w:val="18"/>
          <w:szCs w:val="18"/>
        </w:rPr>
      </w:pPr>
      <w:proofErr w:type="gramStart"/>
      <w:r>
        <w:rPr>
          <w:rFonts w:ascii="Verdana" w:hAnsi="Verdana"/>
          <w:sz w:val="18"/>
          <w:szCs w:val="18"/>
        </w:rPr>
        <w:t>e</w:t>
      </w:r>
      <w:r w:rsidR="00275789">
        <w:rPr>
          <w:rFonts w:ascii="Verdana" w:hAnsi="Verdana"/>
          <w:sz w:val="18"/>
          <w:szCs w:val="18"/>
        </w:rPr>
        <w:t>en</w:t>
      </w:r>
      <w:proofErr w:type="gramEnd"/>
      <w:r w:rsidR="00275789">
        <w:rPr>
          <w:rFonts w:ascii="Verdana" w:hAnsi="Verdana"/>
          <w:sz w:val="18"/>
          <w:szCs w:val="18"/>
        </w:rPr>
        <w:t xml:space="preserve"> inventarisatie onder medewerkers</w:t>
      </w:r>
      <w:r w:rsidRPr="003C4DD3" w:rsidR="00275789">
        <w:rPr>
          <w:rFonts w:ascii="Verdana" w:hAnsi="Verdana"/>
          <w:sz w:val="18"/>
          <w:szCs w:val="18"/>
        </w:rPr>
        <w:t xml:space="preserve"> </w:t>
      </w:r>
      <w:r w:rsidR="00275789">
        <w:rPr>
          <w:rFonts w:ascii="Verdana" w:hAnsi="Verdana"/>
          <w:sz w:val="18"/>
          <w:szCs w:val="18"/>
        </w:rPr>
        <w:t xml:space="preserve">naar de behoefte aan </w:t>
      </w:r>
      <w:r w:rsidRPr="003C4DD3" w:rsidR="002C08C5">
        <w:rPr>
          <w:rFonts w:ascii="Verdana" w:hAnsi="Verdana"/>
          <w:sz w:val="18"/>
          <w:szCs w:val="18"/>
        </w:rPr>
        <w:t xml:space="preserve">extra opleidingsinspanningen </w:t>
      </w:r>
      <w:r w:rsidRPr="003C4DD3" w:rsidR="007E7955">
        <w:rPr>
          <w:rFonts w:ascii="Verdana" w:hAnsi="Verdana"/>
          <w:sz w:val="18"/>
          <w:szCs w:val="18"/>
        </w:rPr>
        <w:t>met betrekking tot de artikelen</w:t>
      </w:r>
      <w:r w:rsidRPr="003C4DD3" w:rsidR="002C08C5">
        <w:rPr>
          <w:rFonts w:ascii="Verdana" w:hAnsi="Verdana"/>
          <w:sz w:val="18"/>
          <w:szCs w:val="18"/>
        </w:rPr>
        <w:t xml:space="preserve"> 8:42</w:t>
      </w:r>
      <w:r w:rsidRPr="003C4DD3" w:rsidR="007E7955">
        <w:rPr>
          <w:rFonts w:ascii="Verdana" w:hAnsi="Verdana"/>
          <w:sz w:val="18"/>
          <w:szCs w:val="18"/>
        </w:rPr>
        <w:t xml:space="preserve"> en </w:t>
      </w:r>
      <w:r w:rsidRPr="003C4DD3" w:rsidR="002C08C5">
        <w:rPr>
          <w:rFonts w:ascii="Verdana" w:hAnsi="Verdana"/>
          <w:sz w:val="18"/>
          <w:szCs w:val="18"/>
        </w:rPr>
        <w:t xml:space="preserve">8:29 </w:t>
      </w:r>
      <w:proofErr w:type="spellStart"/>
      <w:r w:rsidRPr="003C4DD3" w:rsidR="002C08C5">
        <w:rPr>
          <w:rFonts w:ascii="Verdana" w:hAnsi="Verdana"/>
          <w:sz w:val="18"/>
          <w:szCs w:val="18"/>
        </w:rPr>
        <w:t>Awb</w:t>
      </w:r>
      <w:proofErr w:type="spellEnd"/>
      <w:r w:rsidRPr="003C4DD3" w:rsidR="002C08C5">
        <w:rPr>
          <w:rFonts w:ascii="Verdana" w:hAnsi="Verdana"/>
          <w:sz w:val="18"/>
          <w:szCs w:val="18"/>
        </w:rPr>
        <w:t>.</w:t>
      </w:r>
    </w:p>
    <w:p w:rsidRPr="003C4DD3" w:rsidR="00567A80" w:rsidP="003C4DD3" w:rsidRDefault="00567A80" w14:paraId="05251662" w14:textId="77777777">
      <w:pPr>
        <w:pStyle w:val="Geenafstand"/>
        <w:spacing w:line="240" w:lineRule="exact"/>
        <w:rPr>
          <w:rFonts w:ascii="Verdana" w:hAnsi="Verdana"/>
          <w:sz w:val="18"/>
          <w:szCs w:val="18"/>
        </w:rPr>
      </w:pPr>
    </w:p>
    <w:p w:rsidRPr="003C4DD3" w:rsidR="002C08C5" w:rsidP="003C4DD3" w:rsidRDefault="002C08C5" w14:paraId="5E6CE588" w14:textId="5C4973D2">
      <w:pPr>
        <w:pStyle w:val="Geenafstand"/>
        <w:spacing w:line="240" w:lineRule="exact"/>
        <w:rPr>
          <w:rFonts w:ascii="Verdana" w:hAnsi="Verdana"/>
          <w:sz w:val="18"/>
          <w:szCs w:val="18"/>
        </w:rPr>
      </w:pPr>
    </w:p>
    <w:sectPr w:rsidRPr="003C4DD3" w:rsidR="002C08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C251" w14:textId="77777777" w:rsidR="007612BD" w:rsidRDefault="007612BD" w:rsidP="007248C0">
      <w:pPr>
        <w:spacing w:after="0" w:line="240" w:lineRule="auto"/>
      </w:pPr>
      <w:r>
        <w:separator/>
      </w:r>
    </w:p>
  </w:endnote>
  <w:endnote w:type="continuationSeparator" w:id="0">
    <w:p w14:paraId="2271A524" w14:textId="77777777" w:rsidR="007612BD" w:rsidRDefault="007612BD" w:rsidP="0072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9A64" w14:textId="77777777" w:rsidR="007612BD" w:rsidRDefault="007612BD" w:rsidP="007248C0">
      <w:pPr>
        <w:spacing w:after="0" w:line="240" w:lineRule="auto"/>
      </w:pPr>
      <w:r>
        <w:separator/>
      </w:r>
    </w:p>
  </w:footnote>
  <w:footnote w:type="continuationSeparator" w:id="0">
    <w:p w14:paraId="6064093D" w14:textId="77777777" w:rsidR="007612BD" w:rsidRDefault="007612BD" w:rsidP="007248C0">
      <w:pPr>
        <w:spacing w:after="0" w:line="240" w:lineRule="auto"/>
      </w:pPr>
      <w:r>
        <w:continuationSeparator/>
      </w:r>
    </w:p>
  </w:footnote>
  <w:footnote w:id="1">
    <w:p w14:paraId="161A09DC" w14:textId="0BA1D063" w:rsidR="00905785" w:rsidRPr="003C4DD3" w:rsidRDefault="00905785" w:rsidP="003C4DD3">
      <w:pPr>
        <w:pStyle w:val="Voetnoottekst"/>
        <w:spacing w:line="180" w:lineRule="exact"/>
        <w:rPr>
          <w:rFonts w:ascii="Verdana" w:hAnsi="Verdana"/>
          <w:sz w:val="13"/>
          <w:szCs w:val="13"/>
        </w:rPr>
      </w:pPr>
      <w:r w:rsidRPr="003C4DD3">
        <w:rPr>
          <w:rStyle w:val="Voetnootmarkering"/>
          <w:rFonts w:ascii="Verdana" w:hAnsi="Verdana"/>
          <w:sz w:val="13"/>
          <w:szCs w:val="13"/>
        </w:rPr>
        <w:footnoteRef/>
      </w:r>
      <w:r w:rsidRPr="003C4DD3">
        <w:rPr>
          <w:rFonts w:ascii="Verdana" w:hAnsi="Verdana"/>
          <w:sz w:val="13"/>
          <w:szCs w:val="13"/>
        </w:rPr>
        <w:t xml:space="preserve"> In 2025 zijn er ruim </w:t>
      </w:r>
      <w:r w:rsidR="00275789">
        <w:rPr>
          <w:rFonts w:ascii="Verdana" w:hAnsi="Verdana"/>
          <w:sz w:val="13"/>
          <w:szCs w:val="13"/>
        </w:rPr>
        <w:t>2</w:t>
      </w:r>
      <w:r w:rsidR="006A68BC">
        <w:rPr>
          <w:rFonts w:ascii="Verdana" w:hAnsi="Verdana"/>
          <w:sz w:val="13"/>
          <w:szCs w:val="13"/>
        </w:rPr>
        <w:t>4</w:t>
      </w:r>
      <w:r w:rsidR="00275789">
        <w:rPr>
          <w:rFonts w:ascii="Verdana" w:hAnsi="Verdana"/>
          <w:sz w:val="13"/>
          <w:szCs w:val="13"/>
        </w:rPr>
        <w:t>00</w:t>
      </w:r>
      <w:r w:rsidR="00275789" w:rsidRPr="003C4DD3">
        <w:rPr>
          <w:rFonts w:ascii="Verdana" w:hAnsi="Verdana"/>
          <w:sz w:val="13"/>
          <w:szCs w:val="13"/>
        </w:rPr>
        <w:t xml:space="preserve"> </w:t>
      </w:r>
      <w:r w:rsidR="002A15A0" w:rsidRPr="003C4DD3">
        <w:rPr>
          <w:rFonts w:ascii="Verdana" w:hAnsi="Verdana"/>
          <w:sz w:val="13"/>
          <w:szCs w:val="13"/>
        </w:rPr>
        <w:t xml:space="preserve">gepubliceerde </w:t>
      </w:r>
      <w:r w:rsidRPr="003C4DD3">
        <w:rPr>
          <w:rFonts w:ascii="Verdana" w:hAnsi="Verdana"/>
          <w:sz w:val="13"/>
          <w:szCs w:val="13"/>
        </w:rPr>
        <w:t>belastingzaken waarin een rechter uitspraak heeft gedaan.</w:t>
      </w:r>
    </w:p>
  </w:footnote>
  <w:footnote w:id="2">
    <w:p w14:paraId="0A13D0F2" w14:textId="1DE45D4F" w:rsidR="006A68BC" w:rsidRPr="00C353B6" w:rsidRDefault="006A68BC" w:rsidP="00C353B6">
      <w:pPr>
        <w:pStyle w:val="Voetnoottekst"/>
        <w:rPr>
          <w:rFonts w:ascii="Verdana" w:hAnsi="Verdana"/>
          <w:sz w:val="13"/>
          <w:szCs w:val="13"/>
        </w:rPr>
      </w:pPr>
      <w:r>
        <w:rPr>
          <w:rStyle w:val="Voetnootmarkering"/>
        </w:rPr>
        <w:footnoteRef/>
      </w:r>
      <w:r>
        <w:t xml:space="preserve"> </w:t>
      </w:r>
      <w:r w:rsidRPr="00C353B6">
        <w:rPr>
          <w:rFonts w:ascii="Verdana" w:hAnsi="Verdana"/>
          <w:i/>
          <w:iCs/>
          <w:sz w:val="13"/>
          <w:szCs w:val="13"/>
        </w:rPr>
        <w:t>Kamerstukken II</w:t>
      </w:r>
      <w:r w:rsidRPr="00C353B6">
        <w:rPr>
          <w:rFonts w:ascii="Verdana" w:hAnsi="Verdana"/>
          <w:sz w:val="13"/>
          <w:szCs w:val="13"/>
        </w:rPr>
        <w:t>, vergaderjaar 2024/25, nr. 31066-1335.</w:t>
      </w:r>
    </w:p>
    <w:p w14:paraId="6B89CC20" w14:textId="35437F73" w:rsidR="006A68BC" w:rsidRDefault="006A68B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CB"/>
    <w:multiLevelType w:val="hybridMultilevel"/>
    <w:tmpl w:val="9EDE1F24"/>
    <w:lvl w:ilvl="0" w:tplc="530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46329F"/>
    <w:multiLevelType w:val="multilevel"/>
    <w:tmpl w:val="783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D58C4"/>
    <w:multiLevelType w:val="hybridMultilevel"/>
    <w:tmpl w:val="C75A70A4"/>
    <w:lvl w:ilvl="0" w:tplc="9D00986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8C4A4D"/>
    <w:multiLevelType w:val="hybridMultilevel"/>
    <w:tmpl w:val="C5E0DAB2"/>
    <w:lvl w:ilvl="0" w:tplc="493862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2527559">
    <w:abstractNumId w:val="2"/>
  </w:num>
  <w:num w:numId="2" w16cid:durableId="1223903744">
    <w:abstractNumId w:val="0"/>
  </w:num>
  <w:num w:numId="3" w16cid:durableId="1394426744">
    <w:abstractNumId w:val="3"/>
  </w:num>
  <w:num w:numId="4" w16cid:durableId="152382331">
    <w:abstractNumId w:val="2"/>
  </w:num>
  <w:num w:numId="5" w16cid:durableId="34695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50"/>
    <w:rsid w:val="00066468"/>
    <w:rsid w:val="000B0D0B"/>
    <w:rsid w:val="000D2F7A"/>
    <w:rsid w:val="00180FBC"/>
    <w:rsid w:val="001A4805"/>
    <w:rsid w:val="001D6D50"/>
    <w:rsid w:val="0024114F"/>
    <w:rsid w:val="00275789"/>
    <w:rsid w:val="002A15A0"/>
    <w:rsid w:val="002B45C8"/>
    <w:rsid w:val="002C08C5"/>
    <w:rsid w:val="002D0B60"/>
    <w:rsid w:val="00317810"/>
    <w:rsid w:val="003C27A1"/>
    <w:rsid w:val="003C4DD3"/>
    <w:rsid w:val="004038D9"/>
    <w:rsid w:val="00446BE6"/>
    <w:rsid w:val="00466F54"/>
    <w:rsid w:val="004A387C"/>
    <w:rsid w:val="004B14EE"/>
    <w:rsid w:val="004B79D6"/>
    <w:rsid w:val="004F0A99"/>
    <w:rsid w:val="00510A96"/>
    <w:rsid w:val="005200C0"/>
    <w:rsid w:val="00567A80"/>
    <w:rsid w:val="006516F8"/>
    <w:rsid w:val="00657BC8"/>
    <w:rsid w:val="006A68BC"/>
    <w:rsid w:val="006D57ED"/>
    <w:rsid w:val="007248C0"/>
    <w:rsid w:val="007612BD"/>
    <w:rsid w:val="007E7955"/>
    <w:rsid w:val="00803B5F"/>
    <w:rsid w:val="00837B77"/>
    <w:rsid w:val="008430CE"/>
    <w:rsid w:val="00894C96"/>
    <w:rsid w:val="008F67A6"/>
    <w:rsid w:val="00905785"/>
    <w:rsid w:val="009B79B9"/>
    <w:rsid w:val="009C27E6"/>
    <w:rsid w:val="00A41B84"/>
    <w:rsid w:val="00A46D7D"/>
    <w:rsid w:val="00A55C99"/>
    <w:rsid w:val="00AA7070"/>
    <w:rsid w:val="00AC5CFF"/>
    <w:rsid w:val="00B10412"/>
    <w:rsid w:val="00B31DDD"/>
    <w:rsid w:val="00B53E14"/>
    <w:rsid w:val="00BC75DC"/>
    <w:rsid w:val="00C33383"/>
    <w:rsid w:val="00C353B6"/>
    <w:rsid w:val="00C75CDE"/>
    <w:rsid w:val="00CF1040"/>
    <w:rsid w:val="00D16C7C"/>
    <w:rsid w:val="00D46F60"/>
    <w:rsid w:val="00D8079A"/>
    <w:rsid w:val="00D85FD5"/>
    <w:rsid w:val="00E01179"/>
    <w:rsid w:val="00E226F1"/>
    <w:rsid w:val="00E40257"/>
    <w:rsid w:val="00E4340D"/>
    <w:rsid w:val="00E54A66"/>
    <w:rsid w:val="00E65FFE"/>
    <w:rsid w:val="00EC3F89"/>
    <w:rsid w:val="00FB3418"/>
    <w:rsid w:val="00FE0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7553"/>
  <w15:chartTrackingRefBased/>
  <w15:docId w15:val="{407F9D19-2618-45F5-928F-54D5E444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6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6D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6D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6D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6D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D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D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D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D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6D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6D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6D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D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D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D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D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D50"/>
    <w:rPr>
      <w:rFonts w:eastAsiaTheme="majorEastAsia" w:cstheme="majorBidi"/>
      <w:color w:val="272727" w:themeColor="text1" w:themeTint="D8"/>
    </w:rPr>
  </w:style>
  <w:style w:type="paragraph" w:styleId="Titel">
    <w:name w:val="Title"/>
    <w:basedOn w:val="Standaard"/>
    <w:next w:val="Standaard"/>
    <w:link w:val="TitelChar"/>
    <w:uiPriority w:val="10"/>
    <w:qFormat/>
    <w:rsid w:val="001D6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D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D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D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D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D50"/>
    <w:rPr>
      <w:i/>
      <w:iCs/>
      <w:color w:val="404040" w:themeColor="text1" w:themeTint="BF"/>
    </w:rPr>
  </w:style>
  <w:style w:type="paragraph" w:styleId="Lijstalinea">
    <w:name w:val="List Paragraph"/>
    <w:basedOn w:val="Standaard"/>
    <w:uiPriority w:val="34"/>
    <w:qFormat/>
    <w:rsid w:val="001D6D50"/>
    <w:pPr>
      <w:ind w:left="720"/>
      <w:contextualSpacing/>
    </w:pPr>
  </w:style>
  <w:style w:type="character" w:styleId="Intensievebenadrukking">
    <w:name w:val="Intense Emphasis"/>
    <w:basedOn w:val="Standaardalinea-lettertype"/>
    <w:uiPriority w:val="21"/>
    <w:qFormat/>
    <w:rsid w:val="001D6D50"/>
    <w:rPr>
      <w:i/>
      <w:iCs/>
      <w:color w:val="0F4761" w:themeColor="accent1" w:themeShade="BF"/>
    </w:rPr>
  </w:style>
  <w:style w:type="paragraph" w:styleId="Duidelijkcitaat">
    <w:name w:val="Intense Quote"/>
    <w:basedOn w:val="Standaard"/>
    <w:next w:val="Standaard"/>
    <w:link w:val="DuidelijkcitaatChar"/>
    <w:uiPriority w:val="30"/>
    <w:qFormat/>
    <w:rsid w:val="001D6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6D50"/>
    <w:rPr>
      <w:i/>
      <w:iCs/>
      <w:color w:val="0F4761" w:themeColor="accent1" w:themeShade="BF"/>
    </w:rPr>
  </w:style>
  <w:style w:type="character" w:styleId="Intensieveverwijzing">
    <w:name w:val="Intense Reference"/>
    <w:basedOn w:val="Standaardalinea-lettertype"/>
    <w:uiPriority w:val="32"/>
    <w:qFormat/>
    <w:rsid w:val="001D6D50"/>
    <w:rPr>
      <w:b/>
      <w:bCs/>
      <w:smallCaps/>
      <w:color w:val="0F4761" w:themeColor="accent1" w:themeShade="BF"/>
      <w:spacing w:val="5"/>
    </w:rPr>
  </w:style>
  <w:style w:type="paragraph" w:styleId="Geenafstand">
    <w:name w:val="No Spacing"/>
    <w:uiPriority w:val="1"/>
    <w:qFormat/>
    <w:rsid w:val="001D6D50"/>
    <w:pPr>
      <w:spacing w:after="0" w:line="240" w:lineRule="auto"/>
    </w:pPr>
  </w:style>
  <w:style w:type="paragraph" w:styleId="Voetnoottekst">
    <w:name w:val="footnote text"/>
    <w:basedOn w:val="Standaard"/>
    <w:link w:val="VoetnoottekstChar"/>
    <w:uiPriority w:val="99"/>
    <w:semiHidden/>
    <w:unhideWhenUsed/>
    <w:rsid w:val="007248C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48C0"/>
    <w:rPr>
      <w:sz w:val="20"/>
      <w:szCs w:val="20"/>
    </w:rPr>
  </w:style>
  <w:style w:type="character" w:styleId="Voetnootmarkering">
    <w:name w:val="footnote reference"/>
    <w:basedOn w:val="Standaardalinea-lettertype"/>
    <w:uiPriority w:val="99"/>
    <w:semiHidden/>
    <w:unhideWhenUsed/>
    <w:rsid w:val="007248C0"/>
    <w:rPr>
      <w:vertAlign w:val="superscript"/>
    </w:rPr>
  </w:style>
  <w:style w:type="paragraph" w:styleId="Revisie">
    <w:name w:val="Revision"/>
    <w:hidden/>
    <w:uiPriority w:val="99"/>
    <w:semiHidden/>
    <w:rsid w:val="00905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015373">
      <w:bodyDiv w:val="1"/>
      <w:marLeft w:val="0"/>
      <w:marRight w:val="0"/>
      <w:marTop w:val="0"/>
      <w:marBottom w:val="0"/>
      <w:divBdr>
        <w:top w:val="none" w:sz="0" w:space="0" w:color="auto"/>
        <w:left w:val="none" w:sz="0" w:space="0" w:color="auto"/>
        <w:bottom w:val="none" w:sz="0" w:space="0" w:color="auto"/>
        <w:right w:val="none" w:sz="0" w:space="0" w:color="auto"/>
      </w:divBdr>
      <w:divsChild>
        <w:div w:id="384528650">
          <w:marLeft w:val="0"/>
          <w:marRight w:val="0"/>
          <w:marTop w:val="0"/>
          <w:marBottom w:val="0"/>
          <w:divBdr>
            <w:top w:val="none" w:sz="0" w:space="0" w:color="auto"/>
            <w:left w:val="none" w:sz="0" w:space="0" w:color="auto"/>
            <w:bottom w:val="none" w:sz="0" w:space="0" w:color="auto"/>
            <w:right w:val="none" w:sz="0" w:space="0" w:color="auto"/>
          </w:divBdr>
        </w:div>
      </w:divsChild>
    </w:div>
    <w:div w:id="1235319818">
      <w:bodyDiv w:val="1"/>
      <w:marLeft w:val="0"/>
      <w:marRight w:val="0"/>
      <w:marTop w:val="0"/>
      <w:marBottom w:val="0"/>
      <w:divBdr>
        <w:top w:val="none" w:sz="0" w:space="0" w:color="auto"/>
        <w:left w:val="none" w:sz="0" w:space="0" w:color="auto"/>
        <w:bottom w:val="none" w:sz="0" w:space="0" w:color="auto"/>
        <w:right w:val="none" w:sz="0" w:space="0" w:color="auto"/>
      </w:divBdr>
    </w:div>
    <w:div w:id="2124882451">
      <w:bodyDiv w:val="1"/>
      <w:marLeft w:val="0"/>
      <w:marRight w:val="0"/>
      <w:marTop w:val="0"/>
      <w:marBottom w:val="0"/>
      <w:divBdr>
        <w:top w:val="none" w:sz="0" w:space="0" w:color="auto"/>
        <w:left w:val="none" w:sz="0" w:space="0" w:color="auto"/>
        <w:bottom w:val="none" w:sz="0" w:space="0" w:color="auto"/>
        <w:right w:val="none" w:sz="0" w:space="0" w:color="auto"/>
      </w:divBdr>
      <w:divsChild>
        <w:div w:id="1837070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2</ap:Pages>
  <ap:Words>942</ap:Words>
  <ap:Characters>5183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2026-02-12T15:30:00.0000000Z</dcterms:created>
  <dcterms:modified xsi:type="dcterms:W3CDTF">2026-02-12T15:30:00.0000000Z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2026-02-03T16:19:18Z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93a30323-eede-40ba-971b-ec30868b0e12</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