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FE8" w:rsidP="00DB1FE8" w:rsidRDefault="00DB1FE8" w14:paraId="64FB50D8" w14:textId="03D98CC1">
      <w:pPr>
        <w:rPr>
          <w:b/>
          <w:bCs/>
        </w:rPr>
      </w:pPr>
      <w:r>
        <w:rPr>
          <w:b/>
          <w:bCs/>
        </w:rPr>
        <w:t>MOTIES EN TOEZEGGINGEN</w:t>
      </w:r>
    </w:p>
    <w:p w:rsidR="00DB1FE8" w:rsidP="00DB1FE8" w:rsidRDefault="00DB1FE8" w14:paraId="18594AA2" w14:textId="18FD6255">
      <w:pPr>
        <w:rPr>
          <w:b/>
          <w:bCs/>
        </w:rPr>
      </w:pPr>
      <w:r>
        <w:rPr>
          <w:b/>
          <w:bCs/>
        </w:rPr>
        <w:t xml:space="preserve">Stand van zaken </w:t>
      </w:r>
      <w:proofErr w:type="spellStart"/>
      <w:r w:rsidR="008C0A4C">
        <w:rPr>
          <w:b/>
          <w:bCs/>
        </w:rPr>
        <w:t>tbv</w:t>
      </w:r>
      <w:proofErr w:type="spellEnd"/>
      <w:r>
        <w:rPr>
          <w:b/>
          <w:bCs/>
        </w:rPr>
        <w:t xml:space="preserve"> 22</w:t>
      </w:r>
      <w:r w:rsidRPr="00DB1FE8">
        <w:rPr>
          <w:b/>
          <w:bCs/>
          <w:vertAlign w:val="superscript"/>
        </w:rPr>
        <w:t>e</w:t>
      </w:r>
      <w:r>
        <w:rPr>
          <w:b/>
          <w:bCs/>
        </w:rPr>
        <w:t xml:space="preserve"> Voortgangsrapportage Hersteloperatie toeslagen, periode september - december 2025</w:t>
      </w:r>
    </w:p>
    <w:p w:rsidRPr="0020016E" w:rsidR="0020016E" w:rsidP="00DB1FE8" w:rsidRDefault="0020016E" w14:paraId="44E49952" w14:textId="19D1A03D">
      <w:pPr>
        <w:rPr>
          <w:i/>
          <w:iCs/>
        </w:rPr>
      </w:pPr>
      <w:r w:rsidRPr="0020016E">
        <w:rPr>
          <w:i/>
          <w:iCs/>
        </w:rPr>
        <w:t>Moties die zijn afgedaan via deze Voortgang</w:t>
      </w:r>
      <w:r>
        <w:rPr>
          <w:i/>
          <w:iCs/>
        </w:rPr>
        <w:t>s</w:t>
      </w:r>
      <w:r w:rsidRPr="0020016E">
        <w:rPr>
          <w:i/>
          <w:iCs/>
        </w:rPr>
        <w:t>rapportage</w:t>
      </w:r>
    </w:p>
    <w:tbl>
      <w:tblPr>
        <w:tblW w:w="0" w:type="auto"/>
        <w:tblInd w:w="75" w:type="dxa"/>
        <w:tblCellMar>
          <w:left w:w="70" w:type="dxa"/>
          <w:right w:w="70" w:type="dxa"/>
        </w:tblCellMar>
        <w:tblLook w:val="04A0" w:firstRow="1" w:lastRow="0" w:firstColumn="1" w:lastColumn="0" w:noHBand="0" w:noVBand="1"/>
      </w:tblPr>
      <w:tblGrid>
        <w:gridCol w:w="625"/>
        <w:gridCol w:w="4215"/>
        <w:gridCol w:w="847"/>
        <w:gridCol w:w="5148"/>
        <w:gridCol w:w="3084"/>
      </w:tblGrid>
      <w:tr w:rsidRPr="0020016E" w:rsidR="00BE5EF2" w:rsidTr="00AC5EE6" w14:paraId="4ACB5167" w14:textId="77777777">
        <w:trPr>
          <w:trHeight w:val="540"/>
        </w:trPr>
        <w:tc>
          <w:tcPr>
            <w:tcW w:w="0" w:type="auto"/>
            <w:tcBorders>
              <w:top w:val="single" w:color="auto" w:sz="4" w:space="0"/>
              <w:left w:val="single" w:color="auto" w:sz="4" w:space="0"/>
              <w:bottom w:val="single" w:color="auto" w:sz="4" w:space="0"/>
              <w:right w:val="nil"/>
            </w:tcBorders>
            <w:shd w:val="clear" w:color="000000" w:fill="FFFFFF"/>
          </w:tcPr>
          <w:p w:rsidRPr="0020016E" w:rsidR="00BE5EF2" w:rsidP="00DB1FE8" w:rsidRDefault="00BE5EF2" w14:paraId="6693398C" w14:textId="77777777">
            <w:pPr>
              <w:spacing w:after="0" w:line="240" w:lineRule="auto"/>
              <w:rPr>
                <w:rFonts w:ascii="Verdana" w:hAnsi="Verdana" w:eastAsia="Times New Roman" w:cs="Calibri"/>
                <w:color w:val="000000"/>
                <w:kern w:val="0"/>
                <w:sz w:val="16"/>
                <w:szCs w:val="16"/>
                <w:lang w:eastAsia="nl-NL"/>
                <w14:ligatures w14: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20016E" w:rsidR="00BE5EF2" w:rsidP="00DB1FE8" w:rsidRDefault="00BE5EF2" w14:paraId="39138F18" w14:textId="0C6F4609">
            <w:pPr>
              <w:spacing w:after="0" w:line="240" w:lineRule="auto"/>
              <w:rPr>
                <w:rFonts w:ascii="Verdana" w:hAnsi="Verdana" w:eastAsia="Times New Roman" w:cs="Calibri"/>
                <w:b/>
                <w:bCs/>
                <w:color w:val="000000"/>
                <w:kern w:val="0"/>
                <w:sz w:val="16"/>
                <w:szCs w:val="16"/>
                <w:lang w:eastAsia="nl-NL"/>
                <w14:ligatures w14:val="none"/>
              </w:rPr>
            </w:pPr>
            <w:r w:rsidRPr="0020016E">
              <w:rPr>
                <w:rFonts w:ascii="Verdana" w:hAnsi="Verdana" w:eastAsia="Times New Roman" w:cs="Calibri"/>
                <w:b/>
                <w:bCs/>
                <w:color w:val="000000"/>
                <w:kern w:val="0"/>
                <w:sz w:val="16"/>
                <w:szCs w:val="16"/>
                <w:lang w:eastAsia="nl-NL"/>
                <w14:ligatures w14:val="none"/>
              </w:rPr>
              <w:t>MOTIES</w:t>
            </w:r>
          </w:p>
        </w:tc>
        <w:tc>
          <w:tcPr>
            <w:tcW w:w="0" w:type="auto"/>
            <w:tcBorders>
              <w:top w:val="single" w:color="auto" w:sz="4" w:space="0"/>
              <w:left w:val="nil"/>
              <w:bottom w:val="single" w:color="auto" w:sz="4" w:space="0"/>
              <w:right w:val="single" w:color="auto" w:sz="4" w:space="0"/>
            </w:tcBorders>
            <w:shd w:val="clear" w:color="auto" w:fill="auto"/>
          </w:tcPr>
          <w:p w:rsidRPr="0020016E" w:rsidR="00BE5EF2" w:rsidP="00DB1FE8" w:rsidRDefault="00BE5EF2" w14:paraId="3E656063" w14:textId="77777777">
            <w:pPr>
              <w:spacing w:after="0" w:line="240" w:lineRule="auto"/>
              <w:rPr>
                <w:rFonts w:ascii="Verdana" w:hAnsi="Verdana" w:eastAsia="Times New Roman" w:cs="Calibri"/>
                <w:color w:val="000000"/>
                <w:kern w:val="0"/>
                <w:sz w:val="16"/>
                <w:szCs w:val="16"/>
                <w:lang w:eastAsia="nl-NL"/>
                <w14:ligatures w14:val="none"/>
              </w:rPr>
            </w:pPr>
          </w:p>
        </w:tc>
        <w:tc>
          <w:tcPr>
            <w:tcW w:w="5148" w:type="dxa"/>
            <w:tcBorders>
              <w:top w:val="single" w:color="auto" w:sz="4" w:space="0"/>
              <w:left w:val="nil"/>
              <w:bottom w:val="single" w:color="auto" w:sz="4" w:space="0"/>
              <w:right w:val="single" w:color="auto" w:sz="4" w:space="0"/>
            </w:tcBorders>
            <w:shd w:val="clear" w:color="000000" w:fill="FFFFFF"/>
          </w:tcPr>
          <w:p w:rsidRPr="0020016E" w:rsidR="00BE5EF2" w:rsidP="00DB1FE8" w:rsidRDefault="00BE5EF2" w14:paraId="522F998B" w14:textId="77777777">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single" w:color="auto" w:sz="4" w:space="0"/>
              <w:left w:val="nil"/>
              <w:bottom w:val="single" w:color="auto" w:sz="4" w:space="0"/>
              <w:right w:val="single" w:color="auto" w:sz="4" w:space="0"/>
            </w:tcBorders>
            <w:shd w:val="clear" w:color="auto" w:fill="auto"/>
          </w:tcPr>
          <w:p w:rsidRPr="0020016E" w:rsidR="00BE5EF2" w:rsidP="00DB1FE8" w:rsidRDefault="00AC5EE6" w14:paraId="072252B3" w14:textId="13EFC6A9">
            <w:pPr>
              <w:spacing w:after="0" w:line="240" w:lineRule="auto"/>
              <w:rPr>
                <w:rFonts w:ascii="Verdana" w:hAnsi="Verdana" w:eastAsia="Times New Roman" w:cs="Calibri"/>
                <w:b/>
                <w:bCs/>
                <w:color w:val="000000"/>
                <w:kern w:val="0"/>
                <w:sz w:val="16"/>
                <w:szCs w:val="16"/>
                <w:lang w:eastAsia="nl-NL"/>
                <w14:ligatures w14:val="none"/>
              </w:rPr>
            </w:pPr>
            <w:r w:rsidRPr="0020016E">
              <w:rPr>
                <w:rFonts w:ascii="Verdana" w:hAnsi="Verdana" w:eastAsia="Times New Roman" w:cs="Calibri"/>
                <w:b/>
                <w:bCs/>
                <w:color w:val="000000"/>
                <w:kern w:val="0"/>
                <w:sz w:val="16"/>
                <w:szCs w:val="16"/>
                <w:lang w:eastAsia="nl-NL"/>
                <w14:ligatures w14:val="none"/>
              </w:rPr>
              <w:t>Stand van zaken</w:t>
            </w:r>
          </w:p>
        </w:tc>
      </w:tr>
      <w:tr w:rsidRPr="0020016E" w:rsidR="00C6445D" w:rsidTr="00AC5EE6" w14:paraId="0C45DFCB" w14:textId="77777777">
        <w:trPr>
          <w:trHeight w:val="78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764BB72E"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10-apr-25</w:t>
            </w:r>
          </w:p>
        </w:tc>
        <w:tc>
          <w:tcPr>
            <w:tcW w:w="0" w:type="auto"/>
            <w:tcBorders>
              <w:top w:val="nil"/>
              <w:left w:val="nil"/>
              <w:bottom w:val="single" w:color="auto" w:sz="4" w:space="0"/>
              <w:right w:val="nil"/>
            </w:tcBorders>
            <w:shd w:val="clear" w:color="000000" w:fill="FFFFFF"/>
            <w:hideMark/>
          </w:tcPr>
          <w:p w:rsidRPr="0020016E" w:rsidR="00DB1FE8" w:rsidP="00DB1FE8" w:rsidRDefault="00DB1FE8" w14:paraId="51BF46A9"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Motie van de leden Dijk en </w:t>
            </w:r>
            <w:proofErr w:type="spellStart"/>
            <w:r w:rsidRPr="0020016E">
              <w:rPr>
                <w:rFonts w:ascii="Verdana" w:hAnsi="Verdana" w:eastAsia="Times New Roman" w:cs="Calibri"/>
                <w:color w:val="000000"/>
                <w:kern w:val="0"/>
                <w:sz w:val="16"/>
                <w:szCs w:val="16"/>
                <w:lang w:eastAsia="nl-NL"/>
                <w14:ligatures w14:val="none"/>
              </w:rPr>
              <w:t>Ergin</w:t>
            </w:r>
            <w:proofErr w:type="spellEnd"/>
            <w:r w:rsidRPr="0020016E">
              <w:rPr>
                <w:rFonts w:ascii="Verdana" w:hAnsi="Verdana" w:eastAsia="Times New Roman" w:cs="Calibri"/>
                <w:color w:val="000000"/>
                <w:kern w:val="0"/>
                <w:sz w:val="16"/>
                <w:szCs w:val="16"/>
                <w:lang w:eastAsia="nl-NL"/>
                <w14:ligatures w14:val="none"/>
              </w:rPr>
              <w:t xml:space="preserve"> over in gesprek gaan met het onafhankelijk jongerenpanel toeslagen</w:t>
            </w:r>
          </w:p>
        </w:tc>
        <w:tc>
          <w:tcPr>
            <w:tcW w:w="0" w:type="auto"/>
            <w:tcBorders>
              <w:top w:val="nil"/>
              <w:left w:val="single" w:color="auto" w:sz="4" w:space="0"/>
              <w:bottom w:val="single" w:color="auto" w:sz="4" w:space="0"/>
              <w:right w:val="single" w:color="auto" w:sz="4" w:space="0"/>
            </w:tcBorders>
            <w:shd w:val="clear" w:color="auto" w:fill="auto"/>
            <w:hideMark/>
          </w:tcPr>
          <w:p w:rsidRPr="0020016E" w:rsidR="00DB1FE8" w:rsidP="00DB1FE8" w:rsidRDefault="00DB1FE8" w14:paraId="3206B16A"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31066-1475</w:t>
            </w:r>
          </w:p>
        </w:tc>
        <w:tc>
          <w:tcPr>
            <w:tcW w:w="514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6472D55A"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regering om voor de zomer in gesprek te gaan met het onafhankelijk jongerenpanel toeslagen en samen met hen een plan te maken om het manifest uit te werken, waarbij er in ieder geval aandacht is voor erkenning, kwijtschelding van (DUO-)studieschulden en gerichte ondersteuning bij werk en opleiding,</w:t>
            </w:r>
          </w:p>
          <w:p w:rsidRPr="0020016E" w:rsidR="00C6445D" w:rsidP="00DB1FE8" w:rsidRDefault="00C6445D" w14:paraId="16C2A2C1" w14:textId="77777777">
            <w:pPr>
              <w:spacing w:after="0" w:line="240" w:lineRule="auto"/>
              <w:rPr>
                <w:rFonts w:ascii="Verdana" w:hAnsi="Verdana" w:eastAsia="Times New Roman" w:cs="Calibri"/>
                <w:color w:val="000000"/>
                <w:kern w:val="0"/>
                <w:sz w:val="16"/>
                <w:szCs w:val="16"/>
                <w:lang w:eastAsia="nl-NL"/>
                <w14:ligatures w14:val="none"/>
              </w:rPr>
            </w:pPr>
          </w:p>
          <w:p w:rsidRPr="0020016E" w:rsidR="00807DD5" w:rsidP="00DB1FE8" w:rsidRDefault="00807DD5" w14:paraId="45D0F830" w14:textId="5FF4C701">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single" w:color="auto" w:sz="4" w:space="0"/>
              <w:left w:val="nil"/>
              <w:bottom w:val="single" w:color="auto" w:sz="4" w:space="0"/>
              <w:right w:val="single" w:color="auto" w:sz="4" w:space="0"/>
            </w:tcBorders>
            <w:shd w:val="clear" w:color="000000" w:fill="FFFFFF"/>
            <w:hideMark/>
          </w:tcPr>
          <w:p w:rsidRPr="0020016E" w:rsidR="00DB1FE8" w:rsidP="00812181" w:rsidRDefault="00982A46" w14:paraId="7CCE2A9E" w14:textId="699256CB">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 Afgedaan. Met het onafhankelijk jongerenpanel is een definitief actieplan opgesteld dat samen met het panel verder wordt uitgewerkt. </w:t>
            </w:r>
          </w:p>
        </w:tc>
      </w:tr>
      <w:tr w:rsidRPr="0020016E" w:rsidR="00C6445D" w:rsidTr="00AC5EE6" w14:paraId="671B37FE" w14:textId="77777777">
        <w:trPr>
          <w:trHeight w:val="78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6FA733E7"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10-apr-25</w:t>
            </w:r>
          </w:p>
        </w:tc>
        <w:tc>
          <w:tcPr>
            <w:tcW w:w="0" w:type="auto"/>
            <w:tcBorders>
              <w:top w:val="nil"/>
              <w:left w:val="nil"/>
              <w:bottom w:val="single" w:color="auto" w:sz="4" w:space="0"/>
              <w:right w:val="nil"/>
            </w:tcBorders>
            <w:shd w:val="clear" w:color="000000" w:fill="FFFFFF"/>
            <w:hideMark/>
          </w:tcPr>
          <w:p w:rsidRPr="0020016E" w:rsidR="00DB1FE8" w:rsidP="00DB1FE8" w:rsidRDefault="00DB1FE8" w14:paraId="7C7F17DB"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Motie van het lid </w:t>
            </w:r>
            <w:proofErr w:type="spellStart"/>
            <w:r w:rsidRPr="0020016E">
              <w:rPr>
                <w:rFonts w:ascii="Verdana" w:hAnsi="Verdana" w:eastAsia="Times New Roman" w:cs="Calibri"/>
                <w:color w:val="000000"/>
                <w:kern w:val="0"/>
                <w:sz w:val="16"/>
                <w:szCs w:val="16"/>
                <w:lang w:eastAsia="nl-NL"/>
                <w14:ligatures w14:val="none"/>
              </w:rPr>
              <w:t>Ergin</w:t>
            </w:r>
            <w:proofErr w:type="spellEnd"/>
            <w:r w:rsidRPr="0020016E">
              <w:rPr>
                <w:rFonts w:ascii="Verdana" w:hAnsi="Verdana" w:eastAsia="Times New Roman" w:cs="Calibri"/>
                <w:color w:val="000000"/>
                <w:kern w:val="0"/>
                <w:sz w:val="16"/>
                <w:szCs w:val="16"/>
                <w:lang w:eastAsia="nl-NL"/>
                <w14:ligatures w14:val="none"/>
              </w:rPr>
              <w:t xml:space="preserve"> over bij harmonisatie van brede ondersteuning maatwerk waarborgen</w:t>
            </w:r>
          </w:p>
        </w:tc>
        <w:tc>
          <w:tcPr>
            <w:tcW w:w="0" w:type="auto"/>
            <w:tcBorders>
              <w:top w:val="nil"/>
              <w:left w:val="single" w:color="auto" w:sz="4" w:space="0"/>
              <w:bottom w:val="single" w:color="auto" w:sz="4" w:space="0"/>
              <w:right w:val="single" w:color="auto" w:sz="4" w:space="0"/>
            </w:tcBorders>
            <w:shd w:val="clear" w:color="auto" w:fill="auto"/>
            <w:hideMark/>
          </w:tcPr>
          <w:p w:rsidRPr="0020016E" w:rsidR="00DB1FE8" w:rsidP="00DB1FE8" w:rsidRDefault="00DB1FE8" w14:paraId="32C31EFA"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31066-1479</w:t>
            </w:r>
          </w:p>
        </w:tc>
        <w:tc>
          <w:tcPr>
            <w:tcW w:w="514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02881E63" w14:textId="7646F1B3">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regering om bij verdere harmonisatie van de brede ondersteuning het belang van maatwerk te waarborgen en verschillen goed uitlegbaar te maken richting ouders, </w:t>
            </w:r>
          </w:p>
        </w:tc>
        <w:tc>
          <w:tcPr>
            <w:tcW w:w="3084" w:type="dxa"/>
            <w:tcBorders>
              <w:top w:val="nil"/>
              <w:left w:val="nil"/>
              <w:bottom w:val="single" w:color="auto" w:sz="4" w:space="0"/>
              <w:right w:val="single" w:color="auto" w:sz="4" w:space="0"/>
            </w:tcBorders>
            <w:shd w:val="clear" w:color="000000" w:fill="FFFFFF"/>
            <w:hideMark/>
          </w:tcPr>
          <w:p w:rsidRPr="0020016E" w:rsidR="00812181" w:rsidP="00812181" w:rsidRDefault="00812181" w14:paraId="2B96B7C2" w14:textId="501466DE">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Afgedaan.</w:t>
            </w:r>
          </w:p>
          <w:p w:rsidRPr="0020016E" w:rsidR="008C0A4C" w:rsidP="00812181" w:rsidRDefault="00812181" w14:paraId="6D6410D0" w14:textId="4B6CBD14">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De bestuurlijk regisseur houdt in zijn opdracht om verdere harmonisatie te bewerkstelligen het belang van maatwerk in het oog. </w:t>
            </w:r>
          </w:p>
          <w:p w:rsidRPr="0020016E" w:rsidR="00812181" w:rsidP="00812181" w:rsidRDefault="00812181" w14:paraId="4CDDF863" w14:textId="77777777">
            <w:pPr>
              <w:spacing w:after="0" w:line="240" w:lineRule="auto"/>
              <w:rPr>
                <w:rFonts w:ascii="Verdana" w:hAnsi="Verdana" w:eastAsia="Times New Roman" w:cs="Calibri"/>
                <w:i/>
                <w:iCs/>
                <w:color w:val="000000"/>
                <w:kern w:val="0"/>
                <w:sz w:val="16"/>
                <w:szCs w:val="16"/>
                <w:lang w:eastAsia="nl-NL"/>
                <w14:ligatures w14:val="none"/>
              </w:rPr>
            </w:pPr>
          </w:p>
          <w:p w:rsidRPr="0020016E" w:rsidR="00C6445D" w:rsidP="00DB1FE8" w:rsidRDefault="00C6445D" w14:paraId="3B026CF8" w14:textId="4CBF1F29">
            <w:pPr>
              <w:spacing w:after="0" w:line="240" w:lineRule="auto"/>
              <w:rPr>
                <w:rFonts w:ascii="Verdana" w:hAnsi="Verdana" w:eastAsia="Times New Roman" w:cs="Calibri"/>
                <w:i/>
                <w:iCs/>
                <w:color w:val="000000"/>
                <w:kern w:val="0"/>
                <w:sz w:val="16"/>
                <w:szCs w:val="16"/>
                <w:lang w:eastAsia="nl-NL"/>
                <w14:ligatures w14:val="none"/>
              </w:rPr>
            </w:pPr>
          </w:p>
        </w:tc>
      </w:tr>
      <w:tr w:rsidRPr="0020016E" w:rsidR="00C6445D" w:rsidTr="00AC5EE6" w14:paraId="28D00756" w14:textId="77777777">
        <w:trPr>
          <w:trHeight w:val="1815"/>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7BCC02BA"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3-jul-25</w:t>
            </w:r>
          </w:p>
        </w:tc>
        <w:tc>
          <w:tcPr>
            <w:tcW w:w="0" w:type="auto"/>
            <w:tcBorders>
              <w:top w:val="nil"/>
              <w:left w:val="nil"/>
              <w:bottom w:val="single" w:color="auto" w:sz="4" w:space="0"/>
              <w:right w:val="nil"/>
            </w:tcBorders>
            <w:shd w:val="clear" w:color="000000" w:fill="FFFFFF"/>
            <w:hideMark/>
          </w:tcPr>
          <w:p w:rsidRPr="0020016E" w:rsidR="00DB1FE8" w:rsidP="00DB1FE8" w:rsidRDefault="00DB1FE8" w14:paraId="5C919A4C"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Motie van het lid Inge van Dijk c.s. over een plan voor verbetering van de kindregeling die recht doet aan de behoefte van kinderen</w:t>
            </w:r>
          </w:p>
        </w:tc>
        <w:tc>
          <w:tcPr>
            <w:tcW w:w="0" w:type="auto"/>
            <w:tcBorders>
              <w:top w:val="nil"/>
              <w:left w:val="single" w:color="auto" w:sz="4" w:space="0"/>
              <w:bottom w:val="single" w:color="auto" w:sz="4" w:space="0"/>
              <w:right w:val="single" w:color="auto" w:sz="4" w:space="0"/>
            </w:tcBorders>
            <w:shd w:val="clear" w:color="auto" w:fill="auto"/>
            <w:hideMark/>
          </w:tcPr>
          <w:p w:rsidRPr="0020016E" w:rsidR="00DB1FE8" w:rsidP="00DB1FE8" w:rsidRDefault="00DB1FE8" w14:paraId="58D931D8"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36708-33</w:t>
            </w:r>
          </w:p>
        </w:tc>
        <w:tc>
          <w:tcPr>
            <w:tcW w:w="514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1F5A1C50"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verzoekt de regering:</w:t>
            </w:r>
            <w:r w:rsidRPr="0020016E">
              <w:rPr>
                <w:rFonts w:ascii="Verdana" w:hAnsi="Verdana" w:eastAsia="Times New Roman" w:cs="Calibri"/>
                <w:color w:val="000000"/>
                <w:kern w:val="0"/>
                <w:sz w:val="16"/>
                <w:szCs w:val="16"/>
                <w:lang w:eastAsia="nl-NL"/>
                <w14:ligatures w14:val="none"/>
              </w:rPr>
              <w:br/>
              <w:t>– voor het einde van dit jaar een uitgewerkt plan voor verbetering van de kindregeling klaar te hebben dat recht doet aan de behoefte van kinderen;</w:t>
            </w:r>
            <w:r w:rsidRPr="0020016E">
              <w:rPr>
                <w:rFonts w:ascii="Verdana" w:hAnsi="Verdana" w:eastAsia="Times New Roman" w:cs="Calibri"/>
                <w:color w:val="000000"/>
                <w:kern w:val="0"/>
                <w:sz w:val="16"/>
                <w:szCs w:val="16"/>
                <w:lang w:eastAsia="nl-NL"/>
                <w14:ligatures w14:val="none"/>
              </w:rPr>
              <w:br/>
              <w:t>– in dit voorstel aandacht te hebben voor erkenning, wat de vorm zou kunnen hebben van een «groene» kaart voor deze kinderen, die naast het bieden van erkenning, een toegangsticket is voor hulp, langjarig,</w:t>
            </w:r>
            <w:r w:rsidRPr="0020016E">
              <w:rPr>
                <w:rFonts w:ascii="Verdana" w:hAnsi="Verdana" w:eastAsia="Times New Roman" w:cs="Calibri"/>
                <w:color w:val="000000"/>
                <w:kern w:val="0"/>
                <w:sz w:val="16"/>
                <w:szCs w:val="16"/>
                <w:lang w:eastAsia="nl-NL"/>
                <w14:ligatures w14:val="none"/>
              </w:rPr>
              <w:br/>
              <w:t>zonder dat kinderen iedere keer opnieuw hun verhaal hoeven doen;</w:t>
            </w:r>
            <w:r w:rsidRPr="0020016E">
              <w:rPr>
                <w:rFonts w:ascii="Verdana" w:hAnsi="Verdana" w:eastAsia="Times New Roman" w:cs="Calibri"/>
                <w:color w:val="000000"/>
                <w:kern w:val="0"/>
                <w:sz w:val="16"/>
                <w:szCs w:val="16"/>
                <w:lang w:eastAsia="nl-NL"/>
                <w14:ligatures w14:val="none"/>
              </w:rPr>
              <w:br/>
              <w:t>– hier integraal over te communiceren naar kinderen op een manier die voor hen toegankelijk is,</w:t>
            </w:r>
          </w:p>
        </w:tc>
        <w:tc>
          <w:tcPr>
            <w:tcW w:w="3084" w:type="dxa"/>
            <w:tcBorders>
              <w:top w:val="nil"/>
              <w:left w:val="nil"/>
              <w:bottom w:val="single" w:color="auto" w:sz="4" w:space="0"/>
              <w:right w:val="single" w:color="auto" w:sz="4" w:space="0"/>
            </w:tcBorders>
            <w:shd w:val="clear" w:color="000000" w:fill="FFFFFF"/>
            <w:hideMark/>
          </w:tcPr>
          <w:p w:rsidRPr="0020016E" w:rsidR="00DB1FE8" w:rsidP="00812181" w:rsidRDefault="00982A46" w14:paraId="5EFCF1AB" w14:textId="57422341">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Afgedaan. Eind 2025 is hierover gecommuniceerd via sociale media.  </w:t>
            </w:r>
          </w:p>
        </w:tc>
      </w:tr>
      <w:tr w:rsidRPr="0020016E" w:rsidR="00BE5EF2" w:rsidTr="00AC5EE6" w14:paraId="3B01570B" w14:textId="77777777">
        <w:trPr>
          <w:trHeight w:val="96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4FB63C64"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1-okt-25</w:t>
            </w:r>
          </w:p>
        </w:tc>
        <w:tc>
          <w:tcPr>
            <w:tcW w:w="0" w:type="auto"/>
            <w:tcBorders>
              <w:top w:val="nil"/>
              <w:left w:val="nil"/>
              <w:bottom w:val="single" w:color="auto" w:sz="4" w:space="0"/>
              <w:right w:val="single" w:color="auto" w:sz="4" w:space="0"/>
            </w:tcBorders>
            <w:shd w:val="clear" w:color="000000" w:fill="FFFFFF"/>
            <w:hideMark/>
          </w:tcPr>
          <w:p w:rsidRPr="0020016E" w:rsidR="00DB1FE8" w:rsidP="00DB1FE8" w:rsidRDefault="00DB1FE8" w14:paraId="1D37B37A"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Motie van het lid Haage over de SPUK en brede ondersteuning langer voortzetten</w:t>
            </w:r>
          </w:p>
        </w:tc>
        <w:tc>
          <w:tcPr>
            <w:tcW w:w="0" w:type="auto"/>
            <w:tcBorders>
              <w:top w:val="nil"/>
              <w:left w:val="nil"/>
              <w:bottom w:val="single" w:color="auto" w:sz="4" w:space="0"/>
              <w:right w:val="single" w:color="auto" w:sz="4" w:space="0"/>
            </w:tcBorders>
            <w:shd w:val="clear" w:color="000000" w:fill="FFFFFF"/>
            <w:hideMark/>
          </w:tcPr>
          <w:p w:rsidRPr="0020016E" w:rsidR="00DB1FE8" w:rsidP="00DB1FE8" w:rsidRDefault="00DB1FE8" w14:paraId="7CED1F6A"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36708-47</w:t>
            </w:r>
          </w:p>
        </w:tc>
        <w:tc>
          <w:tcPr>
            <w:tcW w:w="5148" w:type="dxa"/>
            <w:tcBorders>
              <w:top w:val="nil"/>
              <w:left w:val="nil"/>
              <w:bottom w:val="single" w:color="auto" w:sz="4" w:space="0"/>
              <w:right w:val="single" w:color="auto" w:sz="4" w:space="0"/>
            </w:tcBorders>
            <w:shd w:val="clear" w:color="000000" w:fill="FFFFFF"/>
            <w:hideMark/>
          </w:tcPr>
          <w:p w:rsidRPr="0020016E" w:rsidR="00BE5EF2" w:rsidP="00DB1FE8" w:rsidRDefault="00DB1FE8" w14:paraId="1BFE6282"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regering om de SPUK en brede ondersteuning langer voort te zetten, opdat gemeenten ook na 2027 gedupeerden nog kunnen bijstaan; </w:t>
            </w:r>
          </w:p>
          <w:p w:rsidRPr="0020016E" w:rsidR="00DB1FE8" w:rsidP="00DB1FE8" w:rsidRDefault="00DB1FE8" w14:paraId="2FDB2C61" w14:textId="521C1FD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regering om daarnaast de termijnen in de brede ondersteuning te verlengen, opdat ouders en jongeren zich breder kunnen oriënteren voordat ze gebruik maken van de regeling, </w:t>
            </w:r>
          </w:p>
        </w:tc>
        <w:tc>
          <w:tcPr>
            <w:tcW w:w="3084" w:type="dxa"/>
            <w:tcBorders>
              <w:top w:val="nil"/>
              <w:left w:val="nil"/>
              <w:bottom w:val="single" w:color="auto" w:sz="4" w:space="0"/>
              <w:right w:val="single" w:color="auto" w:sz="4" w:space="0"/>
            </w:tcBorders>
            <w:shd w:val="clear" w:color="000000" w:fill="FFFFFF"/>
            <w:hideMark/>
          </w:tcPr>
          <w:p w:rsidRPr="0020016E" w:rsidR="00DB1FE8" w:rsidP="00812181" w:rsidRDefault="00812181" w14:paraId="06425D48" w14:textId="6986C690">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Afgedaan, via bestuurlijke afspraak </w:t>
            </w:r>
            <w:proofErr w:type="spellStart"/>
            <w:r w:rsidRPr="0020016E">
              <w:rPr>
                <w:rFonts w:ascii="Verdana" w:hAnsi="Verdana" w:eastAsia="Times New Roman" w:cs="Calibri"/>
                <w:i/>
                <w:iCs/>
                <w:color w:val="000000"/>
                <w:kern w:val="0"/>
                <w:sz w:val="16"/>
                <w:szCs w:val="16"/>
                <w:lang w:eastAsia="nl-NL"/>
                <w14:ligatures w14:val="none"/>
              </w:rPr>
              <w:t>MinFin</w:t>
            </w:r>
            <w:proofErr w:type="spellEnd"/>
            <w:r w:rsidRPr="0020016E">
              <w:rPr>
                <w:rFonts w:ascii="Verdana" w:hAnsi="Verdana" w:eastAsia="Times New Roman" w:cs="Calibri"/>
                <w:i/>
                <w:iCs/>
                <w:color w:val="000000"/>
                <w:kern w:val="0"/>
                <w:sz w:val="16"/>
                <w:szCs w:val="16"/>
                <w:lang w:eastAsia="nl-NL"/>
                <w14:ligatures w14:val="none"/>
              </w:rPr>
              <w:t xml:space="preserve"> en VNG (36708, nr. 61)</w:t>
            </w:r>
          </w:p>
        </w:tc>
      </w:tr>
    </w:tbl>
    <w:p w:rsidR="00DB1FE8" w:rsidRDefault="00DB1FE8" w14:paraId="48880C96" w14:textId="77777777"/>
    <w:p w:rsidR="0020016E" w:rsidRDefault="0020016E" w14:paraId="26DBCC4A" w14:textId="77777777">
      <w:pPr>
        <w:rPr>
          <w:i/>
          <w:iCs/>
        </w:rPr>
      </w:pPr>
    </w:p>
    <w:p w:rsidRPr="0020016E" w:rsidR="0020016E" w:rsidRDefault="0020016E" w14:paraId="5D6F4F26" w14:textId="24853F58">
      <w:pPr>
        <w:rPr>
          <w:i/>
          <w:iCs/>
        </w:rPr>
      </w:pPr>
      <w:r w:rsidRPr="0020016E">
        <w:rPr>
          <w:i/>
          <w:iCs/>
        </w:rPr>
        <w:lastRenderedPageBreak/>
        <w:t>Nog openstaande moties</w:t>
      </w:r>
    </w:p>
    <w:tbl>
      <w:tblPr>
        <w:tblW w:w="0" w:type="auto"/>
        <w:tblInd w:w="75" w:type="dxa"/>
        <w:tblCellMar>
          <w:left w:w="70" w:type="dxa"/>
          <w:right w:w="70" w:type="dxa"/>
        </w:tblCellMar>
        <w:tblLook w:val="04A0" w:firstRow="1" w:lastRow="0" w:firstColumn="1" w:lastColumn="0" w:noHBand="0" w:noVBand="1"/>
      </w:tblPr>
      <w:tblGrid>
        <w:gridCol w:w="573"/>
        <w:gridCol w:w="4335"/>
        <w:gridCol w:w="779"/>
        <w:gridCol w:w="5148"/>
        <w:gridCol w:w="3084"/>
      </w:tblGrid>
      <w:tr w:rsidRPr="0020016E" w:rsidR="0020016E" w:rsidTr="00E0493A" w14:paraId="008BFA73" w14:textId="77777777">
        <w:trPr>
          <w:trHeight w:val="540"/>
        </w:trPr>
        <w:tc>
          <w:tcPr>
            <w:tcW w:w="0" w:type="auto"/>
            <w:tcBorders>
              <w:top w:val="single" w:color="auto" w:sz="4" w:space="0"/>
              <w:left w:val="single" w:color="auto" w:sz="4" w:space="0"/>
              <w:bottom w:val="single" w:color="auto" w:sz="4" w:space="0"/>
              <w:right w:val="nil"/>
            </w:tcBorders>
            <w:shd w:val="clear" w:color="000000" w:fill="FFFFFF"/>
          </w:tcPr>
          <w:p w:rsidRPr="0020016E" w:rsidR="0020016E" w:rsidP="00E0493A" w:rsidRDefault="0020016E" w14:paraId="3B5AEBFC" w14:textId="77777777">
            <w:pPr>
              <w:spacing w:after="0" w:line="240" w:lineRule="auto"/>
              <w:rPr>
                <w:rFonts w:ascii="Verdana" w:hAnsi="Verdana" w:eastAsia="Times New Roman" w:cs="Calibri"/>
                <w:color w:val="000000"/>
                <w:kern w:val="0"/>
                <w:sz w:val="16"/>
                <w:szCs w:val="16"/>
                <w:lang w:eastAsia="nl-NL"/>
                <w14:ligatures w14:val="none"/>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20016E" w:rsidR="0020016E" w:rsidP="00E0493A" w:rsidRDefault="0020016E" w14:paraId="2A1BE469" w14:textId="77777777">
            <w:pPr>
              <w:spacing w:after="0" w:line="240" w:lineRule="auto"/>
              <w:rPr>
                <w:rFonts w:ascii="Verdana" w:hAnsi="Verdana" w:eastAsia="Times New Roman" w:cs="Calibri"/>
                <w:b/>
                <w:bCs/>
                <w:color w:val="000000"/>
                <w:kern w:val="0"/>
                <w:sz w:val="16"/>
                <w:szCs w:val="16"/>
                <w:lang w:eastAsia="nl-NL"/>
                <w14:ligatures w14:val="none"/>
              </w:rPr>
            </w:pPr>
            <w:r w:rsidRPr="0020016E">
              <w:rPr>
                <w:rFonts w:ascii="Verdana" w:hAnsi="Verdana" w:eastAsia="Times New Roman" w:cs="Calibri"/>
                <w:b/>
                <w:bCs/>
                <w:color w:val="000000"/>
                <w:kern w:val="0"/>
                <w:sz w:val="16"/>
                <w:szCs w:val="16"/>
                <w:lang w:eastAsia="nl-NL"/>
                <w14:ligatures w14:val="none"/>
              </w:rPr>
              <w:t>MOTIES</w:t>
            </w:r>
          </w:p>
        </w:tc>
        <w:tc>
          <w:tcPr>
            <w:tcW w:w="0" w:type="auto"/>
            <w:tcBorders>
              <w:top w:val="single" w:color="auto" w:sz="4" w:space="0"/>
              <w:left w:val="nil"/>
              <w:bottom w:val="single" w:color="auto" w:sz="4" w:space="0"/>
              <w:right w:val="single" w:color="auto" w:sz="4" w:space="0"/>
            </w:tcBorders>
            <w:shd w:val="clear" w:color="auto" w:fill="auto"/>
          </w:tcPr>
          <w:p w:rsidRPr="0020016E" w:rsidR="0020016E" w:rsidP="00E0493A" w:rsidRDefault="0020016E" w14:paraId="0B165D06" w14:textId="77777777">
            <w:pPr>
              <w:spacing w:after="0" w:line="240" w:lineRule="auto"/>
              <w:rPr>
                <w:rFonts w:ascii="Verdana" w:hAnsi="Verdana" w:eastAsia="Times New Roman" w:cs="Calibri"/>
                <w:color w:val="000000"/>
                <w:kern w:val="0"/>
                <w:sz w:val="16"/>
                <w:szCs w:val="16"/>
                <w:lang w:eastAsia="nl-NL"/>
                <w14:ligatures w14:val="none"/>
              </w:rPr>
            </w:pPr>
          </w:p>
        </w:tc>
        <w:tc>
          <w:tcPr>
            <w:tcW w:w="5148" w:type="dxa"/>
            <w:tcBorders>
              <w:top w:val="single" w:color="auto" w:sz="4" w:space="0"/>
              <w:left w:val="nil"/>
              <w:bottom w:val="single" w:color="auto" w:sz="4" w:space="0"/>
              <w:right w:val="single" w:color="auto" w:sz="4" w:space="0"/>
            </w:tcBorders>
            <w:shd w:val="clear" w:color="000000" w:fill="FFFFFF"/>
          </w:tcPr>
          <w:p w:rsidRPr="0020016E" w:rsidR="0020016E" w:rsidP="00E0493A" w:rsidRDefault="0020016E" w14:paraId="73FB7097" w14:textId="77777777">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single" w:color="auto" w:sz="4" w:space="0"/>
              <w:left w:val="nil"/>
              <w:bottom w:val="single" w:color="auto" w:sz="4" w:space="0"/>
              <w:right w:val="single" w:color="auto" w:sz="4" w:space="0"/>
            </w:tcBorders>
            <w:shd w:val="clear" w:color="auto" w:fill="auto"/>
          </w:tcPr>
          <w:p w:rsidRPr="0020016E" w:rsidR="0020016E" w:rsidP="00E0493A" w:rsidRDefault="0020016E" w14:paraId="101B40A7" w14:textId="77777777">
            <w:pPr>
              <w:spacing w:after="0" w:line="240" w:lineRule="auto"/>
              <w:rPr>
                <w:rFonts w:ascii="Verdana" w:hAnsi="Verdana" w:eastAsia="Times New Roman" w:cs="Calibri"/>
                <w:b/>
                <w:bCs/>
                <w:color w:val="000000"/>
                <w:kern w:val="0"/>
                <w:sz w:val="16"/>
                <w:szCs w:val="16"/>
                <w:lang w:eastAsia="nl-NL"/>
                <w14:ligatures w14:val="none"/>
              </w:rPr>
            </w:pPr>
            <w:r w:rsidRPr="0020016E">
              <w:rPr>
                <w:rFonts w:ascii="Verdana" w:hAnsi="Verdana" w:eastAsia="Times New Roman" w:cs="Calibri"/>
                <w:b/>
                <w:bCs/>
                <w:color w:val="000000"/>
                <w:kern w:val="0"/>
                <w:sz w:val="16"/>
                <w:szCs w:val="16"/>
                <w:lang w:eastAsia="nl-NL"/>
                <w14:ligatures w14:val="none"/>
              </w:rPr>
              <w:t>Stand van zaken</w:t>
            </w:r>
          </w:p>
        </w:tc>
      </w:tr>
      <w:tr w:rsidRPr="0020016E" w:rsidR="0020016E" w:rsidTr="00E0493A" w14:paraId="0C8A9D91" w14:textId="77777777">
        <w:trPr>
          <w:trHeight w:val="540"/>
        </w:trPr>
        <w:tc>
          <w:tcPr>
            <w:tcW w:w="0" w:type="auto"/>
            <w:tcBorders>
              <w:top w:val="single" w:color="auto" w:sz="4" w:space="0"/>
              <w:left w:val="single" w:color="auto" w:sz="4" w:space="0"/>
              <w:bottom w:val="single" w:color="auto" w:sz="4" w:space="0"/>
              <w:right w:val="nil"/>
            </w:tcBorders>
            <w:shd w:val="clear" w:color="000000" w:fill="FFFFFF"/>
            <w:hideMark/>
          </w:tcPr>
          <w:p w:rsidRPr="0020016E" w:rsidR="0020016E" w:rsidP="00E0493A" w:rsidRDefault="0020016E" w14:paraId="1513AE99"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14-mrt-23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20016E" w:rsidR="0020016E" w:rsidP="00E0493A" w:rsidRDefault="0020016E" w14:paraId="2F1DEC7D"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de</w:t>
            </w:r>
            <w:proofErr w:type="gramEnd"/>
            <w:r w:rsidRPr="0020016E">
              <w:rPr>
                <w:rFonts w:ascii="Verdana" w:hAnsi="Verdana" w:eastAsia="Times New Roman" w:cs="Calibri"/>
                <w:color w:val="000000"/>
                <w:kern w:val="0"/>
                <w:sz w:val="16"/>
                <w:szCs w:val="16"/>
                <w:lang w:eastAsia="nl-NL"/>
                <w14:ligatures w14:val="none"/>
              </w:rPr>
              <w:t xml:space="preserve"> motie-Van der Lee c.s. over onderzoeken hoe het proactief inzetten van </w:t>
            </w:r>
            <w:proofErr w:type="spellStart"/>
            <w:r w:rsidRPr="0020016E">
              <w:rPr>
                <w:rFonts w:ascii="Verdana" w:hAnsi="Verdana" w:eastAsia="Times New Roman" w:cs="Calibri"/>
                <w:color w:val="000000"/>
                <w:kern w:val="0"/>
                <w:sz w:val="16"/>
                <w:szCs w:val="16"/>
                <w:lang w:eastAsia="nl-NL"/>
                <w14:ligatures w14:val="none"/>
              </w:rPr>
              <w:t>mediation</w:t>
            </w:r>
            <w:proofErr w:type="spellEnd"/>
            <w:r w:rsidRPr="0020016E">
              <w:rPr>
                <w:rFonts w:ascii="Verdana" w:hAnsi="Verdana" w:eastAsia="Times New Roman" w:cs="Calibri"/>
                <w:color w:val="000000"/>
                <w:kern w:val="0"/>
                <w:sz w:val="16"/>
                <w:szCs w:val="16"/>
                <w:lang w:eastAsia="nl-NL"/>
                <w14:ligatures w14:val="none"/>
              </w:rPr>
              <w:t xml:space="preserve"> in verschillende fases van de hersteloperatie tot versnelling kan leiden</w:t>
            </w:r>
          </w:p>
        </w:tc>
        <w:tc>
          <w:tcPr>
            <w:tcW w:w="0" w:type="auto"/>
            <w:tcBorders>
              <w:top w:val="single" w:color="auto" w:sz="4" w:space="0"/>
              <w:left w:val="nil"/>
              <w:bottom w:val="single" w:color="auto" w:sz="4" w:space="0"/>
              <w:right w:val="single" w:color="auto" w:sz="4" w:space="0"/>
            </w:tcBorders>
            <w:shd w:val="clear" w:color="auto" w:fill="auto"/>
            <w:hideMark/>
          </w:tcPr>
          <w:p w:rsidRPr="0020016E" w:rsidR="0020016E" w:rsidP="00E0493A" w:rsidRDefault="0020016E" w14:paraId="2A0652A3"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31066-1190</w:t>
            </w:r>
          </w:p>
        </w:tc>
        <w:tc>
          <w:tcPr>
            <w:tcW w:w="5148" w:type="dxa"/>
            <w:tcBorders>
              <w:top w:val="single" w:color="auto" w:sz="4" w:space="0"/>
              <w:left w:val="nil"/>
              <w:bottom w:val="single" w:color="auto" w:sz="4" w:space="0"/>
              <w:right w:val="single" w:color="auto" w:sz="4" w:space="0"/>
            </w:tcBorders>
            <w:shd w:val="clear" w:color="000000" w:fill="FFFFFF"/>
            <w:hideMark/>
          </w:tcPr>
          <w:p w:rsidRPr="0020016E" w:rsidR="0020016E" w:rsidP="00E0493A" w:rsidRDefault="0020016E" w14:paraId="4F9D0387"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het kabinet te onderzoeken hoe het proactief inzetten van </w:t>
            </w:r>
            <w:proofErr w:type="spellStart"/>
            <w:r w:rsidRPr="0020016E">
              <w:rPr>
                <w:rFonts w:ascii="Verdana" w:hAnsi="Verdana" w:eastAsia="Times New Roman" w:cs="Calibri"/>
                <w:color w:val="000000"/>
                <w:kern w:val="0"/>
                <w:sz w:val="16"/>
                <w:szCs w:val="16"/>
                <w:lang w:eastAsia="nl-NL"/>
                <w14:ligatures w14:val="none"/>
              </w:rPr>
              <w:t>mediation</w:t>
            </w:r>
            <w:proofErr w:type="spellEnd"/>
            <w:r w:rsidRPr="0020016E">
              <w:rPr>
                <w:rFonts w:ascii="Verdana" w:hAnsi="Verdana" w:eastAsia="Times New Roman" w:cs="Calibri"/>
                <w:color w:val="000000"/>
                <w:kern w:val="0"/>
                <w:sz w:val="16"/>
                <w:szCs w:val="16"/>
                <w:lang w:eastAsia="nl-NL"/>
                <w14:ligatures w14:val="none"/>
              </w:rPr>
              <w:t xml:space="preserve"> in verschillende fases van de hersteloperatie tot betekenisvolle versnelling kan leiden,</w:t>
            </w:r>
          </w:p>
        </w:tc>
        <w:tc>
          <w:tcPr>
            <w:tcW w:w="3084" w:type="dxa"/>
            <w:tcBorders>
              <w:top w:val="single" w:color="auto" w:sz="4" w:space="0"/>
              <w:left w:val="nil"/>
              <w:bottom w:val="single" w:color="auto" w:sz="4" w:space="0"/>
              <w:right w:val="single" w:color="auto" w:sz="4" w:space="0"/>
            </w:tcBorders>
            <w:shd w:val="clear" w:color="auto" w:fill="auto"/>
            <w:hideMark/>
          </w:tcPr>
          <w:p w:rsidRPr="0020016E" w:rsidR="0020016E" w:rsidP="00E0493A" w:rsidRDefault="0020016E" w14:paraId="559D3F1A" w14:textId="77777777">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Dit betreft een lopende motie. </w:t>
            </w:r>
          </w:p>
        </w:tc>
      </w:tr>
      <w:tr w:rsidRPr="0020016E" w:rsidR="0020016E" w:rsidTr="00E0493A" w14:paraId="0608763E" w14:textId="77777777">
        <w:trPr>
          <w:trHeight w:val="54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20016E" w:rsidP="00E0493A" w:rsidRDefault="0020016E" w14:paraId="3CCB8457"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6-nov-24</w:t>
            </w:r>
          </w:p>
        </w:tc>
        <w:tc>
          <w:tcPr>
            <w:tcW w:w="0" w:type="auto"/>
            <w:tcBorders>
              <w:top w:val="nil"/>
              <w:left w:val="nil"/>
              <w:bottom w:val="single" w:color="auto" w:sz="4" w:space="0"/>
              <w:right w:val="single" w:color="auto" w:sz="4" w:space="0"/>
            </w:tcBorders>
            <w:shd w:val="clear" w:color="000000" w:fill="FFFFFF"/>
            <w:hideMark/>
          </w:tcPr>
          <w:p w:rsidRPr="0020016E" w:rsidR="0020016E" w:rsidP="00E0493A" w:rsidRDefault="0020016E" w14:paraId="66A0CE14"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Motie van het lid </w:t>
            </w:r>
            <w:proofErr w:type="spellStart"/>
            <w:r w:rsidRPr="0020016E">
              <w:rPr>
                <w:rFonts w:ascii="Verdana" w:hAnsi="Verdana" w:eastAsia="Times New Roman" w:cs="Calibri"/>
                <w:color w:val="000000"/>
                <w:kern w:val="0"/>
                <w:sz w:val="16"/>
                <w:szCs w:val="16"/>
                <w:lang w:eastAsia="nl-NL"/>
                <w14:ligatures w14:val="none"/>
              </w:rPr>
              <w:t>Stultiens</w:t>
            </w:r>
            <w:proofErr w:type="spellEnd"/>
            <w:r w:rsidRPr="0020016E">
              <w:rPr>
                <w:rFonts w:ascii="Verdana" w:hAnsi="Verdana" w:eastAsia="Times New Roman" w:cs="Calibri"/>
                <w:color w:val="000000"/>
                <w:kern w:val="0"/>
                <w:sz w:val="16"/>
                <w:szCs w:val="16"/>
                <w:lang w:eastAsia="nl-NL"/>
                <w14:ligatures w14:val="none"/>
              </w:rPr>
              <w:t xml:space="preserve"> c.s. over zeer coulant en ruimhartig omgaan met bezwaren die buiten de nieuwe termijn van zestien weken worden ingediend</w:t>
            </w:r>
          </w:p>
        </w:tc>
        <w:tc>
          <w:tcPr>
            <w:tcW w:w="0" w:type="auto"/>
            <w:tcBorders>
              <w:top w:val="nil"/>
              <w:left w:val="nil"/>
              <w:bottom w:val="single" w:color="auto" w:sz="4" w:space="0"/>
              <w:right w:val="single" w:color="auto" w:sz="4" w:space="0"/>
            </w:tcBorders>
            <w:shd w:val="clear" w:color="000000" w:fill="FFFFFF"/>
            <w:hideMark/>
          </w:tcPr>
          <w:p w:rsidRPr="0020016E" w:rsidR="0020016E" w:rsidP="00E0493A" w:rsidRDefault="0020016E" w14:paraId="420EB240"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36577-13</w:t>
            </w:r>
          </w:p>
        </w:tc>
        <w:tc>
          <w:tcPr>
            <w:tcW w:w="514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48D92B0C"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regering om niet onnodig formalistisch te werk te gaan, zeer coulant en ruimhartig om te gaan met bezwaren die toch buiten de nieuwe termijn van zestien weken worden ingediend en daarbij rekening te houden met het </w:t>
            </w:r>
            <w:proofErr w:type="spellStart"/>
            <w:r w:rsidRPr="0020016E">
              <w:rPr>
                <w:rFonts w:ascii="Verdana" w:hAnsi="Verdana" w:eastAsia="Times New Roman" w:cs="Calibri"/>
                <w:color w:val="000000"/>
                <w:kern w:val="0"/>
                <w:sz w:val="16"/>
                <w:szCs w:val="16"/>
                <w:lang w:eastAsia="nl-NL"/>
                <w14:ligatures w14:val="none"/>
              </w:rPr>
              <w:t>doenvermogen</w:t>
            </w:r>
            <w:proofErr w:type="spellEnd"/>
            <w:r w:rsidRPr="0020016E">
              <w:rPr>
                <w:rFonts w:ascii="Verdana" w:hAnsi="Verdana" w:eastAsia="Times New Roman" w:cs="Calibri"/>
                <w:color w:val="000000"/>
                <w:kern w:val="0"/>
                <w:sz w:val="16"/>
                <w:szCs w:val="16"/>
                <w:lang w:eastAsia="nl-NL"/>
                <w14:ligatures w14:val="none"/>
              </w:rPr>
              <w:t xml:space="preserve"> van de ouders,</w:t>
            </w:r>
          </w:p>
          <w:p w:rsidRPr="0020016E" w:rsidR="0020016E" w:rsidP="00E0493A" w:rsidRDefault="0020016E" w14:paraId="4E55577B" w14:textId="77777777">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3B09E7A5" w14:textId="77777777">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Dit betreft een lopende motie.</w:t>
            </w:r>
          </w:p>
        </w:tc>
      </w:tr>
      <w:tr w:rsidRPr="0020016E" w:rsidR="0020016E" w:rsidTr="00E0493A" w14:paraId="65CC3FB2" w14:textId="77777777">
        <w:trPr>
          <w:trHeight w:val="177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20016E" w:rsidP="00E0493A" w:rsidRDefault="0020016E" w14:paraId="0DACDF13"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6-nov-24</w:t>
            </w:r>
          </w:p>
        </w:tc>
        <w:tc>
          <w:tcPr>
            <w:tcW w:w="0" w:type="auto"/>
            <w:tcBorders>
              <w:top w:val="nil"/>
              <w:left w:val="nil"/>
              <w:bottom w:val="single" w:color="auto" w:sz="4" w:space="0"/>
              <w:right w:val="single" w:color="auto" w:sz="4" w:space="0"/>
            </w:tcBorders>
            <w:shd w:val="clear" w:color="000000" w:fill="FFFFFF"/>
            <w:hideMark/>
          </w:tcPr>
          <w:p w:rsidRPr="0020016E" w:rsidR="0020016E" w:rsidP="00E0493A" w:rsidRDefault="0020016E" w14:paraId="3BF6985F"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Motie van het lid </w:t>
            </w:r>
            <w:proofErr w:type="spellStart"/>
            <w:r w:rsidRPr="0020016E">
              <w:rPr>
                <w:rFonts w:ascii="Verdana" w:hAnsi="Verdana" w:eastAsia="Times New Roman" w:cs="Calibri"/>
                <w:color w:val="000000"/>
                <w:kern w:val="0"/>
                <w:sz w:val="16"/>
                <w:szCs w:val="16"/>
                <w:lang w:eastAsia="nl-NL"/>
                <w14:ligatures w14:val="none"/>
              </w:rPr>
              <w:t>Heite</w:t>
            </w:r>
            <w:proofErr w:type="spellEnd"/>
            <w:r w:rsidRPr="0020016E">
              <w:rPr>
                <w:rFonts w:ascii="Verdana" w:hAnsi="Verdana" w:eastAsia="Times New Roman" w:cs="Calibri"/>
                <w:color w:val="000000"/>
                <w:kern w:val="0"/>
                <w:sz w:val="16"/>
                <w:szCs w:val="16"/>
                <w:lang w:eastAsia="nl-NL"/>
                <w14:ligatures w14:val="none"/>
              </w:rPr>
              <w:t xml:space="preserve"> c.s. over binnen de bestaande budgettaire kaders een team inrichten dat gemeenten ondersteunt bij de brede ondersteuning</w:t>
            </w:r>
          </w:p>
        </w:tc>
        <w:tc>
          <w:tcPr>
            <w:tcW w:w="0" w:type="auto"/>
            <w:tcBorders>
              <w:top w:val="nil"/>
              <w:left w:val="nil"/>
              <w:bottom w:val="single" w:color="auto" w:sz="4" w:space="0"/>
              <w:right w:val="single" w:color="auto" w:sz="4" w:space="0"/>
            </w:tcBorders>
            <w:shd w:val="clear" w:color="000000" w:fill="FFFFFF"/>
            <w:hideMark/>
          </w:tcPr>
          <w:p w:rsidRPr="0020016E" w:rsidR="0020016E" w:rsidP="00E0493A" w:rsidRDefault="0020016E" w14:paraId="7E403E63"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36577-14</w:t>
            </w:r>
          </w:p>
        </w:tc>
        <w:tc>
          <w:tcPr>
            <w:tcW w:w="514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01A65FEB"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Staatssecretaris om toe te zien op de uitvoering van de brede ondersteuning en de daarbij behorende plannen van aanpak;</w:t>
            </w:r>
          </w:p>
          <w:p w:rsidRPr="0020016E" w:rsidR="0020016E" w:rsidP="00E0493A" w:rsidRDefault="0020016E" w14:paraId="66BA68E6"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Staatssecretaris om actief in gesprek te blijven met de VNG ende gemeenten over de knelpunten in de brede ondersteuning, en indien nodig zorg te dragen voor een zekere uniformering, inkadering en standaardisatie, met inachtneming van de nodige ruimte die nodig is voorindividuele omstandigheden; </w:t>
            </w:r>
          </w:p>
          <w:p w:rsidRPr="0020016E" w:rsidR="0020016E" w:rsidP="00E0493A" w:rsidRDefault="0020016E" w14:paraId="1857380B"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Staatssecretaris om binnen de budgettaire kaders een team in te richten dat de gemeenten ondersteunt om dit doel te helpen realiseren;</w:t>
            </w:r>
          </w:p>
          <w:p w:rsidRPr="0020016E" w:rsidR="0020016E" w:rsidP="00E0493A" w:rsidRDefault="0020016E" w14:paraId="650DBFEE"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Staatssecretaris om na één jaar een evaluatie op te leveren over de </w:t>
            </w:r>
            <w:proofErr w:type="spellStart"/>
            <w:r w:rsidRPr="0020016E">
              <w:rPr>
                <w:rFonts w:ascii="Verdana" w:hAnsi="Verdana" w:eastAsia="Times New Roman" w:cs="Calibri"/>
                <w:color w:val="000000"/>
                <w:kern w:val="0"/>
                <w:sz w:val="16"/>
                <w:szCs w:val="16"/>
                <w:lang w:eastAsia="nl-NL"/>
                <w14:ligatures w14:val="none"/>
              </w:rPr>
              <w:t>toereikendheid</w:t>
            </w:r>
            <w:proofErr w:type="spellEnd"/>
            <w:r w:rsidRPr="0020016E">
              <w:rPr>
                <w:rFonts w:ascii="Verdana" w:hAnsi="Verdana" w:eastAsia="Times New Roman" w:cs="Calibri"/>
                <w:color w:val="000000"/>
                <w:kern w:val="0"/>
                <w:sz w:val="16"/>
                <w:szCs w:val="16"/>
                <w:lang w:eastAsia="nl-NL"/>
                <w14:ligatures w14:val="none"/>
              </w:rPr>
              <w:t xml:space="preserve"> en effectiviteit van de brede ondersteuning,</w:t>
            </w:r>
          </w:p>
          <w:p w:rsidRPr="0020016E" w:rsidR="0020016E" w:rsidP="00E0493A" w:rsidRDefault="0020016E" w14:paraId="5B8907AB" w14:textId="77777777">
            <w:pPr>
              <w:spacing w:after="0" w:line="240" w:lineRule="auto"/>
              <w:rPr>
                <w:rFonts w:ascii="Verdana" w:hAnsi="Verdana" w:eastAsia="Times New Roman" w:cs="Calibri"/>
                <w:color w:val="000000"/>
                <w:kern w:val="0"/>
                <w:sz w:val="16"/>
                <w:szCs w:val="16"/>
                <w:lang w:eastAsia="nl-NL"/>
                <w14:ligatures w14:val="none"/>
              </w:rPr>
            </w:pPr>
          </w:p>
          <w:p w:rsidRPr="0020016E" w:rsidR="0020016E" w:rsidP="00E0493A" w:rsidRDefault="0020016E" w14:paraId="32F80EC7" w14:textId="77777777">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715BB218" w14:textId="77777777">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De uitwerking van deze motie maakt onderdeel uit van de opdracht van de bestuurlijk regisseur. </w:t>
            </w:r>
          </w:p>
        </w:tc>
      </w:tr>
      <w:tr w:rsidRPr="0020016E" w:rsidR="0020016E" w:rsidTr="00E0493A" w14:paraId="62B67312" w14:textId="77777777">
        <w:trPr>
          <w:trHeight w:val="708"/>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20016E" w:rsidP="00E0493A" w:rsidRDefault="0020016E" w14:paraId="67B48EF7"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6-nov-24</w:t>
            </w:r>
          </w:p>
        </w:tc>
        <w:tc>
          <w:tcPr>
            <w:tcW w:w="0" w:type="auto"/>
            <w:tcBorders>
              <w:top w:val="nil"/>
              <w:left w:val="nil"/>
              <w:bottom w:val="single" w:color="auto" w:sz="4" w:space="0"/>
              <w:right w:val="single" w:color="auto" w:sz="4" w:space="0"/>
            </w:tcBorders>
            <w:shd w:val="clear" w:color="000000" w:fill="FFFFFF"/>
            <w:hideMark/>
          </w:tcPr>
          <w:p w:rsidRPr="0020016E" w:rsidR="0020016E" w:rsidP="00E0493A" w:rsidRDefault="0020016E" w14:paraId="14DD8AE0"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Motie van de leden Dijk en Vijlbrief over de gevolgen van wetgeving voor herstel van het kinderopvangtoeslagschandaal uitvoerig met een grote groep gedupeerde ouders bespreken</w:t>
            </w:r>
          </w:p>
        </w:tc>
        <w:tc>
          <w:tcPr>
            <w:tcW w:w="0" w:type="auto"/>
            <w:tcBorders>
              <w:top w:val="nil"/>
              <w:left w:val="nil"/>
              <w:bottom w:val="single" w:color="auto" w:sz="4" w:space="0"/>
              <w:right w:val="single" w:color="auto" w:sz="4" w:space="0"/>
            </w:tcBorders>
            <w:shd w:val="clear" w:color="000000" w:fill="FFFFFF"/>
            <w:hideMark/>
          </w:tcPr>
          <w:p w:rsidRPr="0020016E" w:rsidR="0020016E" w:rsidP="00E0493A" w:rsidRDefault="0020016E" w14:paraId="1225717E"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36577-15</w:t>
            </w:r>
          </w:p>
        </w:tc>
        <w:tc>
          <w:tcPr>
            <w:tcW w:w="514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417FB881"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het kabinet bij alle wetsvoorstellen die gaan over het herstel van het kinderopvangtoeslag-schandaal uitvoerig in gesprek te gaan met een grote groep gedupeerde ouders om de gevolgen van nieuwe en aangepaste wetgeving te bespreken, en de uitkomst van deze gesprekken te betrekken bij de stukken die naar de Tweede Kamer worden gestuurd,</w:t>
            </w:r>
          </w:p>
          <w:p w:rsidRPr="0020016E" w:rsidR="0020016E" w:rsidP="00E0493A" w:rsidRDefault="0020016E" w14:paraId="5BD5FC83" w14:textId="77777777">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nil"/>
              <w:left w:val="nil"/>
              <w:bottom w:val="nil"/>
              <w:right w:val="nil"/>
            </w:tcBorders>
            <w:shd w:val="clear" w:color="auto" w:fill="auto"/>
            <w:hideMark/>
          </w:tcPr>
          <w:p w:rsidRPr="0020016E" w:rsidR="0020016E" w:rsidP="00E0493A" w:rsidRDefault="0020016E" w14:paraId="3B450AA7" w14:textId="77777777">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Dit betreft een lopende motie.</w:t>
            </w:r>
          </w:p>
        </w:tc>
      </w:tr>
      <w:tr w:rsidRPr="0020016E" w:rsidR="0020016E" w:rsidTr="00E0493A" w14:paraId="2B530D47" w14:textId="77777777">
        <w:trPr>
          <w:trHeight w:val="78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20016E" w:rsidP="00E0493A" w:rsidRDefault="0020016E" w14:paraId="72C285B4"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10-apr-25</w:t>
            </w:r>
          </w:p>
        </w:tc>
        <w:tc>
          <w:tcPr>
            <w:tcW w:w="0" w:type="auto"/>
            <w:tcBorders>
              <w:top w:val="nil"/>
              <w:left w:val="nil"/>
              <w:bottom w:val="single" w:color="auto" w:sz="4" w:space="0"/>
              <w:right w:val="nil"/>
            </w:tcBorders>
            <w:shd w:val="clear" w:color="000000" w:fill="FFFFFF"/>
            <w:hideMark/>
          </w:tcPr>
          <w:p w:rsidRPr="0020016E" w:rsidR="0020016E" w:rsidP="00E0493A" w:rsidRDefault="0020016E" w14:paraId="2B90474C"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Motie van het lid </w:t>
            </w:r>
            <w:proofErr w:type="spellStart"/>
            <w:r w:rsidRPr="0020016E">
              <w:rPr>
                <w:rFonts w:ascii="Verdana" w:hAnsi="Verdana" w:eastAsia="Times New Roman" w:cs="Calibri"/>
                <w:color w:val="000000"/>
                <w:kern w:val="0"/>
                <w:sz w:val="16"/>
                <w:szCs w:val="16"/>
                <w:lang w:eastAsia="nl-NL"/>
                <w14:ligatures w14:val="none"/>
              </w:rPr>
              <w:t>Ergin</w:t>
            </w:r>
            <w:proofErr w:type="spellEnd"/>
            <w:r w:rsidRPr="0020016E">
              <w:rPr>
                <w:rFonts w:ascii="Verdana" w:hAnsi="Verdana" w:eastAsia="Times New Roman" w:cs="Calibri"/>
                <w:color w:val="000000"/>
                <w:kern w:val="0"/>
                <w:sz w:val="16"/>
                <w:szCs w:val="16"/>
                <w:lang w:eastAsia="nl-NL"/>
                <w14:ligatures w14:val="none"/>
              </w:rPr>
              <w:t xml:space="preserve"> over de gegevensuitwisseling tussen UHT en gemeenten snel mogelijk maken</w:t>
            </w:r>
          </w:p>
        </w:tc>
        <w:tc>
          <w:tcPr>
            <w:tcW w:w="0" w:type="auto"/>
            <w:tcBorders>
              <w:top w:val="nil"/>
              <w:left w:val="single" w:color="auto" w:sz="4" w:space="0"/>
              <w:bottom w:val="single" w:color="auto" w:sz="4" w:space="0"/>
              <w:right w:val="single" w:color="auto" w:sz="4" w:space="0"/>
            </w:tcBorders>
            <w:shd w:val="clear" w:color="auto" w:fill="auto"/>
            <w:hideMark/>
          </w:tcPr>
          <w:p w:rsidRPr="0020016E" w:rsidR="0020016E" w:rsidP="00E0493A" w:rsidRDefault="0020016E" w14:paraId="590C00A8"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31066-1481</w:t>
            </w:r>
          </w:p>
        </w:tc>
        <w:tc>
          <w:tcPr>
            <w:tcW w:w="514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3C8202E6" w14:textId="77777777">
            <w:pPr>
              <w:spacing w:after="0" w:line="240" w:lineRule="auto"/>
              <w:rPr>
                <w:rFonts w:ascii="Verdana" w:hAnsi="Verdana" w:eastAsia="Times New Roman" w:cs="Calibri"/>
                <w:color w:val="000000"/>
                <w:kern w:val="0"/>
                <w:sz w:val="16"/>
                <w:szCs w:val="16"/>
                <w:lang w:eastAsia="nl-NL"/>
                <w14:ligatures w14:val="none"/>
              </w:rPr>
            </w:pPr>
            <w:proofErr w:type="gramStart"/>
            <w:r w:rsidRPr="0020016E">
              <w:rPr>
                <w:rFonts w:ascii="Verdana" w:hAnsi="Verdana" w:eastAsia="Times New Roman" w:cs="Calibri"/>
                <w:color w:val="000000"/>
                <w:kern w:val="0"/>
                <w:sz w:val="16"/>
                <w:szCs w:val="16"/>
                <w:lang w:eastAsia="nl-NL"/>
                <w14:ligatures w14:val="none"/>
              </w:rPr>
              <w:t>verzoekt</w:t>
            </w:r>
            <w:proofErr w:type="gramEnd"/>
            <w:r w:rsidRPr="0020016E">
              <w:rPr>
                <w:rFonts w:ascii="Verdana" w:hAnsi="Verdana" w:eastAsia="Times New Roman" w:cs="Calibri"/>
                <w:color w:val="000000"/>
                <w:kern w:val="0"/>
                <w:sz w:val="16"/>
                <w:szCs w:val="16"/>
                <w:lang w:eastAsia="nl-NL"/>
                <w14:ligatures w14:val="none"/>
              </w:rPr>
              <w:t xml:space="preserve"> de regering om zo snel mogelijk de noodzakelijke gegevensuitwisseling tussen UHT en gemeenten technisch en juridisch mogelijk te maken, zodat gemeenten hun ondersteunende rol adequaat kunnen vervullen, </w:t>
            </w:r>
          </w:p>
          <w:p w:rsidRPr="0020016E" w:rsidR="0020016E" w:rsidP="00E0493A" w:rsidRDefault="0020016E" w14:paraId="62B61189" w14:textId="77777777">
            <w:pPr>
              <w:spacing w:after="0" w:line="240" w:lineRule="auto"/>
              <w:rPr>
                <w:rFonts w:ascii="Verdana" w:hAnsi="Verdana" w:eastAsia="Times New Roman" w:cs="Calibri"/>
                <w:color w:val="000000"/>
                <w:kern w:val="0"/>
                <w:sz w:val="16"/>
                <w:szCs w:val="16"/>
                <w:lang w:eastAsia="nl-NL"/>
                <w14:ligatures w14:val="none"/>
              </w:rPr>
            </w:pPr>
          </w:p>
        </w:tc>
        <w:tc>
          <w:tcPr>
            <w:tcW w:w="3084"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7DCBA8C1" w14:textId="77777777">
            <w:pPr>
              <w:spacing w:after="0" w:line="240" w:lineRule="auto"/>
              <w:rPr>
                <w:rFonts w:ascii="Verdana" w:hAnsi="Verdana" w:eastAsia="Times New Roman" w:cs="Calibri"/>
                <w:i/>
                <w:iCs/>
                <w:color w:val="000000"/>
                <w:kern w:val="0"/>
                <w:sz w:val="16"/>
                <w:szCs w:val="16"/>
                <w:lang w:eastAsia="nl-NL"/>
                <w14:ligatures w14:val="none"/>
              </w:rPr>
            </w:pPr>
            <w:r w:rsidRPr="0020016E">
              <w:rPr>
                <w:rFonts w:ascii="Verdana" w:hAnsi="Verdana" w:eastAsia="Times New Roman" w:cs="Calibri"/>
                <w:i/>
                <w:iCs/>
                <w:color w:val="000000"/>
                <w:kern w:val="0"/>
                <w:sz w:val="16"/>
                <w:szCs w:val="16"/>
                <w:lang w:eastAsia="nl-NL"/>
                <w14:ligatures w14:val="none"/>
              </w:rPr>
              <w:t xml:space="preserve">Op dit moment wordt onderzocht of er nog verdere gegevensuitwisseling tussen UHT en gemeenten noodzakelijk is. </w:t>
            </w:r>
          </w:p>
          <w:p w:rsidRPr="0020016E" w:rsidR="0020016E" w:rsidP="00E0493A" w:rsidRDefault="0020016E" w14:paraId="0915FB36" w14:textId="77777777">
            <w:pPr>
              <w:spacing w:after="0" w:line="240" w:lineRule="auto"/>
              <w:rPr>
                <w:rFonts w:ascii="Verdana" w:hAnsi="Verdana" w:eastAsia="Times New Roman" w:cs="Calibri"/>
                <w:i/>
                <w:iCs/>
                <w:color w:val="000000"/>
                <w:kern w:val="0"/>
                <w:sz w:val="16"/>
                <w:szCs w:val="16"/>
                <w:lang w:eastAsia="nl-NL"/>
                <w14:ligatures w14:val="none"/>
              </w:rPr>
            </w:pPr>
          </w:p>
        </w:tc>
      </w:tr>
    </w:tbl>
    <w:p w:rsidR="0020016E" w:rsidRDefault="0020016E" w14:paraId="213D209B" w14:textId="77777777"/>
    <w:p w:rsidR="0020016E" w:rsidRDefault="0020016E" w14:paraId="7C67C9DA" w14:textId="77777777">
      <w:pPr>
        <w:rPr>
          <w:i/>
          <w:iCs/>
        </w:rPr>
      </w:pPr>
    </w:p>
    <w:p w:rsidR="0020016E" w:rsidRDefault="0020016E" w14:paraId="02DACEB4" w14:textId="77777777">
      <w:pPr>
        <w:rPr>
          <w:i/>
          <w:iCs/>
        </w:rPr>
      </w:pPr>
    </w:p>
    <w:p w:rsidRPr="0020016E" w:rsidR="00BE5EF2" w:rsidRDefault="0020016E" w14:paraId="5AB96663" w14:textId="34B79BA5">
      <w:pPr>
        <w:rPr>
          <w:i/>
          <w:iCs/>
        </w:rPr>
      </w:pPr>
      <w:r w:rsidRPr="0020016E">
        <w:rPr>
          <w:i/>
          <w:iCs/>
        </w:rPr>
        <w:lastRenderedPageBreak/>
        <w:t>Toezeggingen die zijn afgedaan via deze Voortgangsrapportage</w:t>
      </w:r>
    </w:p>
    <w:tbl>
      <w:tblPr>
        <w:tblW w:w="0" w:type="auto"/>
        <w:tblInd w:w="75" w:type="dxa"/>
        <w:tblCellMar>
          <w:left w:w="70" w:type="dxa"/>
          <w:right w:w="70" w:type="dxa"/>
        </w:tblCellMar>
        <w:tblLook w:val="04A0" w:firstRow="1" w:lastRow="0" w:firstColumn="1" w:lastColumn="0" w:noHBand="0" w:noVBand="1"/>
      </w:tblPr>
      <w:tblGrid>
        <w:gridCol w:w="635"/>
        <w:gridCol w:w="4428"/>
        <w:gridCol w:w="4428"/>
        <w:gridCol w:w="4428"/>
      </w:tblGrid>
      <w:tr w:rsidRPr="0020016E" w:rsidR="00BE5EF2" w:rsidTr="00AC5EE6" w14:paraId="35767F1A" w14:textId="77777777">
        <w:trPr>
          <w:trHeight w:val="425"/>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20016E" w:rsidR="00BE5EF2" w:rsidP="00DB1FE8" w:rsidRDefault="00BE5EF2" w14:paraId="0B6ADE53" w14:textId="77777777">
            <w:pPr>
              <w:spacing w:after="0" w:line="240" w:lineRule="auto"/>
              <w:rPr>
                <w:rFonts w:ascii="Verdana" w:hAnsi="Verdana" w:eastAsia="Times New Roman" w:cs="Calibri"/>
                <w:kern w:val="0"/>
                <w:sz w:val="16"/>
                <w:szCs w:val="16"/>
                <w:lang w:eastAsia="nl-NL"/>
                <w14:ligatures w14:val="none"/>
              </w:rPr>
            </w:pPr>
          </w:p>
        </w:tc>
        <w:tc>
          <w:tcPr>
            <w:tcW w:w="4428" w:type="dxa"/>
            <w:tcBorders>
              <w:top w:val="single" w:color="auto" w:sz="4" w:space="0"/>
              <w:left w:val="nil"/>
              <w:bottom w:val="single" w:color="auto" w:sz="4" w:space="0"/>
              <w:right w:val="single" w:color="auto" w:sz="4" w:space="0"/>
            </w:tcBorders>
            <w:shd w:val="clear" w:color="000000" w:fill="FFFFFF"/>
          </w:tcPr>
          <w:p w:rsidRPr="0020016E" w:rsidR="00BE5EF2" w:rsidP="00DB1FE8" w:rsidRDefault="00BE5EF2" w14:paraId="1DDFCDD4" w14:textId="6BEFF2A1">
            <w:pPr>
              <w:spacing w:after="0" w:line="240" w:lineRule="auto"/>
              <w:rPr>
                <w:rFonts w:ascii="Verdana" w:hAnsi="Verdana" w:eastAsia="Times New Roman" w:cs="Calibri"/>
                <w:b/>
                <w:bCs/>
                <w:color w:val="000000"/>
                <w:kern w:val="0"/>
                <w:sz w:val="16"/>
                <w:szCs w:val="16"/>
                <w:lang w:eastAsia="nl-NL"/>
                <w14:ligatures w14:val="none"/>
              </w:rPr>
            </w:pPr>
            <w:r w:rsidRPr="0020016E">
              <w:rPr>
                <w:rFonts w:ascii="Verdana" w:hAnsi="Verdana" w:eastAsia="Times New Roman" w:cs="Calibri"/>
                <w:b/>
                <w:bCs/>
                <w:color w:val="000000"/>
                <w:kern w:val="0"/>
                <w:sz w:val="16"/>
                <w:szCs w:val="16"/>
                <w:lang w:eastAsia="nl-NL"/>
                <w14:ligatures w14:val="none"/>
              </w:rPr>
              <w:t>TOEZEGGINGEN</w:t>
            </w:r>
          </w:p>
        </w:tc>
        <w:tc>
          <w:tcPr>
            <w:tcW w:w="4428" w:type="dxa"/>
            <w:tcBorders>
              <w:top w:val="single" w:color="auto" w:sz="4" w:space="0"/>
              <w:left w:val="nil"/>
              <w:bottom w:val="single" w:color="auto" w:sz="4" w:space="0"/>
              <w:right w:val="single" w:color="auto" w:sz="4" w:space="0"/>
            </w:tcBorders>
            <w:shd w:val="clear" w:color="000000" w:fill="FFFFFF"/>
          </w:tcPr>
          <w:p w:rsidRPr="0020016E" w:rsidR="00BE5EF2" w:rsidP="00DB1FE8" w:rsidRDefault="00BE5EF2" w14:paraId="2DE7EFEB" w14:textId="77777777">
            <w:pPr>
              <w:spacing w:after="0" w:line="240" w:lineRule="auto"/>
              <w:rPr>
                <w:rFonts w:ascii="Verdana" w:hAnsi="Verdana" w:eastAsia="Times New Roman" w:cs="Calibri"/>
                <w:kern w:val="0"/>
                <w:sz w:val="16"/>
                <w:szCs w:val="16"/>
                <w:lang w:eastAsia="nl-NL"/>
                <w14:ligatures w14:val="none"/>
              </w:rPr>
            </w:pPr>
          </w:p>
        </w:tc>
        <w:tc>
          <w:tcPr>
            <w:tcW w:w="4428" w:type="dxa"/>
            <w:tcBorders>
              <w:top w:val="single" w:color="auto" w:sz="4" w:space="0"/>
              <w:left w:val="nil"/>
              <w:bottom w:val="single" w:color="auto" w:sz="4" w:space="0"/>
              <w:right w:val="single" w:color="auto" w:sz="4" w:space="0"/>
            </w:tcBorders>
            <w:shd w:val="clear" w:color="auto" w:fill="auto"/>
          </w:tcPr>
          <w:p w:rsidRPr="0020016E" w:rsidR="00BE5EF2" w:rsidP="00DB1FE8" w:rsidRDefault="00AC5EE6" w14:paraId="35EBE329" w14:textId="1C570B60">
            <w:pPr>
              <w:spacing w:after="0" w:line="240" w:lineRule="auto"/>
              <w:rPr>
                <w:rFonts w:ascii="Verdana" w:hAnsi="Verdana" w:eastAsia="Times New Roman" w:cs="Calibri"/>
                <w:b/>
                <w:bCs/>
                <w:kern w:val="0"/>
                <w:sz w:val="16"/>
                <w:szCs w:val="16"/>
                <w:lang w:eastAsia="nl-NL"/>
                <w14:ligatures w14:val="none"/>
              </w:rPr>
            </w:pPr>
            <w:r w:rsidRPr="0020016E">
              <w:rPr>
                <w:rFonts w:ascii="Verdana" w:hAnsi="Verdana" w:eastAsia="Times New Roman" w:cs="Calibri"/>
                <w:b/>
                <w:bCs/>
                <w:kern w:val="0"/>
                <w:sz w:val="16"/>
                <w:szCs w:val="16"/>
                <w:lang w:eastAsia="nl-NL"/>
                <w14:ligatures w14:val="none"/>
              </w:rPr>
              <w:t>Stand van zaken</w:t>
            </w:r>
          </w:p>
        </w:tc>
      </w:tr>
      <w:tr w:rsidRPr="0020016E" w:rsidR="00BE5EF2" w:rsidTr="00AC5EE6" w14:paraId="5F043223" w14:textId="77777777">
        <w:trPr>
          <w:trHeight w:val="900"/>
        </w:trPr>
        <w:tc>
          <w:tcPr>
            <w:tcW w:w="0" w:type="auto"/>
            <w:tcBorders>
              <w:top w:val="single" w:color="auto" w:sz="4" w:space="0"/>
              <w:left w:val="single" w:color="auto" w:sz="4" w:space="0"/>
              <w:bottom w:val="single" w:color="auto" w:sz="4" w:space="0"/>
              <w:right w:val="single" w:color="auto" w:sz="4" w:space="0"/>
            </w:tcBorders>
            <w:shd w:val="clear" w:color="000000" w:fill="FFFFFF"/>
            <w:hideMark/>
          </w:tcPr>
          <w:p w:rsidRPr="0020016E" w:rsidR="00DB1FE8" w:rsidP="00DB1FE8" w:rsidRDefault="00DB1FE8" w14:paraId="2DF322B1"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1-dec-20</w:t>
            </w:r>
          </w:p>
        </w:tc>
        <w:tc>
          <w:tcPr>
            <w:tcW w:w="4428" w:type="dxa"/>
            <w:tcBorders>
              <w:top w:val="single" w:color="auto" w:sz="4" w:space="0"/>
              <w:left w:val="nil"/>
              <w:bottom w:val="single" w:color="auto" w:sz="4" w:space="0"/>
              <w:right w:val="single" w:color="auto" w:sz="4" w:space="0"/>
            </w:tcBorders>
            <w:shd w:val="clear" w:color="000000" w:fill="FFFFFF"/>
            <w:hideMark/>
          </w:tcPr>
          <w:p w:rsidRPr="0020016E" w:rsidR="00DB1FE8" w:rsidP="00DB1FE8" w:rsidRDefault="00DB1FE8" w14:paraId="6386B5A4"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Toezegging aan de leden van de fractie VVD om uiterlijk begin 2024 evaluatieverslagen van de commissie van Wijzen en van de andere onafhankelijke commissies met de Tweede Kamer te delen.</w:t>
            </w:r>
          </w:p>
        </w:tc>
        <w:tc>
          <w:tcPr>
            <w:tcW w:w="4428" w:type="dxa"/>
            <w:tcBorders>
              <w:top w:val="single" w:color="auto" w:sz="4" w:space="0"/>
              <w:left w:val="nil"/>
              <w:bottom w:val="single" w:color="auto" w:sz="4" w:space="0"/>
              <w:right w:val="single" w:color="auto" w:sz="4" w:space="0"/>
            </w:tcBorders>
            <w:shd w:val="clear" w:color="000000" w:fill="FFFFFF"/>
            <w:hideMark/>
          </w:tcPr>
          <w:p w:rsidRPr="0020016E" w:rsidR="00DB1FE8" w:rsidP="00DB1FE8" w:rsidRDefault="00DB1FE8" w14:paraId="41F35082" w14:textId="58DC5D54">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 xml:space="preserve">Verslag van een schriftelijk overleg </w:t>
            </w:r>
            <w:r w:rsidRPr="0020016E" w:rsidR="00CC6D8D">
              <w:rPr>
                <w:rFonts w:ascii="Verdana" w:hAnsi="Verdana" w:eastAsia="Times New Roman" w:cs="Calibri"/>
                <w:kern w:val="0"/>
                <w:sz w:val="16"/>
                <w:szCs w:val="16"/>
                <w:lang w:eastAsia="nl-NL"/>
                <w14:ligatures w14:val="none"/>
              </w:rPr>
              <w:t xml:space="preserve">van </w:t>
            </w:r>
            <w:r w:rsidRPr="0020016E">
              <w:rPr>
                <w:rFonts w:ascii="Verdana" w:hAnsi="Verdana" w:eastAsia="Times New Roman" w:cs="Calibri"/>
                <w:kern w:val="0"/>
                <w:sz w:val="16"/>
                <w:szCs w:val="16"/>
                <w:lang w:eastAsia="nl-NL"/>
                <w14:ligatures w14:val="none"/>
              </w:rPr>
              <w:t>13 juli 2020 over de hardheidsregeling kinderopvangtoeslag (31066-742)</w:t>
            </w:r>
          </w:p>
        </w:tc>
        <w:tc>
          <w:tcPr>
            <w:tcW w:w="4428" w:type="dxa"/>
            <w:tcBorders>
              <w:top w:val="single" w:color="auto" w:sz="4" w:space="0"/>
              <w:left w:val="nil"/>
              <w:bottom w:val="single" w:color="auto" w:sz="4" w:space="0"/>
              <w:right w:val="single" w:color="auto" w:sz="4" w:space="0"/>
            </w:tcBorders>
            <w:shd w:val="clear" w:color="auto" w:fill="auto"/>
            <w:hideMark/>
          </w:tcPr>
          <w:p w:rsidRPr="0020016E" w:rsidR="0025069A" w:rsidP="00DB1FE8" w:rsidRDefault="008C0A4C" w14:paraId="07590B66" w14:textId="669043AC">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 xml:space="preserve">De gevraagde evaluatie heeft niet plaatsgevonden. </w:t>
            </w:r>
            <w:r w:rsidRPr="0020016E" w:rsidR="0025069A">
              <w:rPr>
                <w:rFonts w:ascii="Verdana" w:hAnsi="Verdana" w:eastAsia="Times New Roman" w:cs="Calibri"/>
                <w:i/>
                <w:iCs/>
                <w:kern w:val="0"/>
                <w:sz w:val="16"/>
                <w:szCs w:val="16"/>
                <w:lang w:eastAsia="nl-NL"/>
                <w14:ligatures w14:val="none"/>
              </w:rPr>
              <w:t>Momenteel vindt een wetsevaluatie van de Wet Hersteloperatie Toeslagen (</w:t>
            </w:r>
            <w:proofErr w:type="spellStart"/>
            <w:r w:rsidRPr="0020016E" w:rsidR="0025069A">
              <w:rPr>
                <w:rFonts w:ascii="Verdana" w:hAnsi="Verdana" w:eastAsia="Times New Roman" w:cs="Calibri"/>
                <w:i/>
                <w:iCs/>
                <w:kern w:val="0"/>
                <w:sz w:val="16"/>
                <w:szCs w:val="16"/>
                <w:lang w:eastAsia="nl-NL"/>
                <w14:ligatures w14:val="none"/>
              </w:rPr>
              <w:t>Wht</w:t>
            </w:r>
            <w:proofErr w:type="spellEnd"/>
            <w:r w:rsidRPr="0020016E" w:rsidR="0025069A">
              <w:rPr>
                <w:rFonts w:ascii="Verdana" w:hAnsi="Verdana" w:eastAsia="Times New Roman" w:cs="Calibri"/>
                <w:i/>
                <w:iCs/>
                <w:kern w:val="0"/>
                <w:sz w:val="16"/>
                <w:szCs w:val="16"/>
                <w:lang w:eastAsia="nl-NL"/>
                <w14:ligatures w14:val="none"/>
              </w:rPr>
              <w:t>) plaats. In dat licht wordt voorgesteld deze toezegging te laten vervallen.</w:t>
            </w:r>
          </w:p>
          <w:p w:rsidRPr="0020016E" w:rsidR="00DB1FE8" w:rsidP="00DB1FE8" w:rsidRDefault="0025069A" w14:paraId="2E6475B3" w14:textId="6CA1697F">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 xml:space="preserve"> </w:t>
            </w:r>
          </w:p>
        </w:tc>
      </w:tr>
      <w:tr w:rsidRPr="0020016E" w:rsidR="00BE5EF2" w:rsidTr="00AC5EE6" w14:paraId="0F925933"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3F0447F3"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13-jun-24</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224909F3"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Toezegging om te kijken of een urgentieroute (zoals op dit moment voor IB en CWS via gemeenten/IPW en OTB) ook voor SGH mogelijk is.</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670F6C7E"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Plenair debat over het proces van afhandeling van compensatie van aanvullende werkelijke schade in de toeslagenaffaire</w:t>
            </w:r>
          </w:p>
        </w:tc>
        <w:tc>
          <w:tcPr>
            <w:tcW w:w="4428" w:type="dxa"/>
            <w:tcBorders>
              <w:top w:val="nil"/>
              <w:left w:val="nil"/>
              <w:bottom w:val="single" w:color="auto" w:sz="4" w:space="0"/>
              <w:right w:val="single" w:color="auto" w:sz="4" w:space="0"/>
            </w:tcBorders>
            <w:shd w:val="clear" w:color="auto" w:fill="auto"/>
            <w:hideMark/>
          </w:tcPr>
          <w:p w:rsidR="00BE5EF2" w:rsidP="0020016E" w:rsidRDefault="0020016E" w14:paraId="01666590" w14:textId="77777777">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 xml:space="preserve">Afgedaan. </w:t>
            </w:r>
            <w:r w:rsidRPr="0020016E" w:rsidR="00DB1FE8">
              <w:rPr>
                <w:rFonts w:ascii="Verdana" w:hAnsi="Verdana" w:eastAsia="Times New Roman" w:cs="Calibri"/>
                <w:i/>
                <w:iCs/>
                <w:kern w:val="0"/>
                <w:sz w:val="16"/>
                <w:szCs w:val="16"/>
                <w:lang w:eastAsia="nl-NL"/>
                <w14:ligatures w14:val="none"/>
              </w:rPr>
              <w:t>Dit loopt mee in de aanpak voor gezinnen die de regie kwijt zijn (</w:t>
            </w:r>
            <w:proofErr w:type="gramStart"/>
            <w:r w:rsidRPr="0020016E" w:rsidR="00DB1FE8">
              <w:rPr>
                <w:rFonts w:ascii="Verdana" w:hAnsi="Verdana" w:eastAsia="Times New Roman" w:cs="Calibri"/>
                <w:i/>
                <w:iCs/>
                <w:kern w:val="0"/>
                <w:sz w:val="16"/>
                <w:szCs w:val="16"/>
                <w:lang w:eastAsia="nl-NL"/>
                <w14:ligatures w14:val="none"/>
              </w:rPr>
              <w:t xml:space="preserve">advies </w:t>
            </w:r>
            <w:r w:rsidR="00587E64">
              <w:rPr>
                <w:rFonts w:ascii="Verdana" w:hAnsi="Verdana" w:eastAsia="Times New Roman" w:cs="Calibri"/>
                <w:i/>
                <w:iCs/>
                <w:kern w:val="0"/>
                <w:sz w:val="16"/>
                <w:szCs w:val="16"/>
                <w:lang w:eastAsia="nl-NL"/>
                <w14:ligatures w14:val="none"/>
              </w:rPr>
              <w:t>commissie</w:t>
            </w:r>
            <w:proofErr w:type="gramEnd"/>
            <w:r w:rsidR="00587E64">
              <w:rPr>
                <w:rFonts w:ascii="Verdana" w:hAnsi="Verdana" w:eastAsia="Times New Roman" w:cs="Calibri"/>
                <w:i/>
                <w:iCs/>
                <w:kern w:val="0"/>
                <w:sz w:val="16"/>
                <w:szCs w:val="16"/>
                <w:lang w:eastAsia="nl-NL"/>
                <w14:ligatures w14:val="none"/>
              </w:rPr>
              <w:t xml:space="preserve"> </w:t>
            </w:r>
            <w:r w:rsidRPr="0020016E" w:rsidR="00DB1FE8">
              <w:rPr>
                <w:rFonts w:ascii="Verdana" w:hAnsi="Verdana" w:eastAsia="Times New Roman" w:cs="Calibri"/>
                <w:i/>
                <w:iCs/>
                <w:kern w:val="0"/>
                <w:sz w:val="16"/>
                <w:szCs w:val="16"/>
                <w:lang w:eastAsia="nl-NL"/>
                <w14:ligatures w14:val="none"/>
              </w:rPr>
              <w:t>Van Dam)</w:t>
            </w:r>
          </w:p>
          <w:p w:rsidRPr="0020016E" w:rsidR="00D90FE8" w:rsidP="0020016E" w:rsidRDefault="00D90FE8" w14:paraId="55C206F9" w14:textId="4DA63284">
            <w:pPr>
              <w:spacing w:after="0" w:line="240" w:lineRule="auto"/>
              <w:rPr>
                <w:rFonts w:ascii="Verdana" w:hAnsi="Verdana" w:eastAsia="Times New Roman" w:cs="Calibri"/>
                <w:i/>
                <w:iCs/>
                <w:kern w:val="0"/>
                <w:sz w:val="16"/>
                <w:szCs w:val="16"/>
                <w:lang w:eastAsia="nl-NL"/>
                <w14:ligatures w14:val="none"/>
              </w:rPr>
            </w:pPr>
          </w:p>
        </w:tc>
      </w:tr>
      <w:tr w:rsidRPr="0020016E" w:rsidR="00BE5EF2" w:rsidTr="00AC5EE6" w14:paraId="0C117F02"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509CB9B9"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13-jun-24</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278DD217"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Toezegging om te stimuleren dat er regelmatig overleg plaatsvindt tussen verschillende betrokken partijen van de verschillende schaderoutes </w:t>
            </w:r>
            <w:proofErr w:type="gramStart"/>
            <w:r w:rsidRPr="0020016E">
              <w:rPr>
                <w:rFonts w:ascii="Verdana" w:hAnsi="Verdana" w:eastAsia="Times New Roman" w:cs="Calibri"/>
                <w:color w:val="000000"/>
                <w:kern w:val="0"/>
                <w:sz w:val="16"/>
                <w:szCs w:val="16"/>
                <w:lang w:eastAsia="nl-NL"/>
                <w14:ligatures w14:val="none"/>
              </w:rPr>
              <w:t>om  zodoende</w:t>
            </w:r>
            <w:proofErr w:type="gramEnd"/>
            <w:r w:rsidRPr="0020016E">
              <w:rPr>
                <w:rFonts w:ascii="Verdana" w:hAnsi="Verdana" w:eastAsia="Times New Roman" w:cs="Calibri"/>
                <w:color w:val="000000"/>
                <w:kern w:val="0"/>
                <w:sz w:val="16"/>
                <w:szCs w:val="16"/>
                <w:lang w:eastAsia="nl-NL"/>
                <w14:ligatures w14:val="none"/>
              </w:rPr>
              <w:t xml:space="preserve"> van elkaar te kunnen leren.</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06C174B5"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Plenair debat over het proces van afhandeling van compensatie van aanvullende werkelijke schade in de toeslagenaffaire</w:t>
            </w:r>
          </w:p>
        </w:tc>
        <w:tc>
          <w:tcPr>
            <w:tcW w:w="4428" w:type="dxa"/>
            <w:tcBorders>
              <w:top w:val="nil"/>
              <w:left w:val="nil"/>
              <w:bottom w:val="single" w:color="auto" w:sz="4" w:space="0"/>
              <w:right w:val="single" w:color="auto" w:sz="4" w:space="0"/>
            </w:tcBorders>
            <w:shd w:val="clear" w:color="auto" w:fill="auto"/>
            <w:hideMark/>
          </w:tcPr>
          <w:p w:rsidRPr="0020016E" w:rsidR="00DB1FE8" w:rsidP="00DB1FE8" w:rsidRDefault="00D830EE" w14:paraId="46A6E7A5" w14:textId="1F4F5D37">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Deze toezegging wordt afgedaan in hoofdstuk 2 van de VGR sept-dec 2025</w:t>
            </w:r>
            <w:r w:rsidRPr="0020016E" w:rsidR="00DB1FE8">
              <w:rPr>
                <w:rFonts w:ascii="Verdana" w:hAnsi="Verdana" w:eastAsia="Times New Roman" w:cs="Calibri"/>
                <w:i/>
                <w:iCs/>
                <w:kern w:val="0"/>
                <w:sz w:val="16"/>
                <w:szCs w:val="16"/>
                <w:lang w:eastAsia="nl-NL"/>
                <w14:ligatures w14:val="none"/>
              </w:rPr>
              <w:t xml:space="preserve"> </w:t>
            </w:r>
          </w:p>
        </w:tc>
      </w:tr>
      <w:tr w:rsidRPr="0020016E" w:rsidR="00BE5EF2" w:rsidTr="00AC5EE6" w14:paraId="1F822DE3" w14:textId="77777777">
        <w:trPr>
          <w:trHeight w:val="54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3FB12A3E"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7-nov-24</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0AAE5296"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De staatssecretaris zegt toe dat de reactie op de 30 voorstellen van Alliantie Rijnmond terugkomt in een volgende voortgangsrapportage en niet in een aparte brief.</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5CA2F199"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Commissiedebat Hersteloperatie kinderopvangtoeslag</w:t>
            </w:r>
          </w:p>
        </w:tc>
        <w:tc>
          <w:tcPr>
            <w:tcW w:w="4428" w:type="dxa"/>
            <w:tcBorders>
              <w:top w:val="nil"/>
              <w:left w:val="nil"/>
              <w:bottom w:val="single" w:color="auto" w:sz="4" w:space="0"/>
              <w:right w:val="single" w:color="auto" w:sz="4" w:space="0"/>
            </w:tcBorders>
            <w:shd w:val="clear" w:color="000000" w:fill="FFFFFF"/>
            <w:hideMark/>
          </w:tcPr>
          <w:p w:rsidRPr="0020016E" w:rsidR="00BE5EF2" w:rsidP="00812181" w:rsidRDefault="009B3B67" w14:paraId="721B61C1" w14:textId="20C0466A">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 xml:space="preserve">Afgedaan. De 30 voorstellen van de Alliantie zijn meegenomen in het actieplan dat samen met het onafhankelijk jongerenpanel is opgesteld. </w:t>
            </w:r>
          </w:p>
        </w:tc>
      </w:tr>
      <w:tr w:rsidRPr="0020016E" w:rsidR="00BE5EF2" w:rsidTr="00AC5EE6" w14:paraId="059FA24A" w14:textId="77777777">
        <w:trPr>
          <w:trHeight w:val="54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60273235"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4-jul-25</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5ABE05CD"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 xml:space="preserve">Afronding van het </w:t>
            </w:r>
            <w:proofErr w:type="gramStart"/>
            <w:r w:rsidRPr="0020016E">
              <w:rPr>
                <w:rFonts w:ascii="Verdana" w:hAnsi="Verdana" w:eastAsia="Times New Roman" w:cs="Calibri"/>
                <w:kern w:val="0"/>
                <w:sz w:val="16"/>
                <w:szCs w:val="16"/>
                <w:lang w:eastAsia="nl-NL"/>
                <w14:ligatures w14:val="none"/>
              </w:rPr>
              <w:t>ADR onderzoek</w:t>
            </w:r>
            <w:proofErr w:type="gramEnd"/>
            <w:r w:rsidRPr="0020016E">
              <w:rPr>
                <w:rFonts w:ascii="Verdana" w:hAnsi="Verdana" w:eastAsia="Times New Roman" w:cs="Calibri"/>
                <w:kern w:val="0"/>
                <w:sz w:val="16"/>
                <w:szCs w:val="16"/>
                <w:lang w:eastAsia="nl-NL"/>
                <w14:ligatures w14:val="none"/>
              </w:rPr>
              <w:t xml:space="preserve"> naar de verzend- en ontvangstgegevens is voorzien aan het einde van het derde kwartaal van 2025, waarna uw Kamer over de uitkomsten en de betekenis hiervan zal worden geïnformeerd.</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46F16E8D"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Aanbiedingsbrief VGR T1-25</w:t>
            </w:r>
          </w:p>
        </w:tc>
        <w:tc>
          <w:tcPr>
            <w:tcW w:w="4428" w:type="dxa"/>
            <w:tcBorders>
              <w:top w:val="nil"/>
              <w:left w:val="nil"/>
              <w:bottom w:val="single" w:color="auto" w:sz="4" w:space="0"/>
              <w:right w:val="single" w:color="auto" w:sz="4" w:space="0"/>
            </w:tcBorders>
            <w:shd w:val="clear" w:color="000000" w:fill="FFFFFF"/>
            <w:hideMark/>
          </w:tcPr>
          <w:p w:rsidRPr="0020016E" w:rsidR="00DB1FE8" w:rsidP="00BE5EF2" w:rsidRDefault="00D830EE" w14:paraId="372AF256" w14:textId="39EE47E6">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Deze toezegging wordt afgedaan in de aanbiedingsbrief bij VGR sept-dec 2025</w:t>
            </w:r>
          </w:p>
        </w:tc>
      </w:tr>
      <w:tr w:rsidRPr="0020016E" w:rsidR="00BE5EF2" w:rsidTr="00AC5EE6" w14:paraId="1C925570"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5821AA94"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23-sep-25</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1E99C45D" w14:textId="3CC37BA9">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 xml:space="preserve">Door middel van een technische briefing wordt de Kamer meegenomen in de route Mijn Herstel. Ingegaan wordt op onder meer het schadekader en de doorlooptijd. Er komt ook toelichting op rechtmatigheid van de opdrachtverlening, aanbestedingsrecht, </w:t>
            </w:r>
            <w:r w:rsidRPr="0020016E" w:rsidR="008C0A4C">
              <w:rPr>
                <w:rFonts w:ascii="Verdana" w:hAnsi="Verdana" w:eastAsia="Times New Roman" w:cs="Calibri"/>
                <w:kern w:val="0"/>
                <w:sz w:val="16"/>
                <w:szCs w:val="16"/>
                <w:lang w:eastAsia="nl-NL"/>
                <w14:ligatures w14:val="none"/>
              </w:rPr>
              <w:t>financieel</w:t>
            </w:r>
            <w:r w:rsidRPr="0020016E">
              <w:rPr>
                <w:rFonts w:ascii="Verdana" w:hAnsi="Verdana" w:eastAsia="Times New Roman" w:cs="Calibri"/>
                <w:kern w:val="0"/>
                <w:sz w:val="16"/>
                <w:szCs w:val="16"/>
                <w:lang w:eastAsia="nl-NL"/>
                <w14:ligatures w14:val="none"/>
              </w:rPr>
              <w:t xml:space="preserve"> toezicht en </w:t>
            </w:r>
            <w:proofErr w:type="gramStart"/>
            <w:r w:rsidRPr="0020016E">
              <w:rPr>
                <w:rFonts w:ascii="Verdana" w:hAnsi="Verdana" w:eastAsia="Times New Roman" w:cs="Calibri"/>
                <w:kern w:val="0"/>
                <w:sz w:val="16"/>
                <w:szCs w:val="16"/>
                <w:lang w:eastAsia="nl-NL"/>
                <w14:ligatures w14:val="none"/>
              </w:rPr>
              <w:t>gegevens verwerking</w:t>
            </w:r>
            <w:proofErr w:type="gramEnd"/>
            <w:r w:rsidRPr="0020016E">
              <w:rPr>
                <w:rFonts w:ascii="Verdana" w:hAnsi="Verdana" w:eastAsia="Times New Roman" w:cs="Calibri"/>
                <w:kern w:val="0"/>
                <w:sz w:val="16"/>
                <w:szCs w:val="16"/>
                <w:lang w:eastAsia="nl-NL"/>
                <w14:ligatures w14:val="none"/>
              </w:rPr>
              <w:t xml:space="preserve"> van de bouw van de route Mijn Herstel. </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0C0EDA09"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Commissiedebat Hersteloperatie kinderopvangtoeslag</w:t>
            </w:r>
          </w:p>
        </w:tc>
        <w:tc>
          <w:tcPr>
            <w:tcW w:w="4428" w:type="dxa"/>
            <w:tcBorders>
              <w:top w:val="nil"/>
              <w:left w:val="nil"/>
              <w:bottom w:val="single" w:color="auto" w:sz="4" w:space="0"/>
              <w:right w:val="single" w:color="auto" w:sz="4" w:space="0"/>
            </w:tcBorders>
            <w:shd w:val="clear" w:color="000000" w:fill="FFFFFF"/>
            <w:hideMark/>
          </w:tcPr>
          <w:p w:rsidRPr="0020016E" w:rsidR="00DB1FE8" w:rsidP="00BE5EF2" w:rsidRDefault="00BE5EF2" w14:paraId="30CF523A" w14:textId="6BD392A0">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Afgedaan</w:t>
            </w:r>
            <w:r w:rsidRPr="0020016E" w:rsidR="00AC5EE6">
              <w:rPr>
                <w:rFonts w:ascii="Verdana" w:hAnsi="Verdana" w:eastAsia="Times New Roman" w:cs="Calibri"/>
                <w:i/>
                <w:iCs/>
                <w:kern w:val="0"/>
                <w:sz w:val="16"/>
                <w:szCs w:val="16"/>
                <w:lang w:eastAsia="nl-NL"/>
                <w14:ligatures w14:val="none"/>
              </w:rPr>
              <w:t>, technische briefing heeft plaatsgevonden op 10 december 2025.</w:t>
            </w:r>
          </w:p>
        </w:tc>
      </w:tr>
      <w:tr w:rsidRPr="0020016E" w:rsidR="00BE5EF2" w:rsidTr="00AC5EE6" w14:paraId="2159810F" w14:textId="77777777">
        <w:trPr>
          <w:trHeight w:val="36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34E45F69"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23-sep-25</w:t>
            </w:r>
          </w:p>
        </w:tc>
        <w:tc>
          <w:tcPr>
            <w:tcW w:w="4428" w:type="dxa"/>
            <w:tcBorders>
              <w:top w:val="nil"/>
              <w:left w:val="nil"/>
              <w:bottom w:val="single" w:color="auto" w:sz="4" w:space="0"/>
              <w:right w:val="single" w:color="auto" w:sz="4" w:space="0"/>
            </w:tcBorders>
            <w:shd w:val="clear" w:color="000000" w:fill="FFFFFF"/>
            <w:hideMark/>
          </w:tcPr>
          <w:p w:rsidRPr="0020016E" w:rsidR="00BE5EF2" w:rsidP="00DB1FE8" w:rsidRDefault="00DB1FE8" w14:paraId="382D220D" w14:textId="2387794F">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De Kamer krijgt op hoofdlijnen inzicht in de opvolging van adviezen van ouders hieromtrent.</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36801D92"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Commissiedebat Hersteloperatie kinderopvangtoeslag</w:t>
            </w:r>
          </w:p>
        </w:tc>
        <w:tc>
          <w:tcPr>
            <w:tcW w:w="4428" w:type="dxa"/>
            <w:tcBorders>
              <w:top w:val="nil"/>
              <w:left w:val="nil"/>
              <w:bottom w:val="single" w:color="auto" w:sz="4" w:space="0"/>
              <w:right w:val="single" w:color="auto" w:sz="4" w:space="0"/>
            </w:tcBorders>
            <w:shd w:val="clear" w:color="000000" w:fill="FFFFFF"/>
            <w:hideMark/>
          </w:tcPr>
          <w:p w:rsidRPr="0020016E" w:rsidR="00DB1FE8" w:rsidP="00BE5EF2" w:rsidRDefault="00AC5EE6" w14:paraId="6BFB4380" w14:textId="21DF45DD">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Afgedaan (</w:t>
            </w:r>
            <w:r w:rsidRPr="0020016E" w:rsidR="00D830EE">
              <w:rPr>
                <w:rFonts w:ascii="Verdana" w:hAnsi="Verdana" w:eastAsia="Times New Roman" w:cs="Calibri"/>
                <w:i/>
                <w:iCs/>
                <w:kern w:val="0"/>
                <w:sz w:val="16"/>
                <w:szCs w:val="16"/>
                <w:lang w:eastAsia="nl-NL"/>
                <w14:ligatures w14:val="none"/>
              </w:rPr>
              <w:t xml:space="preserve">Kamerstukken II, 2025-26, </w:t>
            </w:r>
            <w:r w:rsidRPr="0020016E">
              <w:rPr>
                <w:rFonts w:ascii="Verdana" w:hAnsi="Verdana" w:eastAsia="Times New Roman" w:cs="Calibri"/>
                <w:i/>
                <w:iCs/>
                <w:kern w:val="0"/>
                <w:sz w:val="16"/>
                <w:szCs w:val="16"/>
                <w:lang w:eastAsia="nl-NL"/>
                <w14:ligatures w14:val="none"/>
              </w:rPr>
              <w:t>36708, nr. 60)</w:t>
            </w:r>
          </w:p>
        </w:tc>
      </w:tr>
      <w:tr w:rsidRPr="0020016E" w:rsidR="00BE5EF2" w:rsidTr="00AC5EE6" w14:paraId="1114081D"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DB1FE8" w:rsidP="00DB1FE8" w:rsidRDefault="00DB1FE8" w14:paraId="01B8E429"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17-okt-25</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2D15A5DA"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Ik verwacht de Kamer spoedig dit najaar te kunnen informeren over de daadwerkelijke livegang van het aanmeldportaal en MijnHerstel. Ook kom ik dan met een voorstel voor de in het laatste commissiedebat toegezegde technische briefing hierover.</w:t>
            </w:r>
          </w:p>
        </w:tc>
        <w:tc>
          <w:tcPr>
            <w:tcW w:w="4428" w:type="dxa"/>
            <w:tcBorders>
              <w:top w:val="nil"/>
              <w:left w:val="nil"/>
              <w:bottom w:val="single" w:color="auto" w:sz="4" w:space="0"/>
              <w:right w:val="single" w:color="auto" w:sz="4" w:space="0"/>
            </w:tcBorders>
            <w:shd w:val="clear" w:color="000000" w:fill="FFFFFF"/>
            <w:hideMark/>
          </w:tcPr>
          <w:p w:rsidRPr="0020016E" w:rsidR="00DB1FE8" w:rsidP="00DB1FE8" w:rsidRDefault="00DB1FE8" w14:paraId="32887570"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 xml:space="preserve">Aanbiedingsbrief Voortgangsrapportage Hersteloperatie toeslagen over de periode mei - augustus 2025 (21e </w:t>
            </w:r>
            <w:r w:rsidRPr="0020016E">
              <w:rPr>
                <w:rFonts w:ascii="Verdana" w:hAnsi="Verdana" w:eastAsia="Times New Roman" w:cs="Calibri"/>
                <w:kern w:val="0"/>
                <w:sz w:val="16"/>
                <w:szCs w:val="16"/>
                <w:lang w:eastAsia="nl-NL"/>
                <w14:ligatures w14:val="none"/>
              </w:rPr>
              <w:br/>
              <w:t>VGR) 36708-58</w:t>
            </w:r>
          </w:p>
        </w:tc>
        <w:tc>
          <w:tcPr>
            <w:tcW w:w="4428" w:type="dxa"/>
            <w:tcBorders>
              <w:top w:val="nil"/>
              <w:left w:val="nil"/>
              <w:bottom w:val="single" w:color="auto" w:sz="4" w:space="0"/>
              <w:right w:val="single" w:color="auto" w:sz="4" w:space="0"/>
            </w:tcBorders>
            <w:shd w:val="clear" w:color="000000" w:fill="FFFFFF"/>
            <w:hideMark/>
          </w:tcPr>
          <w:p w:rsidRPr="0020016E" w:rsidR="00DB1FE8" w:rsidP="00BE5EF2" w:rsidRDefault="00BE5EF2" w14:paraId="380E20FB" w14:textId="55AFD16A">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Afgedaan</w:t>
            </w:r>
            <w:r w:rsidRPr="0020016E" w:rsidR="00AC5EE6">
              <w:rPr>
                <w:rFonts w:ascii="Verdana" w:hAnsi="Verdana" w:eastAsia="Times New Roman" w:cs="Calibri"/>
                <w:i/>
                <w:iCs/>
                <w:kern w:val="0"/>
                <w:sz w:val="16"/>
                <w:szCs w:val="16"/>
                <w:lang w:eastAsia="nl-NL"/>
                <w14:ligatures w14:val="none"/>
              </w:rPr>
              <w:t xml:space="preserve"> (</w:t>
            </w:r>
            <w:r w:rsidRPr="0020016E" w:rsidR="00D830EE">
              <w:rPr>
                <w:rFonts w:ascii="Verdana" w:hAnsi="Verdana" w:eastAsia="Times New Roman" w:cs="Calibri"/>
                <w:i/>
                <w:iCs/>
                <w:kern w:val="0"/>
                <w:sz w:val="16"/>
                <w:szCs w:val="16"/>
                <w:lang w:eastAsia="nl-NL"/>
                <w14:ligatures w14:val="none"/>
              </w:rPr>
              <w:t xml:space="preserve">Kamerstukken II, 2025-25, </w:t>
            </w:r>
            <w:r w:rsidRPr="0020016E" w:rsidR="00AC5EE6">
              <w:rPr>
                <w:rFonts w:ascii="Verdana" w:hAnsi="Verdana" w:eastAsia="Times New Roman" w:cs="Calibri"/>
                <w:i/>
                <w:iCs/>
                <w:kern w:val="0"/>
                <w:sz w:val="16"/>
                <w:szCs w:val="16"/>
                <w:lang w:eastAsia="nl-NL"/>
                <w14:ligatures w14:val="none"/>
              </w:rPr>
              <w:t>36708, nr. 59)</w:t>
            </w:r>
          </w:p>
        </w:tc>
      </w:tr>
    </w:tbl>
    <w:p w:rsidR="00D23ACF" w:rsidRDefault="00D23ACF" w14:paraId="6E184B3B" w14:textId="77777777"/>
    <w:p w:rsidR="0020016E" w:rsidRDefault="0020016E" w14:paraId="49F5CEAA" w14:textId="77777777">
      <w:pPr>
        <w:rPr>
          <w:i/>
          <w:iCs/>
        </w:rPr>
      </w:pPr>
    </w:p>
    <w:p w:rsidRPr="0020016E" w:rsidR="0020016E" w:rsidRDefault="0020016E" w14:paraId="2B415C3E" w14:textId="6C59BEB3">
      <w:pPr>
        <w:rPr>
          <w:i/>
          <w:iCs/>
        </w:rPr>
      </w:pPr>
      <w:r w:rsidRPr="0020016E">
        <w:rPr>
          <w:i/>
          <w:iCs/>
        </w:rPr>
        <w:lastRenderedPageBreak/>
        <w:t>Nog openstaande toezeggingen</w:t>
      </w:r>
    </w:p>
    <w:tbl>
      <w:tblPr>
        <w:tblW w:w="0" w:type="auto"/>
        <w:tblInd w:w="75" w:type="dxa"/>
        <w:tblCellMar>
          <w:left w:w="70" w:type="dxa"/>
          <w:right w:w="70" w:type="dxa"/>
        </w:tblCellMar>
        <w:tblLook w:val="04A0" w:firstRow="1" w:lastRow="0" w:firstColumn="1" w:lastColumn="0" w:noHBand="0" w:noVBand="1"/>
      </w:tblPr>
      <w:tblGrid>
        <w:gridCol w:w="635"/>
        <w:gridCol w:w="4428"/>
        <w:gridCol w:w="4428"/>
        <w:gridCol w:w="4428"/>
      </w:tblGrid>
      <w:tr w:rsidRPr="0020016E" w:rsidR="0020016E" w:rsidTr="00E0493A" w14:paraId="3E918338" w14:textId="77777777">
        <w:trPr>
          <w:trHeight w:val="425"/>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20016E" w:rsidR="0020016E" w:rsidP="00E0493A" w:rsidRDefault="0020016E" w14:paraId="03AD6F55" w14:textId="77777777">
            <w:pPr>
              <w:spacing w:after="0" w:line="240" w:lineRule="auto"/>
              <w:rPr>
                <w:rFonts w:ascii="Verdana" w:hAnsi="Verdana" w:eastAsia="Times New Roman" w:cs="Calibri"/>
                <w:kern w:val="0"/>
                <w:sz w:val="16"/>
                <w:szCs w:val="16"/>
                <w:lang w:eastAsia="nl-NL"/>
                <w14:ligatures w14:val="none"/>
              </w:rPr>
            </w:pPr>
          </w:p>
        </w:tc>
        <w:tc>
          <w:tcPr>
            <w:tcW w:w="4428" w:type="dxa"/>
            <w:tcBorders>
              <w:top w:val="single" w:color="auto" w:sz="4" w:space="0"/>
              <w:left w:val="nil"/>
              <w:bottom w:val="single" w:color="auto" w:sz="4" w:space="0"/>
              <w:right w:val="single" w:color="auto" w:sz="4" w:space="0"/>
            </w:tcBorders>
            <w:shd w:val="clear" w:color="000000" w:fill="FFFFFF"/>
          </w:tcPr>
          <w:p w:rsidRPr="0020016E" w:rsidR="0020016E" w:rsidP="00E0493A" w:rsidRDefault="0020016E" w14:paraId="2F94D4AA" w14:textId="77777777">
            <w:pPr>
              <w:spacing w:after="0" w:line="240" w:lineRule="auto"/>
              <w:rPr>
                <w:rFonts w:ascii="Verdana" w:hAnsi="Verdana" w:eastAsia="Times New Roman" w:cs="Calibri"/>
                <w:b/>
                <w:bCs/>
                <w:color w:val="000000"/>
                <w:kern w:val="0"/>
                <w:sz w:val="16"/>
                <w:szCs w:val="16"/>
                <w:lang w:eastAsia="nl-NL"/>
                <w14:ligatures w14:val="none"/>
              </w:rPr>
            </w:pPr>
            <w:r w:rsidRPr="0020016E">
              <w:rPr>
                <w:rFonts w:ascii="Verdana" w:hAnsi="Verdana" w:eastAsia="Times New Roman" w:cs="Calibri"/>
                <w:b/>
                <w:bCs/>
                <w:color w:val="000000"/>
                <w:kern w:val="0"/>
                <w:sz w:val="16"/>
                <w:szCs w:val="16"/>
                <w:lang w:eastAsia="nl-NL"/>
                <w14:ligatures w14:val="none"/>
              </w:rPr>
              <w:t>TOEZEGGINGEN</w:t>
            </w:r>
          </w:p>
        </w:tc>
        <w:tc>
          <w:tcPr>
            <w:tcW w:w="4428" w:type="dxa"/>
            <w:tcBorders>
              <w:top w:val="single" w:color="auto" w:sz="4" w:space="0"/>
              <w:left w:val="nil"/>
              <w:bottom w:val="single" w:color="auto" w:sz="4" w:space="0"/>
              <w:right w:val="single" w:color="auto" w:sz="4" w:space="0"/>
            </w:tcBorders>
            <w:shd w:val="clear" w:color="000000" w:fill="FFFFFF"/>
          </w:tcPr>
          <w:p w:rsidRPr="0020016E" w:rsidR="0020016E" w:rsidP="00E0493A" w:rsidRDefault="0020016E" w14:paraId="7BAF4DDA" w14:textId="77777777">
            <w:pPr>
              <w:spacing w:after="0" w:line="240" w:lineRule="auto"/>
              <w:rPr>
                <w:rFonts w:ascii="Verdana" w:hAnsi="Verdana" w:eastAsia="Times New Roman" w:cs="Calibri"/>
                <w:kern w:val="0"/>
                <w:sz w:val="16"/>
                <w:szCs w:val="16"/>
                <w:lang w:eastAsia="nl-NL"/>
                <w14:ligatures w14:val="none"/>
              </w:rPr>
            </w:pPr>
          </w:p>
        </w:tc>
        <w:tc>
          <w:tcPr>
            <w:tcW w:w="4428" w:type="dxa"/>
            <w:tcBorders>
              <w:top w:val="single" w:color="auto" w:sz="4" w:space="0"/>
              <w:left w:val="nil"/>
              <w:bottom w:val="single" w:color="auto" w:sz="4" w:space="0"/>
              <w:right w:val="single" w:color="auto" w:sz="4" w:space="0"/>
            </w:tcBorders>
            <w:shd w:val="clear" w:color="auto" w:fill="auto"/>
          </w:tcPr>
          <w:p w:rsidRPr="0020016E" w:rsidR="0020016E" w:rsidP="00E0493A" w:rsidRDefault="0020016E" w14:paraId="0F4AAB12" w14:textId="77777777">
            <w:pPr>
              <w:spacing w:after="0" w:line="240" w:lineRule="auto"/>
              <w:rPr>
                <w:rFonts w:ascii="Verdana" w:hAnsi="Verdana" w:eastAsia="Times New Roman" w:cs="Calibri"/>
                <w:b/>
                <w:bCs/>
                <w:kern w:val="0"/>
                <w:sz w:val="16"/>
                <w:szCs w:val="16"/>
                <w:lang w:eastAsia="nl-NL"/>
                <w14:ligatures w14:val="none"/>
              </w:rPr>
            </w:pPr>
            <w:r w:rsidRPr="0020016E">
              <w:rPr>
                <w:rFonts w:ascii="Verdana" w:hAnsi="Verdana" w:eastAsia="Times New Roman" w:cs="Calibri"/>
                <w:b/>
                <w:bCs/>
                <w:kern w:val="0"/>
                <w:sz w:val="16"/>
                <w:szCs w:val="16"/>
                <w:lang w:eastAsia="nl-NL"/>
                <w14:ligatures w14:val="none"/>
              </w:rPr>
              <w:t>Stand van zaken</w:t>
            </w:r>
          </w:p>
        </w:tc>
      </w:tr>
      <w:tr w:rsidRPr="0020016E" w:rsidR="0020016E" w:rsidTr="00E0493A" w14:paraId="1BA8FF43"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20016E" w:rsidP="00E0493A" w:rsidRDefault="0020016E" w14:paraId="1851E80B"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13-jun-24</w:t>
            </w:r>
          </w:p>
        </w:tc>
        <w:tc>
          <w:tcPr>
            <w:tcW w:w="442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193FAEE3" w14:textId="77777777">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Toezegging om </w:t>
            </w:r>
            <w:proofErr w:type="spellStart"/>
            <w:r w:rsidRPr="0020016E">
              <w:rPr>
                <w:rFonts w:ascii="Verdana" w:hAnsi="Verdana" w:eastAsia="Times New Roman" w:cs="Calibri"/>
                <w:color w:val="000000"/>
                <w:kern w:val="0"/>
                <w:sz w:val="16"/>
                <w:szCs w:val="16"/>
                <w:lang w:eastAsia="nl-NL"/>
                <w14:ligatures w14:val="none"/>
              </w:rPr>
              <w:t>tzt</w:t>
            </w:r>
            <w:proofErr w:type="spellEnd"/>
            <w:r w:rsidRPr="0020016E">
              <w:rPr>
                <w:rFonts w:ascii="Verdana" w:hAnsi="Verdana" w:eastAsia="Times New Roman" w:cs="Calibri"/>
                <w:color w:val="000000"/>
                <w:kern w:val="0"/>
                <w:sz w:val="16"/>
                <w:szCs w:val="16"/>
                <w:lang w:eastAsia="nl-NL"/>
                <w14:ligatures w14:val="none"/>
              </w:rPr>
              <w:t xml:space="preserve"> te kijken naar de verschillen tussen routes en wat te doen met ouders die in een eerder stadium een keuze voor één van de routes hebben gemaakt. Stas geeft aan dat het nodig is om hiervoor tijd te nemen en vraagt haar opvolger om </w:t>
            </w:r>
            <w:proofErr w:type="spellStart"/>
            <w:r w:rsidRPr="0020016E">
              <w:rPr>
                <w:rFonts w:ascii="Verdana" w:hAnsi="Verdana" w:eastAsia="Times New Roman" w:cs="Calibri"/>
                <w:color w:val="000000"/>
                <w:kern w:val="0"/>
                <w:sz w:val="16"/>
                <w:szCs w:val="16"/>
                <w:lang w:eastAsia="nl-NL"/>
                <w14:ligatures w14:val="none"/>
              </w:rPr>
              <w:t>tzt</w:t>
            </w:r>
            <w:proofErr w:type="spellEnd"/>
            <w:r w:rsidRPr="0020016E">
              <w:rPr>
                <w:rFonts w:ascii="Verdana" w:hAnsi="Verdana" w:eastAsia="Times New Roman" w:cs="Calibri"/>
                <w:color w:val="000000"/>
                <w:kern w:val="0"/>
                <w:sz w:val="16"/>
                <w:szCs w:val="16"/>
                <w:lang w:eastAsia="nl-NL"/>
                <w14:ligatures w14:val="none"/>
              </w:rPr>
              <w:t xml:space="preserve"> naar de consequenties te kijken.</w:t>
            </w:r>
          </w:p>
        </w:tc>
        <w:tc>
          <w:tcPr>
            <w:tcW w:w="442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3B24F97B"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Plenair debat over het proces van afhandeling van compensatie van aanvullende werkelijke schade in de toeslagenaffaire</w:t>
            </w:r>
          </w:p>
        </w:tc>
        <w:tc>
          <w:tcPr>
            <w:tcW w:w="4428" w:type="dxa"/>
            <w:tcBorders>
              <w:top w:val="nil"/>
              <w:left w:val="nil"/>
              <w:bottom w:val="single" w:color="auto" w:sz="4" w:space="0"/>
              <w:right w:val="single" w:color="auto" w:sz="4" w:space="0"/>
            </w:tcBorders>
            <w:shd w:val="clear" w:color="auto" w:fill="auto"/>
            <w:hideMark/>
          </w:tcPr>
          <w:p w:rsidRPr="0020016E" w:rsidR="0020016E" w:rsidP="00E0493A" w:rsidRDefault="0020016E" w14:paraId="1483B44F" w14:textId="77777777">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 xml:space="preserve">Afdoen op later moment. </w:t>
            </w:r>
            <w:r w:rsidRPr="0020016E">
              <w:rPr>
                <w:rFonts w:ascii="Verdana" w:hAnsi="Verdana" w:eastAsia="Times New Roman" w:cs="Calibri"/>
                <w:i/>
                <w:iCs/>
                <w:kern w:val="0"/>
                <w:sz w:val="16"/>
                <w:szCs w:val="16"/>
                <w:lang w:eastAsia="nl-NL"/>
                <w14:ligatures w14:val="none"/>
              </w:rPr>
              <w:br/>
              <w:t>Hier wordt pas naar gekeken als elke gedupeerde ouder de mogelijkheid heeft gehad om aanvullende schade gecompenseerd te krijgen.</w:t>
            </w:r>
          </w:p>
        </w:tc>
      </w:tr>
      <w:tr w:rsidRPr="0020016E" w:rsidR="0020016E" w:rsidTr="00E0493A" w14:paraId="0E74F7B2" w14:textId="77777777">
        <w:trPr>
          <w:trHeight w:val="720"/>
        </w:trPr>
        <w:tc>
          <w:tcPr>
            <w:tcW w:w="0" w:type="auto"/>
            <w:tcBorders>
              <w:top w:val="nil"/>
              <w:left w:val="single" w:color="auto" w:sz="4" w:space="0"/>
              <w:bottom w:val="single" w:color="auto" w:sz="4" w:space="0"/>
              <w:right w:val="single" w:color="auto" w:sz="4" w:space="0"/>
            </w:tcBorders>
            <w:shd w:val="clear" w:color="000000" w:fill="FFFFFF"/>
            <w:hideMark/>
          </w:tcPr>
          <w:p w:rsidRPr="0020016E" w:rsidR="0020016E" w:rsidP="00E0493A" w:rsidRDefault="0020016E" w14:paraId="58B2FDDB"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29-aug-24</w:t>
            </w:r>
          </w:p>
        </w:tc>
        <w:tc>
          <w:tcPr>
            <w:tcW w:w="442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65C19C90" w14:textId="670D601E">
            <w:pPr>
              <w:spacing w:after="0" w:line="240" w:lineRule="auto"/>
              <w:rPr>
                <w:rFonts w:ascii="Verdana" w:hAnsi="Verdana" w:eastAsia="Times New Roman" w:cs="Calibri"/>
                <w:color w:val="000000"/>
                <w:kern w:val="0"/>
                <w:sz w:val="16"/>
                <w:szCs w:val="16"/>
                <w:lang w:eastAsia="nl-NL"/>
                <w14:ligatures w14:val="none"/>
              </w:rPr>
            </w:pPr>
            <w:r w:rsidRPr="0020016E">
              <w:rPr>
                <w:rFonts w:ascii="Verdana" w:hAnsi="Verdana" w:eastAsia="Times New Roman" w:cs="Calibri"/>
                <w:color w:val="000000"/>
                <w:kern w:val="0"/>
                <w:sz w:val="16"/>
                <w:szCs w:val="16"/>
                <w:lang w:eastAsia="nl-NL"/>
                <w14:ligatures w14:val="none"/>
              </w:rPr>
              <w:t xml:space="preserve">Er wordt momenteel </w:t>
            </w:r>
            <w:proofErr w:type="gramStart"/>
            <w:r w:rsidRPr="0020016E">
              <w:rPr>
                <w:rFonts w:ascii="Verdana" w:hAnsi="Verdana" w:eastAsia="Times New Roman" w:cs="Calibri"/>
                <w:color w:val="000000"/>
                <w:kern w:val="0"/>
                <w:sz w:val="16"/>
                <w:szCs w:val="16"/>
                <w:lang w:eastAsia="nl-NL"/>
                <w14:ligatures w14:val="none"/>
              </w:rPr>
              <w:t>bezien  of</w:t>
            </w:r>
            <w:proofErr w:type="gramEnd"/>
            <w:r w:rsidRPr="0020016E">
              <w:rPr>
                <w:rFonts w:ascii="Verdana" w:hAnsi="Verdana" w:eastAsia="Times New Roman" w:cs="Calibri"/>
                <w:color w:val="000000"/>
                <w:kern w:val="0"/>
                <w:sz w:val="16"/>
                <w:szCs w:val="16"/>
                <w:lang w:eastAsia="nl-NL"/>
                <w14:ligatures w14:val="none"/>
              </w:rPr>
              <w:t xml:space="preserve"> versnelling mogelijk is, waarbij ook wordt gezocht naar een alternatieve route om de ex-partners zo snel, zoveel en zo goed mogelijk te voorzien van een aanvullende compensatie voor de werkelijke schade. Zodra hierover</w:t>
            </w:r>
            <w:r w:rsidR="00D90FE8">
              <w:rPr>
                <w:rFonts w:ascii="Verdana" w:hAnsi="Verdana" w:eastAsia="Times New Roman" w:cs="Calibri"/>
                <w:color w:val="000000"/>
                <w:kern w:val="0"/>
                <w:sz w:val="16"/>
                <w:szCs w:val="16"/>
                <w:lang w:eastAsia="nl-NL"/>
                <w14:ligatures w14:val="none"/>
              </w:rPr>
              <w:t xml:space="preserve"> </w:t>
            </w:r>
            <w:r w:rsidRPr="0020016E">
              <w:rPr>
                <w:rFonts w:ascii="Verdana" w:hAnsi="Verdana" w:eastAsia="Times New Roman" w:cs="Calibri"/>
                <w:color w:val="000000"/>
                <w:kern w:val="0"/>
                <w:sz w:val="16"/>
                <w:szCs w:val="16"/>
                <w:lang w:eastAsia="nl-NL"/>
                <w14:ligatures w14:val="none"/>
              </w:rPr>
              <w:t>meer bekend is wordt uw Kamer geïnformeerd.</w:t>
            </w:r>
          </w:p>
        </w:tc>
        <w:tc>
          <w:tcPr>
            <w:tcW w:w="4428" w:type="dxa"/>
            <w:tcBorders>
              <w:top w:val="nil"/>
              <w:left w:val="nil"/>
              <w:bottom w:val="single" w:color="auto" w:sz="4" w:space="0"/>
              <w:right w:val="single" w:color="auto" w:sz="4" w:space="0"/>
            </w:tcBorders>
            <w:shd w:val="clear" w:color="000000" w:fill="FFFFFF"/>
            <w:hideMark/>
          </w:tcPr>
          <w:p w:rsidRPr="0020016E" w:rsidR="0020016E" w:rsidP="00E0493A" w:rsidRDefault="0020016E" w14:paraId="4FA030A1" w14:textId="77777777">
            <w:pPr>
              <w:spacing w:after="0" w:line="240" w:lineRule="auto"/>
              <w:rPr>
                <w:rFonts w:ascii="Verdana" w:hAnsi="Verdana" w:eastAsia="Times New Roman" w:cs="Calibri"/>
                <w:kern w:val="0"/>
                <w:sz w:val="16"/>
                <w:szCs w:val="16"/>
                <w:lang w:eastAsia="nl-NL"/>
                <w14:ligatures w14:val="none"/>
              </w:rPr>
            </w:pPr>
            <w:r w:rsidRPr="0020016E">
              <w:rPr>
                <w:rFonts w:ascii="Verdana" w:hAnsi="Verdana" w:eastAsia="Times New Roman" w:cs="Calibri"/>
                <w:kern w:val="0"/>
                <w:sz w:val="16"/>
                <w:szCs w:val="16"/>
                <w:lang w:eastAsia="nl-NL"/>
                <w14:ligatures w14:val="none"/>
              </w:rPr>
              <w:t xml:space="preserve">Beantwoording Feitelijk Vragen bij </w:t>
            </w:r>
            <w:r w:rsidRPr="0020016E">
              <w:rPr>
                <w:rFonts w:ascii="Verdana" w:hAnsi="Verdana" w:eastAsia="Times New Roman" w:cs="Calibri"/>
                <w:kern w:val="0"/>
                <w:sz w:val="16"/>
                <w:szCs w:val="16"/>
                <w:lang w:eastAsia="nl-NL"/>
                <w14:ligatures w14:val="none"/>
              </w:rPr>
              <w:br/>
              <w:t>Voortgangsrapportage periode jan. - april 2024</w:t>
            </w:r>
          </w:p>
        </w:tc>
        <w:tc>
          <w:tcPr>
            <w:tcW w:w="4428" w:type="dxa"/>
            <w:tcBorders>
              <w:top w:val="nil"/>
              <w:left w:val="nil"/>
              <w:bottom w:val="single" w:color="auto" w:sz="4" w:space="0"/>
              <w:right w:val="single" w:color="auto" w:sz="4" w:space="0"/>
            </w:tcBorders>
            <w:shd w:val="clear" w:color="auto" w:fill="auto"/>
            <w:hideMark/>
          </w:tcPr>
          <w:p w:rsidRPr="0020016E" w:rsidR="0020016E" w:rsidP="00E0493A" w:rsidRDefault="0020016E" w14:paraId="4F76750B" w14:textId="77777777">
            <w:pPr>
              <w:spacing w:after="0" w:line="240" w:lineRule="auto"/>
              <w:rPr>
                <w:rFonts w:ascii="Verdana" w:hAnsi="Verdana" w:eastAsia="Times New Roman" w:cs="Calibri"/>
                <w:i/>
                <w:iCs/>
                <w:kern w:val="0"/>
                <w:sz w:val="16"/>
                <w:szCs w:val="16"/>
                <w:lang w:eastAsia="nl-NL"/>
                <w14:ligatures w14:val="none"/>
              </w:rPr>
            </w:pPr>
            <w:r w:rsidRPr="0020016E">
              <w:rPr>
                <w:rFonts w:ascii="Verdana" w:hAnsi="Verdana" w:eastAsia="Times New Roman" w:cs="Calibri"/>
                <w:i/>
                <w:iCs/>
                <w:kern w:val="0"/>
                <w:sz w:val="16"/>
                <w:szCs w:val="16"/>
                <w:lang w:eastAsia="nl-NL"/>
                <w14:ligatures w14:val="none"/>
              </w:rPr>
              <w:t>Dit betreft een lopende toezegging.</w:t>
            </w:r>
          </w:p>
        </w:tc>
      </w:tr>
    </w:tbl>
    <w:p w:rsidR="0020016E" w:rsidRDefault="0020016E" w14:paraId="562E9C4C" w14:textId="77777777"/>
    <w:sectPr w:rsidR="0020016E" w:rsidSect="00DB1FE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C1E2" w14:textId="77777777" w:rsidR="00825EA8" w:rsidRDefault="00825EA8" w:rsidP="00825EA8">
      <w:pPr>
        <w:spacing w:after="0" w:line="240" w:lineRule="auto"/>
      </w:pPr>
      <w:r>
        <w:separator/>
      </w:r>
    </w:p>
  </w:endnote>
  <w:endnote w:type="continuationSeparator" w:id="0">
    <w:p w14:paraId="1DA07610" w14:textId="77777777" w:rsidR="00825EA8" w:rsidRDefault="00825EA8" w:rsidP="0082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7269" w14:textId="77777777" w:rsidR="00825EA8" w:rsidRDefault="00825EA8" w:rsidP="00825EA8">
      <w:pPr>
        <w:spacing w:after="0" w:line="240" w:lineRule="auto"/>
      </w:pPr>
      <w:r>
        <w:separator/>
      </w:r>
    </w:p>
  </w:footnote>
  <w:footnote w:type="continuationSeparator" w:id="0">
    <w:p w14:paraId="5D94AEB3" w14:textId="77777777" w:rsidR="00825EA8" w:rsidRDefault="00825EA8" w:rsidP="00825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154F4"/>
    <w:multiLevelType w:val="hybridMultilevel"/>
    <w:tmpl w:val="B44EB10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F37B54"/>
    <w:multiLevelType w:val="hybridMultilevel"/>
    <w:tmpl w:val="4ED6F36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7504A1"/>
    <w:multiLevelType w:val="hybridMultilevel"/>
    <w:tmpl w:val="A54241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346805"/>
    <w:multiLevelType w:val="hybridMultilevel"/>
    <w:tmpl w:val="B8EA994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CD3D6D"/>
    <w:multiLevelType w:val="hybridMultilevel"/>
    <w:tmpl w:val="7E50400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3F1ED0"/>
    <w:multiLevelType w:val="hybridMultilevel"/>
    <w:tmpl w:val="7930BC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C90138"/>
    <w:multiLevelType w:val="hybridMultilevel"/>
    <w:tmpl w:val="D9C4BB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9F3488"/>
    <w:multiLevelType w:val="hybridMultilevel"/>
    <w:tmpl w:val="168EC7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1915631">
    <w:abstractNumId w:val="4"/>
  </w:num>
  <w:num w:numId="2" w16cid:durableId="231503034">
    <w:abstractNumId w:val="5"/>
  </w:num>
  <w:num w:numId="3" w16cid:durableId="1580672559">
    <w:abstractNumId w:val="1"/>
  </w:num>
  <w:num w:numId="4" w16cid:durableId="415514098">
    <w:abstractNumId w:val="2"/>
  </w:num>
  <w:num w:numId="5" w16cid:durableId="1540361334">
    <w:abstractNumId w:val="3"/>
  </w:num>
  <w:num w:numId="6" w16cid:durableId="1571651275">
    <w:abstractNumId w:val="0"/>
  </w:num>
  <w:num w:numId="7" w16cid:durableId="107940569">
    <w:abstractNumId w:val="6"/>
  </w:num>
  <w:num w:numId="8" w16cid:durableId="1511680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E8"/>
    <w:rsid w:val="001157E7"/>
    <w:rsid w:val="0020016E"/>
    <w:rsid w:val="00232F70"/>
    <w:rsid w:val="0025069A"/>
    <w:rsid w:val="00255B1C"/>
    <w:rsid w:val="0028757D"/>
    <w:rsid w:val="002E0B2E"/>
    <w:rsid w:val="002F347B"/>
    <w:rsid w:val="005272CC"/>
    <w:rsid w:val="00583B33"/>
    <w:rsid w:val="00587E64"/>
    <w:rsid w:val="00616ADA"/>
    <w:rsid w:val="00625310"/>
    <w:rsid w:val="00746A48"/>
    <w:rsid w:val="00807DD5"/>
    <w:rsid w:val="00812181"/>
    <w:rsid w:val="00825EA8"/>
    <w:rsid w:val="00854235"/>
    <w:rsid w:val="008C0A4C"/>
    <w:rsid w:val="00982A46"/>
    <w:rsid w:val="009B3B67"/>
    <w:rsid w:val="00AC5EE6"/>
    <w:rsid w:val="00B17A65"/>
    <w:rsid w:val="00B85F2D"/>
    <w:rsid w:val="00BE5EF2"/>
    <w:rsid w:val="00C57CAF"/>
    <w:rsid w:val="00C6445D"/>
    <w:rsid w:val="00CC6D8D"/>
    <w:rsid w:val="00D23ACF"/>
    <w:rsid w:val="00D830EE"/>
    <w:rsid w:val="00D90FE8"/>
    <w:rsid w:val="00DB1FE8"/>
    <w:rsid w:val="00E25BCF"/>
    <w:rsid w:val="00E51465"/>
    <w:rsid w:val="00E840FC"/>
    <w:rsid w:val="00FB4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EB849"/>
  <w15:chartTrackingRefBased/>
  <w15:docId w15:val="{BB2EBDF3-41CD-4546-9853-100E257F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1F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1F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1F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1F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1F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1F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1F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F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1F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1F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1F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1F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1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1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1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1FE8"/>
    <w:rPr>
      <w:rFonts w:eastAsiaTheme="majorEastAsia" w:cstheme="majorBidi"/>
      <w:color w:val="272727" w:themeColor="text1" w:themeTint="D8"/>
    </w:rPr>
  </w:style>
  <w:style w:type="paragraph" w:styleId="Titel">
    <w:name w:val="Title"/>
    <w:basedOn w:val="Standaard"/>
    <w:next w:val="Standaard"/>
    <w:link w:val="TitelChar"/>
    <w:uiPriority w:val="10"/>
    <w:qFormat/>
    <w:rsid w:val="00DB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1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1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1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1FE8"/>
    <w:rPr>
      <w:i/>
      <w:iCs/>
      <w:color w:val="404040" w:themeColor="text1" w:themeTint="BF"/>
    </w:rPr>
  </w:style>
  <w:style w:type="paragraph" w:styleId="Lijstalinea">
    <w:name w:val="List Paragraph"/>
    <w:basedOn w:val="Standaard"/>
    <w:uiPriority w:val="34"/>
    <w:qFormat/>
    <w:rsid w:val="00DB1FE8"/>
    <w:pPr>
      <w:ind w:left="720"/>
      <w:contextualSpacing/>
    </w:pPr>
  </w:style>
  <w:style w:type="character" w:styleId="Intensievebenadrukking">
    <w:name w:val="Intense Emphasis"/>
    <w:basedOn w:val="Standaardalinea-lettertype"/>
    <w:uiPriority w:val="21"/>
    <w:qFormat/>
    <w:rsid w:val="00DB1FE8"/>
    <w:rPr>
      <w:i/>
      <w:iCs/>
      <w:color w:val="0F4761" w:themeColor="accent1" w:themeShade="BF"/>
    </w:rPr>
  </w:style>
  <w:style w:type="paragraph" w:styleId="Duidelijkcitaat">
    <w:name w:val="Intense Quote"/>
    <w:basedOn w:val="Standaard"/>
    <w:next w:val="Standaard"/>
    <w:link w:val="DuidelijkcitaatChar"/>
    <w:uiPriority w:val="30"/>
    <w:qFormat/>
    <w:rsid w:val="00DB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1FE8"/>
    <w:rPr>
      <w:i/>
      <w:iCs/>
      <w:color w:val="0F4761" w:themeColor="accent1" w:themeShade="BF"/>
    </w:rPr>
  </w:style>
  <w:style w:type="character" w:styleId="Intensieveverwijzing">
    <w:name w:val="Intense Reference"/>
    <w:basedOn w:val="Standaardalinea-lettertype"/>
    <w:uiPriority w:val="32"/>
    <w:qFormat/>
    <w:rsid w:val="00DB1FE8"/>
    <w:rPr>
      <w:b/>
      <w:bCs/>
      <w:smallCaps/>
      <w:color w:val="0F4761" w:themeColor="accent1" w:themeShade="BF"/>
      <w:spacing w:val="5"/>
    </w:rPr>
  </w:style>
  <w:style w:type="paragraph" w:styleId="Revisie">
    <w:name w:val="Revision"/>
    <w:hidden/>
    <w:uiPriority w:val="99"/>
    <w:semiHidden/>
    <w:rsid w:val="00D830EE"/>
    <w:pPr>
      <w:spacing w:after="0" w:line="240" w:lineRule="auto"/>
    </w:pPr>
  </w:style>
  <w:style w:type="character" w:styleId="Verwijzingopmerking">
    <w:name w:val="annotation reference"/>
    <w:basedOn w:val="Standaardalinea-lettertype"/>
    <w:uiPriority w:val="99"/>
    <w:semiHidden/>
    <w:unhideWhenUsed/>
    <w:rsid w:val="00D830EE"/>
    <w:rPr>
      <w:sz w:val="16"/>
      <w:szCs w:val="16"/>
    </w:rPr>
  </w:style>
  <w:style w:type="paragraph" w:styleId="Tekstopmerking">
    <w:name w:val="annotation text"/>
    <w:basedOn w:val="Standaard"/>
    <w:link w:val="TekstopmerkingChar"/>
    <w:uiPriority w:val="99"/>
    <w:unhideWhenUsed/>
    <w:rsid w:val="00D830EE"/>
    <w:pPr>
      <w:spacing w:line="240" w:lineRule="auto"/>
    </w:pPr>
    <w:rPr>
      <w:sz w:val="20"/>
      <w:szCs w:val="20"/>
    </w:rPr>
  </w:style>
  <w:style w:type="character" w:customStyle="1" w:styleId="TekstopmerkingChar">
    <w:name w:val="Tekst opmerking Char"/>
    <w:basedOn w:val="Standaardalinea-lettertype"/>
    <w:link w:val="Tekstopmerking"/>
    <w:uiPriority w:val="99"/>
    <w:rsid w:val="00D830EE"/>
    <w:rPr>
      <w:sz w:val="20"/>
      <w:szCs w:val="20"/>
    </w:rPr>
  </w:style>
  <w:style w:type="paragraph" w:styleId="Onderwerpvanopmerking">
    <w:name w:val="annotation subject"/>
    <w:basedOn w:val="Tekstopmerking"/>
    <w:next w:val="Tekstopmerking"/>
    <w:link w:val="OnderwerpvanopmerkingChar"/>
    <w:uiPriority w:val="99"/>
    <w:semiHidden/>
    <w:unhideWhenUsed/>
    <w:rsid w:val="00D830EE"/>
    <w:rPr>
      <w:b/>
      <w:bCs/>
    </w:rPr>
  </w:style>
  <w:style w:type="character" w:customStyle="1" w:styleId="OnderwerpvanopmerkingChar">
    <w:name w:val="Onderwerp van opmerking Char"/>
    <w:basedOn w:val="TekstopmerkingChar"/>
    <w:link w:val="Onderwerpvanopmerking"/>
    <w:uiPriority w:val="99"/>
    <w:semiHidden/>
    <w:rsid w:val="00D830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4060">
      <w:bodyDiv w:val="1"/>
      <w:marLeft w:val="0"/>
      <w:marRight w:val="0"/>
      <w:marTop w:val="0"/>
      <w:marBottom w:val="0"/>
      <w:divBdr>
        <w:top w:val="none" w:sz="0" w:space="0" w:color="auto"/>
        <w:left w:val="none" w:sz="0" w:space="0" w:color="auto"/>
        <w:bottom w:val="none" w:sz="0" w:space="0" w:color="auto"/>
        <w:right w:val="none" w:sz="0" w:space="0" w:color="auto"/>
      </w:divBdr>
    </w:div>
    <w:div w:id="104163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1467</ap:Words>
  <ap:Characters>8073</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2026-02-12T15:04:00.0000000Z</dcterms:created>
  <dcterms:modified xsi:type="dcterms:W3CDTF">2026-02-12T15:04:00.0000000Z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2026-01-07T14:00:55Z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6caf38fd-cdce-415d-a8f5-bbe73f0eaeaa</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y fmtid="{D5CDD505-2E9C-101B-9397-08002B2CF9AE}" pid="10" name="ContentTypeId">
    <vt:lpwstr>0x0101009DC3BE9669D610438C4BC39D05015A21</vt:lpwstr>
  </property>
</Properties>
</file>