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F4453" w:rsidR="00EF4453" w:rsidRDefault="002C32CE" w14:paraId="23A0B817" w14:textId="77777777">
      <w:pPr>
        <w:rPr>
          <w:rFonts w:ascii="Calibri" w:hAnsi="Calibri" w:cs="Calibri"/>
        </w:rPr>
      </w:pPr>
      <w:r w:rsidRPr="00EF4453">
        <w:rPr>
          <w:rFonts w:ascii="Calibri" w:hAnsi="Calibri" w:cs="Calibri"/>
        </w:rPr>
        <w:t>24587</w:t>
      </w:r>
      <w:r w:rsidRPr="00EF4453" w:rsidR="00EF4453">
        <w:rPr>
          <w:rFonts w:ascii="Calibri" w:hAnsi="Calibri" w:cs="Calibri"/>
        </w:rPr>
        <w:tab/>
      </w:r>
      <w:r w:rsidRPr="00EF4453" w:rsidR="00EF4453">
        <w:rPr>
          <w:rFonts w:ascii="Calibri" w:hAnsi="Calibri" w:cs="Calibri"/>
        </w:rPr>
        <w:tab/>
      </w:r>
      <w:r w:rsidRPr="00EF4453" w:rsidR="00EF4453">
        <w:rPr>
          <w:rFonts w:ascii="Calibri" w:hAnsi="Calibri" w:cs="Calibri"/>
        </w:rPr>
        <w:tab/>
        <w:t>Justitiële Inrichtingen</w:t>
      </w:r>
    </w:p>
    <w:p w:rsidRPr="00EF4453" w:rsidR="00EF4453" w:rsidP="004474D9" w:rsidRDefault="00EF4453" w14:paraId="7027493D" w14:textId="77777777">
      <w:pPr>
        <w:rPr>
          <w:rFonts w:ascii="Calibri" w:hAnsi="Calibri" w:cs="Calibri"/>
          <w:color w:val="000000"/>
        </w:rPr>
      </w:pPr>
      <w:r w:rsidRPr="00EF4453">
        <w:rPr>
          <w:rFonts w:ascii="Calibri" w:hAnsi="Calibri" w:cs="Calibri"/>
        </w:rPr>
        <w:t xml:space="preserve">Nr. </w:t>
      </w:r>
      <w:r w:rsidRPr="00EF4453">
        <w:rPr>
          <w:rFonts w:ascii="Calibri" w:hAnsi="Calibri" w:cs="Calibri"/>
        </w:rPr>
        <w:t>1089</w:t>
      </w:r>
      <w:r w:rsidRPr="00EF4453">
        <w:rPr>
          <w:rFonts w:ascii="Calibri" w:hAnsi="Calibri" w:cs="Calibri"/>
        </w:rPr>
        <w:tab/>
      </w:r>
      <w:r w:rsidRPr="00EF4453">
        <w:rPr>
          <w:rFonts w:ascii="Calibri" w:hAnsi="Calibri" w:cs="Calibri"/>
        </w:rPr>
        <w:tab/>
        <w:t>Brief van de staatssecretaris van Justitie en Veiligheid</w:t>
      </w:r>
    </w:p>
    <w:p w:rsidRPr="00EF4453" w:rsidR="00EF4453" w:rsidP="002C32CE" w:rsidRDefault="00EF4453" w14:paraId="7D22D09C" w14:textId="77777777">
      <w:pPr>
        <w:rPr>
          <w:rFonts w:ascii="Calibri" w:hAnsi="Calibri" w:cs="Calibri"/>
        </w:rPr>
      </w:pPr>
      <w:r w:rsidRPr="00EF4453">
        <w:rPr>
          <w:rFonts w:ascii="Calibri" w:hAnsi="Calibri" w:cs="Calibri"/>
        </w:rPr>
        <w:t>Aan de Voorzitter van de Tweede Kamer der Staten-Generaal</w:t>
      </w:r>
    </w:p>
    <w:p w:rsidRPr="00EF4453" w:rsidR="00EF4453" w:rsidP="002C32CE" w:rsidRDefault="00EF4453" w14:paraId="57449614" w14:textId="77777777">
      <w:pPr>
        <w:rPr>
          <w:rFonts w:ascii="Calibri" w:hAnsi="Calibri" w:cs="Calibri"/>
        </w:rPr>
      </w:pPr>
      <w:r w:rsidRPr="00EF4453">
        <w:rPr>
          <w:rFonts w:ascii="Calibri" w:hAnsi="Calibri" w:cs="Calibri"/>
        </w:rPr>
        <w:t>Den Haag, 12 februari 2026</w:t>
      </w:r>
    </w:p>
    <w:p w:rsidRPr="00EF4453" w:rsidR="002C32CE" w:rsidP="002C32CE" w:rsidRDefault="002C32CE" w14:paraId="6AC8BC1B" w14:textId="2A305053">
      <w:pPr>
        <w:rPr>
          <w:rFonts w:ascii="Calibri" w:hAnsi="Calibri" w:cs="Calibri"/>
        </w:rPr>
      </w:pPr>
      <w:r w:rsidRPr="00EF4453">
        <w:rPr>
          <w:rFonts w:ascii="Calibri" w:hAnsi="Calibri" w:cs="Calibri"/>
        </w:rPr>
        <w:br/>
      </w:r>
      <w:bookmarkStart w:name="aanhef" w:id="0"/>
      <w:bookmarkEnd w:id="0"/>
      <w:r w:rsidRPr="00EF4453">
        <w:rPr>
          <w:rFonts w:ascii="Calibri" w:hAnsi="Calibri" w:cs="Calibri"/>
        </w:rPr>
        <w:t>In de vijfde voortgangsbrief aanpak georganiseerde criminaliteit tijdens detentie en berechting van 23 januari 2026</w:t>
      </w:r>
      <w:r w:rsidRPr="00EF4453">
        <w:rPr>
          <w:rFonts w:ascii="Calibri" w:hAnsi="Calibri" w:cs="Calibri"/>
          <w:vertAlign w:val="superscript"/>
        </w:rPr>
        <w:footnoteReference w:id="1"/>
      </w:r>
      <w:r w:rsidRPr="00EF4453">
        <w:rPr>
          <w:rFonts w:ascii="Calibri" w:hAnsi="Calibri" w:cs="Calibri"/>
        </w:rPr>
        <w:t>, heb ik u geïnformeerd omtrent de opvolging die door de Dienst Justitiële Inrichtingen (DJI) is gegeven aan de zorgen die vanuit de Nederlandse Orde van Advocaten (</w:t>
      </w:r>
      <w:proofErr w:type="spellStart"/>
      <w:r w:rsidRPr="00EF4453">
        <w:rPr>
          <w:rFonts w:ascii="Calibri" w:hAnsi="Calibri" w:cs="Calibri"/>
        </w:rPr>
        <w:t>NOvA</w:t>
      </w:r>
      <w:proofErr w:type="spellEnd"/>
      <w:r w:rsidRPr="00EF4453">
        <w:rPr>
          <w:rFonts w:ascii="Calibri" w:hAnsi="Calibri" w:cs="Calibri"/>
        </w:rPr>
        <w:t xml:space="preserve">) zijn geuit omtrent de wijze waarop DJI uitvoering geeft aan de maatregel visueel toezicht. </w:t>
      </w:r>
    </w:p>
    <w:p w:rsidRPr="00EF4453" w:rsidR="002C32CE" w:rsidP="002C32CE" w:rsidRDefault="002C32CE" w14:paraId="31E54CC6" w14:textId="77777777">
      <w:pPr>
        <w:pStyle w:val="WitregelW1bodytekst"/>
        <w:rPr>
          <w:rFonts w:ascii="Calibri" w:hAnsi="Calibri" w:cs="Calibri"/>
          <w:sz w:val="22"/>
          <w:szCs w:val="22"/>
        </w:rPr>
      </w:pPr>
    </w:p>
    <w:p w:rsidRPr="00EF4453" w:rsidR="002C32CE" w:rsidP="002C32CE" w:rsidRDefault="002C32CE" w14:paraId="44BF103C" w14:textId="77777777">
      <w:pPr>
        <w:pStyle w:val="WitregelW1bodytekst"/>
        <w:rPr>
          <w:rFonts w:ascii="Calibri" w:hAnsi="Calibri" w:cs="Calibri"/>
          <w:sz w:val="22"/>
          <w:szCs w:val="22"/>
        </w:rPr>
      </w:pPr>
      <w:r w:rsidRPr="00EF4453">
        <w:rPr>
          <w:rFonts w:ascii="Calibri" w:hAnsi="Calibri" w:cs="Calibri"/>
          <w:sz w:val="22"/>
          <w:szCs w:val="22"/>
        </w:rPr>
        <w:t xml:space="preserve">DJI heeft met de leverancier van het visueel toezicht op locatie geconstateerd dat een aanpassing van de cameraposities tot gevolg heeft dat de kwaliteit van het visueel toezicht drastisch afneemt en ook niet ten goede komt aan de vertrouwelijkheid van het gesprek. Het zodanig verplaatsen van de camera’s dat het risico op </w:t>
      </w:r>
      <w:proofErr w:type="spellStart"/>
      <w:r w:rsidRPr="00EF4453">
        <w:rPr>
          <w:rFonts w:ascii="Calibri" w:hAnsi="Calibri" w:cs="Calibri"/>
          <w:sz w:val="22"/>
          <w:szCs w:val="22"/>
        </w:rPr>
        <w:t>beeldafzien</w:t>
      </w:r>
      <w:proofErr w:type="spellEnd"/>
      <w:r w:rsidRPr="00EF4453">
        <w:rPr>
          <w:rFonts w:ascii="Calibri" w:hAnsi="Calibri" w:cs="Calibri"/>
          <w:sz w:val="22"/>
          <w:szCs w:val="22"/>
        </w:rPr>
        <w:t xml:space="preserve"> nog verder wordt gereduceerd heeft tot gevolg dat feitelijk de achterkant van het hoofd van de ene gesprekspartner in beeld komt, maar dat de andere gesprekspartner daardoor juist frontaal in beeld komt. Hiermee komt het geprivilegieerd contact in geding, doordat mondbewegingen van de andere gesprekspartner meer zichtbaar worden. Hierdoor neemt het risico op liplezen juist toe en draagt daarmee niet bij aan de oplossing voor de zorgen van de Nova. DJI heeft om deze reden de leverancier gevraagd om mee te denken over een alternatieve oplossing. Deze oplossing is gevonden door het aantal frames (beelden) per seconde drastisch terug te brengen. Het aantal frames per seconde is bepalend voor de detailweergave en </w:t>
      </w:r>
      <w:proofErr w:type="spellStart"/>
      <w:r w:rsidRPr="00EF4453">
        <w:rPr>
          <w:rFonts w:ascii="Calibri" w:hAnsi="Calibri" w:cs="Calibri"/>
          <w:sz w:val="22"/>
          <w:szCs w:val="22"/>
        </w:rPr>
        <w:t>vloeiendheid</w:t>
      </w:r>
      <w:proofErr w:type="spellEnd"/>
      <w:r w:rsidRPr="00EF4453">
        <w:rPr>
          <w:rFonts w:ascii="Calibri" w:hAnsi="Calibri" w:cs="Calibri"/>
          <w:sz w:val="22"/>
          <w:szCs w:val="22"/>
        </w:rPr>
        <w:t xml:space="preserve"> van de videobeelden. Door het terugbrengen van het aantal beelden per seconde zijn details, waaronder mondbewegingen, geheel niet te duiden.</w:t>
      </w:r>
    </w:p>
    <w:p w:rsidRPr="00EF4453" w:rsidR="002C32CE" w:rsidP="002C32CE" w:rsidRDefault="002C32CE" w14:paraId="70DEB27F" w14:textId="77777777">
      <w:pPr>
        <w:pStyle w:val="WitregelW1bodytekst"/>
        <w:rPr>
          <w:rFonts w:ascii="Calibri" w:hAnsi="Calibri" w:cs="Calibri"/>
          <w:sz w:val="22"/>
          <w:szCs w:val="22"/>
        </w:rPr>
      </w:pPr>
    </w:p>
    <w:p w:rsidRPr="00EF4453" w:rsidR="002C32CE" w:rsidP="002C32CE" w:rsidRDefault="002C32CE" w14:paraId="2A72B723" w14:textId="77777777">
      <w:pPr>
        <w:rPr>
          <w:rFonts w:ascii="Calibri" w:hAnsi="Calibri" w:cs="Calibri"/>
        </w:rPr>
      </w:pPr>
      <w:r w:rsidRPr="00EF4453">
        <w:rPr>
          <w:rFonts w:ascii="Calibri" w:hAnsi="Calibri" w:cs="Calibri"/>
        </w:rPr>
        <w:t xml:space="preserve">Het beeldmateriaal met de teruggebrachte frames is door DJI voorgelegd aan de </w:t>
      </w:r>
      <w:proofErr w:type="spellStart"/>
      <w:r w:rsidRPr="00EF4453">
        <w:rPr>
          <w:rFonts w:ascii="Calibri" w:hAnsi="Calibri" w:cs="Calibri"/>
        </w:rPr>
        <w:t>beeldafzieners</w:t>
      </w:r>
      <w:proofErr w:type="spellEnd"/>
      <w:r w:rsidRPr="00EF4453">
        <w:rPr>
          <w:rFonts w:ascii="Calibri" w:hAnsi="Calibri" w:cs="Calibri"/>
        </w:rPr>
        <w:t xml:space="preserve"> met het verzoek deze nieuwe beelden opnieuw te beoordelen op het borgen van de vertrouwelijkheid van het contact, meer specifiek op de mogelijkheid tot liplezen. Twee onafhankelijke partijen gespecialiseerd in het </w:t>
      </w:r>
      <w:proofErr w:type="spellStart"/>
      <w:r w:rsidRPr="00EF4453">
        <w:rPr>
          <w:rFonts w:ascii="Calibri" w:hAnsi="Calibri" w:cs="Calibri"/>
        </w:rPr>
        <w:t>beeldafzien</w:t>
      </w:r>
      <w:proofErr w:type="spellEnd"/>
      <w:r w:rsidRPr="00EF4453">
        <w:rPr>
          <w:rFonts w:ascii="Calibri" w:hAnsi="Calibri" w:cs="Calibri"/>
        </w:rPr>
        <w:t xml:space="preserve"> hebben geconcludeerd dat bij videobeelden met de teruggebrachte frames het </w:t>
      </w:r>
      <w:r w:rsidRPr="00EF4453">
        <w:rPr>
          <w:rFonts w:ascii="Calibri" w:hAnsi="Calibri" w:cs="Calibri"/>
          <w:u w:val="single"/>
        </w:rPr>
        <w:t>niet</w:t>
      </w:r>
      <w:r w:rsidRPr="00EF4453">
        <w:rPr>
          <w:rFonts w:ascii="Calibri" w:hAnsi="Calibri" w:cs="Calibri"/>
        </w:rPr>
        <w:t xml:space="preserve"> mogelijk is om een interpretatie te geven van een conversatie tussen twee personen. Het liplezen is geheel niet mogelijk. Voor de volledigheid wens ik te benadrukken dat de mogelijkheid het aanpassen van het aantal frames van het beeldmateriaal uitsluitend is belegd bij de leverancier van het visueel toezicht. Lokaal kan het DJI personeel dit niet aanpassen.</w:t>
      </w:r>
    </w:p>
    <w:p w:rsidRPr="00EF4453" w:rsidR="002C32CE" w:rsidP="002C32CE" w:rsidRDefault="002C32CE" w14:paraId="2B13270F" w14:textId="77777777">
      <w:pPr>
        <w:pStyle w:val="WitregelW1bodytekst"/>
        <w:rPr>
          <w:rFonts w:ascii="Calibri" w:hAnsi="Calibri" w:cs="Calibri"/>
          <w:sz w:val="22"/>
          <w:szCs w:val="22"/>
        </w:rPr>
      </w:pPr>
    </w:p>
    <w:p w:rsidRPr="00EF4453" w:rsidR="002C32CE" w:rsidP="002C32CE" w:rsidRDefault="002C32CE" w14:paraId="18CE262B" w14:textId="77777777">
      <w:pPr>
        <w:pStyle w:val="WitregelW1bodytekst"/>
        <w:rPr>
          <w:rFonts w:ascii="Calibri" w:hAnsi="Calibri" w:cs="Calibri"/>
          <w:sz w:val="22"/>
          <w:szCs w:val="22"/>
        </w:rPr>
      </w:pPr>
      <w:r w:rsidRPr="00EF4453">
        <w:rPr>
          <w:rFonts w:ascii="Calibri" w:hAnsi="Calibri" w:cs="Calibri"/>
          <w:sz w:val="22"/>
          <w:szCs w:val="22"/>
        </w:rPr>
        <w:t xml:space="preserve">Gelet op deze conclusies heeft DJI dan ook besloten om bij het visuele toezicht tussen advocaat en gedetineerde het aantal frames per seconde drastisch terug te </w:t>
      </w:r>
      <w:r w:rsidRPr="00EF4453">
        <w:rPr>
          <w:rFonts w:ascii="Calibri" w:hAnsi="Calibri" w:cs="Calibri"/>
          <w:sz w:val="22"/>
          <w:szCs w:val="22"/>
        </w:rPr>
        <w:lastRenderedPageBreak/>
        <w:t>brengen, hiermee zal het beoogde doel van de wetgever van het visueel toezicht behaald blijven worden.</w:t>
      </w:r>
    </w:p>
    <w:p w:rsidRPr="00EF4453" w:rsidR="002C32CE" w:rsidP="002C32CE" w:rsidRDefault="002C32CE" w14:paraId="379B108B" w14:textId="77777777">
      <w:pPr>
        <w:pStyle w:val="WitregelW1bodytekst"/>
        <w:rPr>
          <w:rFonts w:ascii="Calibri" w:hAnsi="Calibri" w:cs="Calibri"/>
          <w:sz w:val="22"/>
          <w:szCs w:val="22"/>
        </w:rPr>
      </w:pPr>
      <w:bookmarkStart w:name="_Hlk221202969" w:id="1"/>
    </w:p>
    <w:p w:rsidRPr="00EF4453" w:rsidR="002C32CE" w:rsidP="002C32CE" w:rsidRDefault="002C32CE" w14:paraId="52D684EE" w14:textId="77777777">
      <w:pPr>
        <w:pStyle w:val="WitregelW1bodytekst"/>
        <w:rPr>
          <w:rFonts w:ascii="Calibri" w:hAnsi="Calibri" w:cs="Calibri"/>
          <w:sz w:val="22"/>
          <w:szCs w:val="22"/>
        </w:rPr>
      </w:pPr>
      <w:r w:rsidRPr="00EF4453">
        <w:rPr>
          <w:rFonts w:ascii="Calibri" w:hAnsi="Calibri" w:cs="Calibri"/>
          <w:sz w:val="22"/>
          <w:szCs w:val="22"/>
        </w:rPr>
        <w:t>Zoals reeds eerder aangegeven, zal het visueel toezicht meegenomen worden in de twee audits alsook de invoeringstoets van de aangepaste Penitentiaire beginselenwet.</w:t>
      </w:r>
      <w:r w:rsidRPr="00EF4453">
        <w:rPr>
          <w:rFonts w:ascii="Calibri" w:hAnsi="Calibri" w:cs="Calibri"/>
          <w:sz w:val="22"/>
          <w:szCs w:val="22"/>
          <w:vertAlign w:val="superscript"/>
        </w:rPr>
        <w:footnoteReference w:id="2"/>
      </w:r>
      <w:r w:rsidRPr="00EF4453">
        <w:rPr>
          <w:rFonts w:ascii="Calibri" w:hAnsi="Calibri" w:cs="Calibri"/>
          <w:sz w:val="22"/>
          <w:szCs w:val="22"/>
        </w:rPr>
        <w:t xml:space="preserve"> Zowel in de audits als in de invoeringstoets zal het borgen van de vertrouwelijkheid van de gesprekken worden meegenomen alsook de kwaliteit van het visueel toezicht in relatie tot het doel van de wet. </w:t>
      </w:r>
    </w:p>
    <w:bookmarkEnd w:id="1"/>
    <w:p w:rsidRPr="00EF4453" w:rsidR="002C32CE" w:rsidP="002C32CE" w:rsidRDefault="002C32CE" w14:paraId="0AB66F89" w14:textId="77777777">
      <w:pPr>
        <w:pStyle w:val="WitregelW1bodytekst"/>
        <w:rPr>
          <w:rFonts w:ascii="Calibri" w:hAnsi="Calibri" w:cs="Calibri"/>
          <w:sz w:val="22"/>
          <w:szCs w:val="22"/>
        </w:rPr>
      </w:pPr>
    </w:p>
    <w:p w:rsidRPr="00EF4453" w:rsidR="002C32CE" w:rsidP="002C32CE" w:rsidRDefault="002C32CE" w14:paraId="13E1A2C7" w14:textId="77777777">
      <w:pPr>
        <w:rPr>
          <w:rFonts w:ascii="Calibri" w:hAnsi="Calibri" w:cs="Calibri"/>
        </w:rPr>
      </w:pPr>
      <w:r w:rsidRPr="00EF4453">
        <w:rPr>
          <w:rFonts w:ascii="Calibri" w:hAnsi="Calibri" w:cs="Calibri"/>
        </w:rPr>
        <w:t xml:space="preserve">Tot slot heeft de </w:t>
      </w:r>
      <w:proofErr w:type="spellStart"/>
      <w:r w:rsidRPr="00EF4453">
        <w:rPr>
          <w:rFonts w:ascii="Calibri" w:hAnsi="Calibri" w:cs="Calibri"/>
        </w:rPr>
        <w:t>NOvA</w:t>
      </w:r>
      <w:proofErr w:type="spellEnd"/>
      <w:r w:rsidRPr="00EF4453">
        <w:rPr>
          <w:rFonts w:ascii="Calibri" w:hAnsi="Calibri" w:cs="Calibri"/>
        </w:rPr>
        <w:t xml:space="preserve"> op 12 februari jl. een bezoek gebracht aan de Extra Beveiligde Inrichting om het visueel toezicht kunnen schouwen. Voorafgaand aan dit bezoek is de </w:t>
      </w:r>
      <w:proofErr w:type="spellStart"/>
      <w:r w:rsidRPr="00EF4453">
        <w:rPr>
          <w:rFonts w:ascii="Calibri" w:hAnsi="Calibri" w:cs="Calibri"/>
        </w:rPr>
        <w:t>NOvA</w:t>
      </w:r>
      <w:proofErr w:type="spellEnd"/>
      <w:r w:rsidRPr="00EF4453">
        <w:rPr>
          <w:rFonts w:ascii="Calibri" w:hAnsi="Calibri" w:cs="Calibri"/>
        </w:rPr>
        <w:t xml:space="preserve"> mondeling geïnformeerd over het terugbrengen van het aantal frames per seconde. </w:t>
      </w:r>
    </w:p>
    <w:p w:rsidRPr="00EF4453" w:rsidR="002C32CE" w:rsidP="002C32CE" w:rsidRDefault="002C32CE" w14:paraId="522E751F" w14:textId="77777777">
      <w:pPr>
        <w:rPr>
          <w:rFonts w:ascii="Calibri" w:hAnsi="Calibri" w:cs="Calibri"/>
        </w:rPr>
      </w:pPr>
    </w:p>
    <w:p w:rsidRPr="00EF4453" w:rsidR="002C32CE" w:rsidP="002C32CE" w:rsidRDefault="002C32CE" w14:paraId="5B501561" w14:textId="77777777">
      <w:pPr>
        <w:rPr>
          <w:rFonts w:ascii="Calibri" w:hAnsi="Calibri" w:cs="Calibri"/>
        </w:rPr>
      </w:pPr>
    </w:p>
    <w:p w:rsidRPr="00EF4453" w:rsidR="002C32CE" w:rsidP="00EF4453" w:rsidRDefault="002C32CE" w14:paraId="2A511264" w14:textId="4992292E">
      <w:pPr>
        <w:pStyle w:val="Geenafstand"/>
      </w:pPr>
      <w:r w:rsidRPr="00EF4453">
        <w:t xml:space="preserve">De </w:t>
      </w:r>
      <w:r w:rsidR="00EF4453">
        <w:t>s</w:t>
      </w:r>
      <w:r w:rsidRPr="00EF4453">
        <w:t>taatssecretaris van Justitie en Veiligheid,</w:t>
      </w:r>
    </w:p>
    <w:p w:rsidRPr="00EF4453" w:rsidR="002C32CE" w:rsidP="00EF4453" w:rsidRDefault="002C32CE" w14:paraId="6AB1CEF2" w14:textId="42066F8B">
      <w:pPr>
        <w:pStyle w:val="Geenafstand"/>
      </w:pPr>
      <w:r w:rsidRPr="00EF4453">
        <w:t>A.C.L. Rutte</w:t>
      </w:r>
    </w:p>
    <w:p w:rsidRPr="00EF4453" w:rsidR="00F80165" w:rsidP="00EF4453" w:rsidRDefault="00F80165" w14:paraId="425D0822" w14:textId="77777777">
      <w:pPr>
        <w:pStyle w:val="Geenafstand"/>
      </w:pPr>
    </w:p>
    <w:sectPr w:rsidRPr="00EF4453" w:rsidR="00F80165" w:rsidSect="002C32CE">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EAF10C" w14:textId="77777777" w:rsidR="002C32CE" w:rsidRDefault="002C32CE" w:rsidP="002C32CE">
      <w:pPr>
        <w:spacing w:after="0" w:line="240" w:lineRule="auto"/>
      </w:pPr>
      <w:r>
        <w:separator/>
      </w:r>
    </w:p>
  </w:endnote>
  <w:endnote w:type="continuationSeparator" w:id="0">
    <w:p w14:paraId="305B8C25" w14:textId="77777777" w:rsidR="002C32CE" w:rsidRDefault="002C32CE" w:rsidP="002C3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CEA80" w14:textId="77777777" w:rsidR="002C32CE" w:rsidRPr="002C32CE" w:rsidRDefault="002C32CE" w:rsidP="002C32C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9AC02" w14:textId="77777777" w:rsidR="002C32CE" w:rsidRPr="002C32CE" w:rsidRDefault="002C32CE" w:rsidP="002C32C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9FEE7" w14:textId="77777777" w:rsidR="002C32CE" w:rsidRPr="002C32CE" w:rsidRDefault="002C32CE" w:rsidP="002C32C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DCFB79" w14:textId="77777777" w:rsidR="002C32CE" w:rsidRDefault="002C32CE" w:rsidP="002C32CE">
      <w:pPr>
        <w:spacing w:after="0" w:line="240" w:lineRule="auto"/>
      </w:pPr>
      <w:r>
        <w:separator/>
      </w:r>
    </w:p>
  </w:footnote>
  <w:footnote w:type="continuationSeparator" w:id="0">
    <w:p w14:paraId="1E82F8BB" w14:textId="77777777" w:rsidR="002C32CE" w:rsidRDefault="002C32CE" w:rsidP="002C32CE">
      <w:pPr>
        <w:spacing w:after="0" w:line="240" w:lineRule="auto"/>
      </w:pPr>
      <w:r>
        <w:continuationSeparator/>
      </w:r>
    </w:p>
  </w:footnote>
  <w:footnote w:id="1">
    <w:p w14:paraId="47B8AE1D" w14:textId="56E0AA85" w:rsidR="002C32CE" w:rsidRPr="00EF4453" w:rsidRDefault="002C32CE" w:rsidP="002C32CE">
      <w:pPr>
        <w:pStyle w:val="Voetnoottekst"/>
        <w:rPr>
          <w:rFonts w:ascii="Calibri" w:hAnsi="Calibri" w:cs="Calibri"/>
          <w:i/>
          <w:iCs/>
        </w:rPr>
      </w:pPr>
      <w:r w:rsidRPr="00EF4453">
        <w:rPr>
          <w:rStyle w:val="Voetnootmarkering"/>
          <w:rFonts w:ascii="Calibri" w:hAnsi="Calibri" w:cs="Calibri"/>
        </w:rPr>
        <w:footnoteRef/>
      </w:r>
      <w:r w:rsidRPr="00EF4453">
        <w:rPr>
          <w:rFonts w:ascii="Calibri" w:hAnsi="Calibri" w:cs="Calibri"/>
          <w:i/>
          <w:iCs/>
        </w:rPr>
        <w:t>Kamerstukken II, 2025-26, 29 911, nr. 495</w:t>
      </w:r>
    </w:p>
  </w:footnote>
  <w:footnote w:id="2">
    <w:p w14:paraId="12FC5A4B" w14:textId="77777777" w:rsidR="002C32CE" w:rsidRPr="00EF4453" w:rsidRDefault="002C32CE" w:rsidP="002C32CE">
      <w:pPr>
        <w:pStyle w:val="Voetnoottekst"/>
        <w:rPr>
          <w:rFonts w:ascii="Calibri" w:hAnsi="Calibri" w:cs="Calibri"/>
          <w:i/>
          <w:iCs/>
        </w:rPr>
      </w:pPr>
      <w:r w:rsidRPr="00EF4453">
        <w:rPr>
          <w:rStyle w:val="Voetnootmarkering"/>
          <w:rFonts w:ascii="Calibri" w:hAnsi="Calibri" w:cs="Calibri"/>
        </w:rPr>
        <w:footnoteRef/>
      </w:r>
      <w:r w:rsidRPr="00EF4453">
        <w:rPr>
          <w:rFonts w:ascii="Calibri" w:hAnsi="Calibri" w:cs="Calibri"/>
          <w:i/>
          <w:iCs/>
        </w:rPr>
        <w:t>Kamerstukken II, 2025-26, 24 587, nr. 1073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759FE" w14:textId="77777777" w:rsidR="002C32CE" w:rsidRPr="002C32CE" w:rsidRDefault="002C32CE" w:rsidP="002C32C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3F02E" w14:textId="77777777" w:rsidR="002C32CE" w:rsidRPr="002C32CE" w:rsidRDefault="002C32CE" w:rsidP="002C32C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AC48E" w14:textId="77777777" w:rsidR="002C32CE" w:rsidRPr="002C32CE" w:rsidRDefault="002C32CE" w:rsidP="002C32C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2CE"/>
    <w:rsid w:val="00191750"/>
    <w:rsid w:val="002C32CE"/>
    <w:rsid w:val="0030499A"/>
    <w:rsid w:val="0034773A"/>
    <w:rsid w:val="00D243D4"/>
    <w:rsid w:val="00EA20A8"/>
    <w:rsid w:val="00EF4453"/>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066EF"/>
  <w15:chartTrackingRefBased/>
  <w15:docId w15:val="{3A3A5188-ED7C-48D3-9630-D998B9232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C32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C32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C32C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C32C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C32C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C32C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C32C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C32C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C32C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C32C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C32C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C32C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C32C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C32C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C32C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C32C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C32C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C32CE"/>
    <w:rPr>
      <w:rFonts w:eastAsiaTheme="majorEastAsia" w:cstheme="majorBidi"/>
      <w:color w:val="272727" w:themeColor="text1" w:themeTint="D8"/>
    </w:rPr>
  </w:style>
  <w:style w:type="paragraph" w:styleId="Titel">
    <w:name w:val="Title"/>
    <w:basedOn w:val="Standaard"/>
    <w:next w:val="Standaard"/>
    <w:link w:val="TitelChar"/>
    <w:uiPriority w:val="10"/>
    <w:qFormat/>
    <w:rsid w:val="002C32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C32C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C32C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C32C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C32C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C32CE"/>
    <w:rPr>
      <w:i/>
      <w:iCs/>
      <w:color w:val="404040" w:themeColor="text1" w:themeTint="BF"/>
    </w:rPr>
  </w:style>
  <w:style w:type="paragraph" w:styleId="Lijstalinea">
    <w:name w:val="List Paragraph"/>
    <w:basedOn w:val="Standaard"/>
    <w:uiPriority w:val="34"/>
    <w:qFormat/>
    <w:rsid w:val="002C32CE"/>
    <w:pPr>
      <w:ind w:left="720"/>
      <w:contextualSpacing/>
    </w:pPr>
  </w:style>
  <w:style w:type="character" w:styleId="Intensievebenadrukking">
    <w:name w:val="Intense Emphasis"/>
    <w:basedOn w:val="Standaardalinea-lettertype"/>
    <w:uiPriority w:val="21"/>
    <w:qFormat/>
    <w:rsid w:val="002C32CE"/>
    <w:rPr>
      <w:i/>
      <w:iCs/>
      <w:color w:val="0F4761" w:themeColor="accent1" w:themeShade="BF"/>
    </w:rPr>
  </w:style>
  <w:style w:type="paragraph" w:styleId="Duidelijkcitaat">
    <w:name w:val="Intense Quote"/>
    <w:basedOn w:val="Standaard"/>
    <w:next w:val="Standaard"/>
    <w:link w:val="DuidelijkcitaatChar"/>
    <w:uiPriority w:val="30"/>
    <w:qFormat/>
    <w:rsid w:val="002C32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C32CE"/>
    <w:rPr>
      <w:i/>
      <w:iCs/>
      <w:color w:val="0F4761" w:themeColor="accent1" w:themeShade="BF"/>
    </w:rPr>
  </w:style>
  <w:style w:type="character" w:styleId="Intensieveverwijzing">
    <w:name w:val="Intense Reference"/>
    <w:basedOn w:val="Standaardalinea-lettertype"/>
    <w:uiPriority w:val="32"/>
    <w:qFormat/>
    <w:rsid w:val="002C32CE"/>
    <w:rPr>
      <w:b/>
      <w:bCs/>
      <w:smallCaps/>
      <w:color w:val="0F4761" w:themeColor="accent1" w:themeShade="BF"/>
      <w:spacing w:val="5"/>
    </w:rPr>
  </w:style>
  <w:style w:type="paragraph" w:customStyle="1" w:styleId="Referentiegegevens">
    <w:name w:val="Referentiegegevens"/>
    <w:basedOn w:val="Standaard"/>
    <w:next w:val="Standaard"/>
    <w:rsid w:val="002C32CE"/>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2C32CE"/>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2C32CE"/>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2C32CE"/>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2C32CE"/>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2C32CE"/>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2C32CE"/>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2C32CE"/>
    <w:rPr>
      <w:vertAlign w:val="superscript"/>
    </w:rPr>
  </w:style>
  <w:style w:type="paragraph" w:styleId="Koptekst">
    <w:name w:val="header"/>
    <w:basedOn w:val="Standaard"/>
    <w:link w:val="KoptekstChar"/>
    <w:uiPriority w:val="99"/>
    <w:unhideWhenUsed/>
    <w:rsid w:val="002C32C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C32CE"/>
  </w:style>
  <w:style w:type="paragraph" w:styleId="Voettekst">
    <w:name w:val="footer"/>
    <w:basedOn w:val="Standaard"/>
    <w:link w:val="VoettekstChar"/>
    <w:uiPriority w:val="99"/>
    <w:unhideWhenUsed/>
    <w:rsid w:val="002C32C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C32CE"/>
  </w:style>
  <w:style w:type="paragraph" w:styleId="Geenafstand">
    <w:name w:val="No Spacing"/>
    <w:uiPriority w:val="1"/>
    <w:qFormat/>
    <w:rsid w:val="00EF445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537</ap:Words>
  <ap:Characters>2954</ap:Characters>
  <ap:DocSecurity>0</ap:DocSecurity>
  <ap:Lines>24</ap:Lines>
  <ap:Paragraphs>6</ap:Paragraphs>
  <ap:ScaleCrop>false</ap:ScaleCrop>
  <ap:LinksUpToDate>false</ap:LinksUpToDate>
  <ap:CharactersWithSpaces>3485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2026-02-19T13:32:00.0000000Z</dcterms:created>
  <dcterms:modified xsi:type="dcterms:W3CDTF">2026-02-19T13:32:00.0000000Z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