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08D5" w:rsidR="00B608D5" w:rsidP="00B608D5" w:rsidRDefault="00BA5119" w14:paraId="5FDE9C3C" w14:textId="4FDB8EA4">
      <w:pPr>
        <w:ind w:left="1410" w:hanging="1410"/>
        <w:rPr>
          <w:rFonts w:ascii="Times New Roman" w:hAnsi="Times New Roman" w:cs="Times New Roman"/>
          <w:b/>
        </w:rPr>
      </w:pPr>
      <w:r w:rsidRPr="00BA5119">
        <w:rPr>
          <w:rFonts w:ascii="Times New Roman" w:hAnsi="Times New Roman" w:cs="Times New Roman"/>
          <w:b/>
        </w:rPr>
        <w:t xml:space="preserve">36 </w:t>
      </w:r>
      <w:r w:rsidR="0012718A">
        <w:rPr>
          <w:rFonts w:ascii="Times New Roman" w:hAnsi="Times New Roman" w:cs="Times New Roman"/>
          <w:b/>
        </w:rPr>
        <w:t>562</w:t>
      </w:r>
      <w:r w:rsidRPr="00BA5119">
        <w:rPr>
          <w:rFonts w:ascii="Times New Roman" w:hAnsi="Times New Roman" w:cs="Times New Roman"/>
          <w:b/>
        </w:rPr>
        <w:tab/>
      </w:r>
      <w:r w:rsidR="00B608D5">
        <w:rPr>
          <w:rFonts w:ascii="Times New Roman" w:hAnsi="Times New Roman" w:cs="Times New Roman"/>
          <w:b/>
        </w:rPr>
        <w:tab/>
      </w:r>
      <w:r w:rsidRPr="00B608D5" w:rsidR="00B608D5">
        <w:rPr>
          <w:rFonts w:ascii="Times New Roman" w:hAnsi="Times New Roman" w:cs="Times New Roman"/>
          <w:b/>
        </w:rPr>
        <w:t xml:space="preserve">Voorstel van wet van het lid Ouwehand tot wijziging van de Wet dieren en de Wet op de economische delicten in verband met de afschaffing van de bio-industrie  </w:t>
      </w:r>
    </w:p>
    <w:p w:rsidR="00BA5119" w:rsidP="00BA5119" w:rsidRDefault="00D604CB" w14:paraId="0B432504" w14:textId="7A1CA474">
      <w:pPr>
        <w:ind w:left="1410" w:hanging="1410"/>
        <w:rPr>
          <w:rFonts w:ascii="Times New Roman" w:hAnsi="Times New Roman" w:cs="Times New Roman"/>
          <w:b/>
          <w:bCs/>
        </w:rPr>
      </w:pPr>
      <w:r>
        <w:rPr>
          <w:rFonts w:ascii="Times New Roman" w:hAnsi="Times New Roman" w:cs="Times New Roman"/>
          <w:b/>
          <w:bCs/>
        </w:rPr>
        <w:t xml:space="preserve"> </w:t>
      </w:r>
    </w:p>
    <w:p w:rsidRPr="00BA5119" w:rsidR="0009713F" w:rsidP="00BA5119" w:rsidRDefault="0009713F" w14:paraId="74327FA1" w14:textId="77777777">
      <w:pPr>
        <w:ind w:left="1410" w:hanging="1410"/>
        <w:rPr>
          <w:rFonts w:ascii="Times New Roman" w:hAnsi="Times New Roman" w:cs="Times New Roman"/>
          <w:b/>
        </w:rPr>
      </w:pPr>
    </w:p>
    <w:p w:rsidRPr="00BA5119" w:rsidR="00321766" w:rsidP="00BA5119" w:rsidRDefault="00BA5119" w14:paraId="174F95FD" w14:textId="1397339F">
      <w:pPr>
        <w:ind w:left="1410" w:hanging="1410"/>
        <w:rPr>
          <w:rFonts w:ascii="Times New Roman" w:hAnsi="Times New Roman" w:cs="Times New Roman"/>
        </w:rPr>
      </w:pPr>
      <w:r w:rsidRPr="00BA5119">
        <w:rPr>
          <w:rFonts w:ascii="Times New Roman" w:hAnsi="Times New Roman" w:cs="Times New Roman"/>
          <w:b/>
        </w:rPr>
        <w:t xml:space="preserve">Nr. </w:t>
      </w:r>
      <w:r w:rsidRPr="00B608D5" w:rsidR="00B608D5">
        <w:rPr>
          <w:rFonts w:ascii="Times New Roman" w:hAnsi="Times New Roman" w:cs="Times New Roman"/>
          <w:b/>
        </w:rPr>
        <w:t>11</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0307B1" w:rsidR="00BA5119" w:rsidP="00321766" w:rsidRDefault="00BA5119" w14:paraId="3BABE34C" w14:textId="77777777">
      <w:pPr>
        <w:pStyle w:val="Basis"/>
        <w:spacing w:before="213"/>
        <w:rPr>
          <w:rFonts w:ascii="Times New Roman" w:hAnsi="Times New Roman" w:cs="Times New Roman"/>
          <w:b/>
          <w:sz w:val="24"/>
          <w:szCs w:val="24"/>
        </w:rPr>
      </w:pPr>
    </w:p>
    <w:p w:rsidRPr="00E6581C" w:rsidR="004527F6" w:rsidP="00E6581C" w:rsidRDefault="00321766" w14:paraId="2D210876" w14:textId="3D337C05">
      <w:pPr>
        <w:spacing w:line="276" w:lineRule="auto"/>
        <w:rPr>
          <w:rFonts w:ascii="Times New Roman" w:hAnsi="Times New Roman" w:cs="Times New Roman"/>
        </w:rPr>
      </w:pPr>
      <w:r w:rsidRPr="000307B1">
        <w:rPr>
          <w:rFonts w:ascii="Times New Roman" w:hAnsi="Times New Roman" w:cs="Times New Roman"/>
        </w:rPr>
        <w:t>Aan de Leden</w:t>
      </w:r>
      <w:r w:rsidRPr="000307B1" w:rsidR="00CB7C0F">
        <w:rPr>
          <w:rFonts w:ascii="Times New Roman" w:hAnsi="Times New Roman" w:cs="Times New Roman"/>
        </w:rPr>
        <w:br/>
      </w:r>
      <w:r w:rsidRPr="000307B1" w:rsidR="00CB7C0F">
        <w:rPr>
          <w:rFonts w:ascii="Times New Roman" w:hAnsi="Times New Roman" w:cs="Times New Roman"/>
        </w:rPr>
        <w:br/>
      </w:r>
      <w:r w:rsidRPr="000307B1">
        <w:rPr>
          <w:rFonts w:ascii="Times New Roman" w:hAnsi="Times New Roman" w:cs="Times New Roman"/>
        </w:rPr>
        <w:t xml:space="preserve">Den Haag, </w:t>
      </w:r>
      <w:r w:rsidR="00726592">
        <w:rPr>
          <w:rFonts w:ascii="Times New Roman" w:hAnsi="Times New Roman" w:cs="Times New Roman"/>
        </w:rPr>
        <w:t>12 februari</w:t>
      </w:r>
      <w:r w:rsidR="00FD1E28">
        <w:rPr>
          <w:rFonts w:ascii="Times New Roman" w:hAnsi="Times New Roman" w:cs="Times New Roman"/>
        </w:rPr>
        <w:t xml:space="preserve"> 2026</w:t>
      </w:r>
      <w:r w:rsidRPr="000307B1" w:rsidR="00CB7C0F">
        <w:rPr>
          <w:rFonts w:ascii="Times New Roman" w:hAnsi="Times New Roman" w:eastAsia="DejaVu Sans" w:cs="Times New Roman"/>
          <w:color w:val="000000"/>
          <w:kern w:val="0"/>
          <w:lang w:eastAsia="nl-NL"/>
        </w:rPr>
        <w:br/>
      </w:r>
      <w:r w:rsidRPr="000307B1" w:rsidR="00A80636">
        <w:rPr>
          <w:rFonts w:ascii="Times New Roman" w:hAnsi="Times New Roman" w:eastAsia="DejaVu Sans" w:cs="Times New Roman"/>
          <w:color w:val="000000"/>
          <w:kern w:val="0"/>
          <w:lang w:eastAsia="nl-NL"/>
        </w:rPr>
        <w:br/>
      </w:r>
      <w:r w:rsidRPr="00552E63" w:rsidR="00552E63">
        <w:rPr>
          <w:rFonts w:ascii="Times New Roman" w:hAnsi="Times New Roman" w:cs="Times New Roman"/>
        </w:rPr>
        <w:t xml:space="preserve">De tijdelijke commissie Grondrechten en constitutionele toetsing </w:t>
      </w:r>
      <w:bookmarkStart w:name="_Hlk194931289" w:id="0"/>
      <w:r w:rsidRPr="00552E63" w:rsidR="00552E63">
        <w:rPr>
          <w:rFonts w:ascii="Times New Roman" w:hAnsi="Times New Roman" w:cs="Times New Roman"/>
        </w:rPr>
        <w:t xml:space="preserve">(hierna: de tijdelijke commissie) </w:t>
      </w:r>
      <w:bookmarkEnd w:id="0"/>
      <w:r w:rsidRPr="00552E63" w:rsidR="00552E63">
        <w:rPr>
          <w:rFonts w:ascii="Times New Roman" w:hAnsi="Times New Roman" w:cs="Times New Roman"/>
        </w:rPr>
        <w:t xml:space="preserve">heeft tijdens haar procedurevergadering van 4 december 2025 besloten, gelet op het dictum en het advies van de Afdeling advisering van de Raad van State, een adviestraject te starten voor het wetsvoorstel van het lid Ouwehand tot wijziging van de Wet dieren in verband met de afschaffing van de bio-industrie (36562). De vaste commissie voor Landbouw, Visserij, Voedselzekerheid en Natuur is hierover geïnformeerd met een brief van 4 december 2025 (2025Z21169).  </w:t>
      </w:r>
      <w:r w:rsidR="00552E63">
        <w:rPr>
          <w:rFonts w:ascii="Times New Roman" w:hAnsi="Times New Roman" w:cs="Times New Roman"/>
        </w:rPr>
        <w:br/>
      </w:r>
      <w:r w:rsidR="00552E63">
        <w:rPr>
          <w:rFonts w:ascii="Times New Roman" w:hAnsi="Times New Roman" w:cs="Times New Roman"/>
        </w:rPr>
        <w:br/>
      </w:r>
      <w:r w:rsidRPr="00552E63" w:rsidR="00552E63">
        <w:rPr>
          <w:rFonts w:ascii="Times New Roman" w:hAnsi="Times New Roman" w:cs="Times New Roman"/>
          <w:i/>
          <w:iCs/>
        </w:rPr>
        <w:t xml:space="preserve">Inhoud wetsvoorstel </w:t>
      </w:r>
      <w:r w:rsidR="00552E63">
        <w:rPr>
          <w:rFonts w:ascii="Times New Roman" w:hAnsi="Times New Roman" w:cs="Times New Roman"/>
        </w:rPr>
        <w:br/>
      </w:r>
      <w:r w:rsidRPr="00552E63" w:rsidR="00552E63">
        <w:rPr>
          <w:rFonts w:ascii="Times New Roman" w:hAnsi="Times New Roman" w:cs="Times New Roman"/>
          <w:bCs/>
          <w:iCs/>
        </w:rPr>
        <w:t>Het initiatiefwetsvoorstel beoogt te waarborgen dat een dierwaardige veehouderij in 2040 gerealiseerd wordt en regelt daarvoor twee dingen. Allereerst wordt in de Wet dieren per diersoort of diercategorie vastgelegd welke gedragsbehoeften dieren in elk geval niet meer mogen worden onthouden. Het tweede onderdeel houdt een aanscherping in: lichamelijke ingrepen bij dieren mogen niet meer worden verricht om hen te kunnen houden binnen een bepaald systeem of huisvesting, indien daarvoor geen diergeneeskundige noodzaak bestaat. Als deze ingrepen niet meer zijn toegestaan, zullen veehouders de leefomgeving van dieren moeten aanpassen door bijvoorbeeld minder dieren te gaan houden, de stallen te verbouwen of deze anders in te richten.</w:t>
      </w:r>
      <w:r w:rsidR="00552E63">
        <w:rPr>
          <w:rFonts w:ascii="Times New Roman" w:hAnsi="Times New Roman" w:cs="Times New Roman"/>
        </w:rPr>
        <w:br/>
      </w:r>
      <w:r w:rsidR="00552E63">
        <w:rPr>
          <w:rFonts w:ascii="Times New Roman" w:hAnsi="Times New Roman" w:cs="Times New Roman"/>
        </w:rPr>
        <w:br/>
      </w:r>
      <w:r w:rsidRPr="00552E63" w:rsidR="00552E63">
        <w:rPr>
          <w:rFonts w:ascii="Times New Roman" w:hAnsi="Times New Roman" w:cs="Times New Roman"/>
          <w:bCs/>
          <w:iCs/>
        </w:rPr>
        <w:t xml:space="preserve">De initiatiefnemer </w:t>
      </w:r>
      <w:r w:rsidRPr="00552E63" w:rsidR="00552E63">
        <w:rPr>
          <w:rFonts w:ascii="Times New Roman" w:hAnsi="Times New Roman" w:cs="Times New Roman"/>
        </w:rPr>
        <w:t xml:space="preserve">merkt op </w:t>
      </w:r>
      <w:r w:rsidRPr="00552E63" w:rsidR="00552E63">
        <w:rPr>
          <w:rFonts w:ascii="Times New Roman" w:hAnsi="Times New Roman" w:cs="Times New Roman"/>
          <w:bCs/>
          <w:iCs/>
        </w:rPr>
        <w:t xml:space="preserve">dat de recente wijziging van de Wet dieren geen garantie biedt dat dieren in 2040 op een dierwaardige wijze binnen de veehouderij gehouden worden. Zij </w:t>
      </w:r>
      <w:r w:rsidRPr="00552E63" w:rsidR="00552E63">
        <w:rPr>
          <w:rFonts w:ascii="Times New Roman" w:hAnsi="Times New Roman" w:cs="Times New Roman"/>
        </w:rPr>
        <w:t>verwacht</w:t>
      </w:r>
      <w:r w:rsidRPr="00552E63" w:rsidR="00552E63">
        <w:rPr>
          <w:rFonts w:ascii="Times New Roman" w:hAnsi="Times New Roman" w:cs="Times New Roman"/>
          <w:bCs/>
          <w:iCs/>
        </w:rPr>
        <w:t xml:space="preserve"> dat bij het vaststellen van de </w:t>
      </w:r>
      <w:proofErr w:type="spellStart"/>
      <w:r w:rsidRPr="00552E63" w:rsidR="00552E63">
        <w:rPr>
          <w:rFonts w:ascii="Times New Roman" w:hAnsi="Times New Roman" w:cs="Times New Roman"/>
          <w:bCs/>
          <w:iCs/>
        </w:rPr>
        <w:t>amvb’s</w:t>
      </w:r>
      <w:proofErr w:type="spellEnd"/>
      <w:r w:rsidRPr="00552E63" w:rsidR="00552E63">
        <w:rPr>
          <w:rFonts w:ascii="Times New Roman" w:hAnsi="Times New Roman" w:cs="Times New Roman"/>
          <w:bCs/>
          <w:iCs/>
        </w:rPr>
        <w:t xml:space="preserve"> op basis van die wetswijziging, waarbij stapsgewijs nieuwe regels in werking treden om te komen tot een dierwaardige veehouderij, de belangen van veehouders zwaarder zullen wegen dan de belangen van dieren. De initiatiefnemer wil een betere wettelijke borging dat de dierwaardige veehouderij in 2040 gerealiseerd wordt en heeft daarom dit initiatiefvoorstel ingediend.</w:t>
      </w:r>
      <w:r w:rsidR="00552E63">
        <w:rPr>
          <w:rFonts w:ascii="Times New Roman" w:hAnsi="Times New Roman" w:cs="Times New Roman"/>
        </w:rPr>
        <w:br/>
      </w:r>
      <w:r w:rsidR="00552E63">
        <w:rPr>
          <w:rFonts w:ascii="Times New Roman" w:hAnsi="Times New Roman" w:cs="Times New Roman"/>
        </w:rPr>
        <w:br/>
      </w:r>
      <w:r w:rsidRPr="00552E63" w:rsidR="00552E63">
        <w:rPr>
          <w:rFonts w:ascii="Times New Roman" w:hAnsi="Times New Roman" w:cs="Times New Roman"/>
          <w:bCs/>
          <w:iCs/>
        </w:rPr>
        <w:lastRenderedPageBreak/>
        <w:t>De initiatiefnemer wil het initiatiefvoorstel in werking laten treden op 1 juli 2026.</w:t>
      </w:r>
      <w:r w:rsidRPr="00552E63" w:rsidR="00552E63">
        <w:rPr>
          <w:rFonts w:ascii="Times New Roman" w:hAnsi="Times New Roman" w:cs="Times New Roman"/>
          <w:bCs/>
          <w:iCs/>
          <w:vertAlign w:val="superscript"/>
        </w:rPr>
        <w:footnoteReference w:id="1"/>
      </w:r>
      <w:r w:rsidRPr="00552E63" w:rsidR="00552E63">
        <w:rPr>
          <w:rFonts w:ascii="Times New Roman" w:hAnsi="Times New Roman" w:cs="Times New Roman"/>
          <w:bCs/>
          <w:iCs/>
        </w:rPr>
        <w:t xml:space="preserve"> Met deze korte termijn wil de initiatiefnemer voorkomen dat er nog investeringen worden gedaan in stalsystemen die niet toekomstbestendig zijn. Voor het eerste onderdeel van het initiatiefvoorstel - welke gedragsbehoeften dieren niet meer mogen worden onthouden - wordt een uitzondering gemaakt. Voor bestaande stallen en dierenverblijven kan in een </w:t>
      </w:r>
      <w:proofErr w:type="spellStart"/>
      <w:r w:rsidRPr="00552E63" w:rsidR="00552E63">
        <w:rPr>
          <w:rFonts w:ascii="Times New Roman" w:hAnsi="Times New Roman" w:cs="Times New Roman"/>
          <w:bCs/>
          <w:iCs/>
        </w:rPr>
        <w:t>amvb</w:t>
      </w:r>
      <w:proofErr w:type="spellEnd"/>
      <w:r w:rsidRPr="00552E63" w:rsidR="00552E63">
        <w:rPr>
          <w:rFonts w:ascii="Times New Roman" w:hAnsi="Times New Roman" w:cs="Times New Roman"/>
          <w:bCs/>
          <w:iCs/>
        </w:rPr>
        <w:t xml:space="preserve"> een redelijke overgangstermijn worden bepaald, die uiterlijk tot 1 januari 2040 loopt. In het wetsvoorstel zoals voorgelegd aan de Raad van State zou het tweede onderdeel van het initiatiefvoorstel – het aangescherpte verbod op lichamelijke ingrepen - zonder overgangstermijn in werking treden.</w:t>
      </w:r>
      <w:r w:rsidR="00552E63">
        <w:rPr>
          <w:rFonts w:ascii="Times New Roman" w:hAnsi="Times New Roman" w:cs="Times New Roman"/>
        </w:rPr>
        <w:br/>
      </w:r>
      <w:r w:rsidR="00552E63">
        <w:rPr>
          <w:rFonts w:ascii="Times New Roman" w:hAnsi="Times New Roman" w:cs="Times New Roman"/>
        </w:rPr>
        <w:br/>
      </w:r>
      <w:r w:rsidRPr="00552E63" w:rsidR="00552E63">
        <w:rPr>
          <w:rFonts w:ascii="Times New Roman" w:hAnsi="Times New Roman" w:cs="Times New Roman"/>
          <w:bCs/>
          <w:i/>
        </w:rPr>
        <w:t>Inmenging in het recht op eigendom en de vrijheid van ondernemerschap</w:t>
      </w:r>
      <w:r w:rsidR="00552E63">
        <w:rPr>
          <w:rFonts w:ascii="Times New Roman" w:hAnsi="Times New Roman" w:cs="Times New Roman"/>
        </w:rPr>
        <w:br/>
      </w:r>
      <w:r w:rsidRPr="00552E63" w:rsidR="00552E63">
        <w:rPr>
          <w:rFonts w:ascii="Times New Roman" w:hAnsi="Times New Roman" w:cs="Times New Roman"/>
          <w:bCs/>
          <w:iCs/>
        </w:rPr>
        <w:t xml:space="preserve">Met het initiatiefvoorstel wordt het eigendom van bedrijven gereguleerd. Het </w:t>
      </w:r>
      <w:r w:rsidRPr="00552E63" w:rsidR="00552E63">
        <w:rPr>
          <w:rFonts w:ascii="Times New Roman" w:hAnsi="Times New Roman" w:cs="Times New Roman"/>
          <w:i/>
        </w:rPr>
        <w:t>recht op eigendom</w:t>
      </w:r>
      <w:r w:rsidRPr="00552E63" w:rsidR="00552E63">
        <w:rPr>
          <w:rFonts w:ascii="Times New Roman" w:hAnsi="Times New Roman" w:cs="Times New Roman"/>
          <w:bCs/>
          <w:iCs/>
        </w:rPr>
        <w:t xml:space="preserve"> wordt onder meer beschermd in artikel 1 van het Eerste Protocol bij het EVRM en artikel 14 van de Grondwet. Regulering van eigendom is toegestaan als daarmee het algemeen belang, waaronder de bescherming van dieren, is gediend. Wel moet er een belangenafweging plaatsvinden, waaruit blijkt dat de maatregelen proportioneel zijn aan dat doel en lichtere middelen niet volstaan. Wanneer een onevenredig zware last wordt neergelegd bij het individu (of in dit geval, bedrijf), kan de overheid verplicht zijn om hierin tegemoet te komen. Hierbij kan worden betrokken hoeveel tijd iemand heeft om zich aan de nieuwe regels aan te passen. De mate waarin het initiatiefvoorstel in een redelijke overgangstermijn voorziet, is dus een belangrijk element bij de toetsing aan het recht op eigendom. </w:t>
      </w:r>
      <w:r w:rsidR="00552E63">
        <w:rPr>
          <w:rFonts w:ascii="Times New Roman" w:hAnsi="Times New Roman" w:cs="Times New Roman"/>
        </w:rPr>
        <w:br/>
      </w:r>
      <w:r w:rsidR="00552E63">
        <w:rPr>
          <w:rFonts w:ascii="Times New Roman" w:hAnsi="Times New Roman" w:cs="Times New Roman"/>
        </w:rPr>
        <w:br/>
      </w:r>
      <w:r w:rsidRPr="00552E63" w:rsidR="00552E63">
        <w:rPr>
          <w:rFonts w:ascii="Times New Roman" w:hAnsi="Times New Roman" w:cs="Times New Roman"/>
          <w:bCs/>
          <w:iCs/>
        </w:rPr>
        <w:t xml:space="preserve">Om die reden adviseert de Raad van State een redelijke overgangstermijn voor het verbod op lichamelijke ingrepen. Ook adviseert de Raad van State om in de toelichting in te gaan op de evenredigheid van de aanscherping van dit verbod. Zo wordt in de toelichting volgens de Raad van State niet voldoende stilgestaan bij de (financiële) gevolgen voor de bedrijfsvoering van veehouders, bijvoorbeeld als het gaat om afschrijftermijnen en investeringsritmes. Het ontbreken van een redelijke overgangstermijn leidt ertoe dat een onevenredig zware last bij veehouders en andere bedrijven wordt neergelegd, aldus de Raad van State. Het is daarom nodig dat er alsnog een overgangstermijn wordt ingevoerd, ook met het oog op eventuele aansprakelijkheid van de overheid. </w:t>
      </w:r>
      <w:r w:rsidR="00552E63">
        <w:rPr>
          <w:rFonts w:ascii="Times New Roman" w:hAnsi="Times New Roman" w:cs="Times New Roman"/>
        </w:rPr>
        <w:br/>
      </w:r>
      <w:r w:rsidR="00552E63">
        <w:rPr>
          <w:rFonts w:ascii="Times New Roman" w:hAnsi="Times New Roman" w:cs="Times New Roman"/>
        </w:rPr>
        <w:br/>
      </w:r>
      <w:r w:rsidRPr="00552E63" w:rsidR="00552E63">
        <w:rPr>
          <w:rFonts w:ascii="Times New Roman" w:hAnsi="Times New Roman" w:cs="Times New Roman"/>
        </w:rPr>
        <w:t>Naar aanleiding van het advies van de Raad van State heeft de initiatiefnemer</w:t>
      </w:r>
      <w:r w:rsidRPr="00552E63" w:rsidR="00552E63">
        <w:rPr>
          <w:rFonts w:ascii="Times New Roman" w:hAnsi="Times New Roman" w:cs="Times New Roman"/>
          <w:bCs/>
          <w:iCs/>
        </w:rPr>
        <w:t>,</w:t>
      </w:r>
      <w:r w:rsidRPr="00552E63" w:rsidR="00552E63">
        <w:rPr>
          <w:rFonts w:ascii="Times New Roman" w:hAnsi="Times New Roman" w:cs="Times New Roman"/>
        </w:rPr>
        <w:t xml:space="preserve"> op basis van ingewonnen advies</w:t>
      </w:r>
      <w:r w:rsidRPr="00552E63" w:rsidR="00552E63">
        <w:rPr>
          <w:rFonts w:ascii="Times New Roman" w:hAnsi="Times New Roman" w:cs="Times New Roman"/>
          <w:bCs/>
          <w:iCs/>
        </w:rPr>
        <w:t xml:space="preserve">, </w:t>
      </w:r>
      <w:r w:rsidRPr="00552E63" w:rsidR="00552E63">
        <w:rPr>
          <w:rFonts w:ascii="Times New Roman" w:hAnsi="Times New Roman" w:cs="Times New Roman"/>
        </w:rPr>
        <w:t xml:space="preserve">een latere inwerkingtredingsdatum voor het verbod op lichamelijke ingrepen in het </w:t>
      </w:r>
      <w:r w:rsidRPr="00552E63" w:rsidR="00552E63">
        <w:rPr>
          <w:rFonts w:ascii="Times New Roman" w:hAnsi="Times New Roman" w:cs="Times New Roman"/>
          <w:bCs/>
          <w:iCs/>
        </w:rPr>
        <w:t>initiatiefvoorstel</w:t>
      </w:r>
      <w:r w:rsidRPr="00552E63" w:rsidR="00552E63">
        <w:rPr>
          <w:rFonts w:ascii="Times New Roman" w:hAnsi="Times New Roman" w:cs="Times New Roman"/>
        </w:rPr>
        <w:t xml:space="preserve"> opgenomen van 1 januari 2030. De initiatiefnemer </w:t>
      </w:r>
      <w:r w:rsidRPr="00552E63" w:rsidR="00552E63">
        <w:rPr>
          <w:rFonts w:ascii="Times New Roman" w:hAnsi="Times New Roman" w:cs="Times New Roman"/>
          <w:bCs/>
          <w:iCs/>
        </w:rPr>
        <w:t>volstaat daarbij met</w:t>
      </w:r>
      <w:r w:rsidRPr="00552E63" w:rsidR="00552E63">
        <w:rPr>
          <w:rFonts w:ascii="Times New Roman" w:hAnsi="Times New Roman" w:cs="Times New Roman"/>
        </w:rPr>
        <w:t xml:space="preserve"> de </w:t>
      </w:r>
      <w:r w:rsidRPr="00552E63" w:rsidR="00552E63">
        <w:rPr>
          <w:rFonts w:ascii="Times New Roman" w:hAnsi="Times New Roman" w:cs="Times New Roman"/>
          <w:bCs/>
          <w:iCs/>
        </w:rPr>
        <w:t>constatering</w:t>
      </w:r>
      <w:r w:rsidRPr="00552E63" w:rsidR="00552E63">
        <w:rPr>
          <w:rFonts w:ascii="Times New Roman" w:hAnsi="Times New Roman" w:cs="Times New Roman"/>
        </w:rPr>
        <w:t xml:space="preserve"> dat het volgens de Raad van State nodig is om een overgangstermijn in te voeren voor het verbod op lichamelijke ingrepen in de veehouderij, ook om te voorkomen dat de overheid aansprakelijk wordt gesteld. </w:t>
      </w:r>
      <w:r w:rsidR="00552E63">
        <w:rPr>
          <w:rFonts w:ascii="Times New Roman" w:hAnsi="Times New Roman" w:cs="Times New Roman"/>
        </w:rPr>
        <w:br/>
      </w:r>
      <w:r w:rsidR="00552E63">
        <w:rPr>
          <w:rFonts w:ascii="Times New Roman" w:hAnsi="Times New Roman" w:cs="Times New Roman"/>
        </w:rPr>
        <w:br/>
      </w:r>
      <w:r w:rsidRPr="00552E63" w:rsidR="00552E63">
        <w:rPr>
          <w:rFonts w:ascii="Times New Roman" w:hAnsi="Times New Roman" w:cs="Times New Roman"/>
          <w:bCs/>
          <w:iCs/>
        </w:rPr>
        <w:t xml:space="preserve">Het wetsvoorstel raakt, gezien de gevolgen voor de bedrijfsvoering van veehouders mogelijk ook aan de </w:t>
      </w:r>
      <w:r w:rsidRPr="00552E63" w:rsidR="00552E63">
        <w:rPr>
          <w:rFonts w:ascii="Times New Roman" w:hAnsi="Times New Roman" w:cs="Times New Roman"/>
          <w:i/>
        </w:rPr>
        <w:t>vrijheid van ondernemerschap</w:t>
      </w:r>
      <w:r w:rsidRPr="00552E63" w:rsidR="00552E63">
        <w:rPr>
          <w:rFonts w:ascii="Times New Roman" w:hAnsi="Times New Roman" w:cs="Times New Roman"/>
          <w:bCs/>
          <w:iCs/>
        </w:rPr>
        <w:t xml:space="preserve">, zoals gewaarborgd in artikel 16 van het Handvest </w:t>
      </w:r>
      <w:r w:rsidRPr="00552E63" w:rsidR="00552E63">
        <w:rPr>
          <w:rFonts w:ascii="Times New Roman" w:hAnsi="Times New Roman" w:cs="Times New Roman"/>
          <w:bCs/>
          <w:iCs/>
        </w:rPr>
        <w:lastRenderedPageBreak/>
        <w:t xml:space="preserve">van de grondrechten van de Europese Unie. Om die reden adviseert de Raad van State in de toelichting de toetsing aan het Handvest overtuigend te motiveren. Een beperking van de vrijheid van ondernemerschap kan worden gerechtvaardigd als sprake is van: een legitiem doel, de maatregel evenredig is met (en ook noodzakelijk is gezien) het beoogde belang, en de wezenlijke inhoud van het grondrecht wordt </w:t>
      </w:r>
      <w:proofErr w:type="spellStart"/>
      <w:r w:rsidRPr="00552E63" w:rsidR="00552E63">
        <w:rPr>
          <w:rFonts w:ascii="Times New Roman" w:hAnsi="Times New Roman" w:cs="Times New Roman"/>
          <w:bCs/>
          <w:iCs/>
        </w:rPr>
        <w:t>eerbiedigd</w:t>
      </w:r>
      <w:proofErr w:type="spellEnd"/>
      <w:r w:rsidRPr="00552E63" w:rsidR="00552E63">
        <w:rPr>
          <w:rFonts w:ascii="Times New Roman" w:hAnsi="Times New Roman" w:cs="Times New Roman"/>
          <w:bCs/>
          <w:iCs/>
        </w:rPr>
        <w:t xml:space="preserve">. Ook dit onderstreept volgens de Raad van State het belang van een redelijke overgangstermijn. </w:t>
      </w:r>
      <w:r w:rsidR="00552E63">
        <w:rPr>
          <w:rFonts w:ascii="Times New Roman" w:hAnsi="Times New Roman" w:cs="Times New Roman"/>
        </w:rPr>
        <w:br/>
      </w:r>
      <w:r w:rsidR="00552E63">
        <w:rPr>
          <w:rFonts w:ascii="Times New Roman" w:hAnsi="Times New Roman" w:cs="Times New Roman"/>
        </w:rPr>
        <w:br/>
      </w:r>
      <w:r w:rsidRPr="00552E63" w:rsidR="00552E63">
        <w:rPr>
          <w:rFonts w:ascii="Times New Roman" w:hAnsi="Times New Roman" w:cs="Times New Roman"/>
          <w:bCs/>
          <w:iCs/>
        </w:rPr>
        <w:t>In reactie op het advies van de Raad van State over de vrijheid van ondernemerschap, geeft de initiatiefnemer aan in paragraaf 5.2 van de memorie van toelichting te hebben voorzien in een nadere toetsing aan het Handvest. De initiatiefnemer schrijft in de memorie van toelichting dat de inperking van de vrijheid van ondernemerschap is te rechtvaardigen vanuit een legitiem doel, namelijk het bevorderen van dierenwelzijn. Voor een onderbouwing van de noodzaak wordt verwezen naar vorige hoofdstukken van de toelichting. De initiatiefnemer stelt, zonder nadere motivering, dat de gekozen overgangstermijnen voortkomen uit het doel van de Wet dieren om in 2040 een dierwaardige veehouderij te hebben bereikt en dat deze proportioneel en evenredig</w:t>
      </w:r>
      <w:r w:rsidRPr="00552E63" w:rsidDel="00050B66" w:rsidR="00552E63">
        <w:rPr>
          <w:rFonts w:ascii="Times New Roman" w:hAnsi="Times New Roman" w:cs="Times New Roman"/>
          <w:bCs/>
          <w:iCs/>
        </w:rPr>
        <w:t xml:space="preserve"> </w:t>
      </w:r>
      <w:r w:rsidRPr="00552E63" w:rsidR="00552E63">
        <w:rPr>
          <w:rFonts w:ascii="Times New Roman" w:hAnsi="Times New Roman" w:cs="Times New Roman"/>
          <w:bCs/>
          <w:iCs/>
        </w:rPr>
        <w:t xml:space="preserve">zijn, gezien de impact voor de betrokkenen en het algemeen belang. </w:t>
      </w:r>
      <w:r w:rsidR="00552E63">
        <w:rPr>
          <w:rFonts w:ascii="Times New Roman" w:hAnsi="Times New Roman" w:cs="Times New Roman"/>
        </w:rPr>
        <w:br/>
      </w:r>
      <w:r w:rsidR="00552E63">
        <w:rPr>
          <w:rFonts w:ascii="Times New Roman" w:hAnsi="Times New Roman" w:cs="Times New Roman"/>
        </w:rPr>
        <w:br/>
      </w:r>
      <w:r w:rsidRPr="00552E63" w:rsidR="00552E63">
        <w:rPr>
          <w:rFonts w:ascii="Times New Roman" w:hAnsi="Times New Roman" w:cs="Times New Roman"/>
          <w:bCs/>
          <w:iCs/>
        </w:rPr>
        <w:t xml:space="preserve">De tijdelijke commissie merkt op dat in reactie op het advies van de Raad van State niet is onderbouwd </w:t>
      </w:r>
      <w:r w:rsidRPr="00552E63" w:rsidR="00552E63">
        <w:rPr>
          <w:rFonts w:ascii="Times New Roman" w:hAnsi="Times New Roman" w:cs="Times New Roman"/>
          <w:bCs/>
          <w:i/>
        </w:rPr>
        <w:t>waarom</w:t>
      </w:r>
      <w:r w:rsidRPr="00552E63" w:rsidR="00552E63">
        <w:rPr>
          <w:rFonts w:ascii="Times New Roman" w:hAnsi="Times New Roman" w:cs="Times New Roman"/>
          <w:bCs/>
          <w:iCs/>
        </w:rPr>
        <w:t xml:space="preserve"> is gekozen voor inwerkingtreding van het aangescherpte verbod op lichamelijke ingrepen bij dieren per 1 januari 2030 en waarom deze datum zorgt voor een eerlijke balans tussen de belangen van bijvoorbeeld veehouders en het belang van het bevorderen van het dierenwelzijn. Dit geldt zowel voor de beperking van het eigendomsrecht als de vrijheid van ondernemerschap. Waarom is bijvoorbeeld niet gekozen voor een inwerkingtredingstermijn van twee jaar eerder of vijftien jaar later? Ook ontbreekt een inschatting van de financiële gevolgen van het verbod voor dierenartsen of veehouderijen, bijvoorbeeld wat betreft de impact op investeringen en afschrijvingen. Verder is het onduidelijk of de initiatiefnemer heeft overwogen om – naast of in plaats van de mogelijkheid van overgangsrecht of een latere inwerkingtredingsdatum – te voorzien in compensatie voor de betrokkenen. Ook de verhouding tot het andere onderdeel van het initiatiefvoorstel over de gedragsbehoeften van dieren, waarvoor wel in overgangsrecht is voorzien tot uiterlijk 1 januari 2040, is niet toegelicht. De tijdelijke commissie merkt tot slot op dat de initiatiefnemer op basis van ingewonnen advies tot inwerkingtreding per 2030 heeft besloten. Wat het advies inhield en welke overwegingen daarbij zijn gegeven, is niet terug te lezen in de toelichting of het nader rapport. </w:t>
      </w:r>
      <w:r w:rsidR="00552E63">
        <w:rPr>
          <w:rFonts w:ascii="Times New Roman" w:hAnsi="Times New Roman" w:cs="Times New Roman"/>
        </w:rPr>
        <w:br/>
      </w:r>
      <w:r w:rsidR="00552E63">
        <w:rPr>
          <w:rFonts w:ascii="Times New Roman" w:hAnsi="Times New Roman" w:cs="Times New Roman"/>
        </w:rPr>
        <w:br/>
      </w:r>
      <w:r w:rsidRPr="00552E63" w:rsidR="00552E63">
        <w:rPr>
          <w:rFonts w:ascii="Times New Roman" w:hAnsi="Times New Roman" w:cs="Times New Roman"/>
          <w:b/>
          <w:iCs/>
        </w:rPr>
        <w:t xml:space="preserve">De tijdelijke commissie adviseert de leden om aan de initiatiefnemer - ten behoeve van de weging van de proportionaliteit van het aangescherpte verbod op lichamelijke ingrepen bij dieren - te vragen om een nadere motivering en daarbij in het bijzonder aandacht te vragen voor </w:t>
      </w:r>
      <w:r w:rsidRPr="00552E63" w:rsidR="00552E63">
        <w:rPr>
          <w:rFonts w:ascii="Times New Roman" w:hAnsi="Times New Roman" w:cs="Times New Roman"/>
          <w:b/>
        </w:rPr>
        <w:t>de (financiële) gevolgen voor bedrijven</w:t>
      </w:r>
      <w:r w:rsidRPr="00552E63" w:rsidR="00552E63">
        <w:rPr>
          <w:rFonts w:ascii="Times New Roman" w:hAnsi="Times New Roman" w:cs="Times New Roman"/>
        </w:rPr>
        <w:t>.</w:t>
      </w:r>
      <w:r w:rsidR="00552E63">
        <w:rPr>
          <w:rFonts w:ascii="Times New Roman" w:hAnsi="Times New Roman" w:cs="Times New Roman"/>
        </w:rPr>
        <w:br/>
      </w:r>
      <w:r w:rsidR="00552E63">
        <w:rPr>
          <w:rFonts w:ascii="Times New Roman" w:hAnsi="Times New Roman" w:cs="Times New Roman"/>
        </w:rPr>
        <w:br/>
      </w:r>
      <w:r w:rsidRPr="000307B1" w:rsidR="000307B1">
        <w:rPr>
          <w:rFonts w:ascii="Times New Roman" w:hAnsi="Times New Roman" w:cs="Times New Roman"/>
        </w:rPr>
        <w:t xml:space="preserve">De hiervoor genoemde punten kunnen betrokken worden bij de verdere behandeling van het wetsvoorstel. </w:t>
      </w:r>
      <w:r w:rsidR="009B7F50">
        <w:rPr>
          <w:rFonts w:ascii="Times New Roman" w:hAnsi="Times New Roman" w:cs="Times New Roman"/>
        </w:rPr>
        <w:br/>
      </w:r>
      <w:r w:rsidR="00552E63">
        <w:rPr>
          <w:rFonts w:ascii="Times New Roman" w:hAnsi="Times New Roman" w:cs="Times New Roman"/>
        </w:rPr>
        <w:br/>
      </w:r>
      <w:r w:rsidR="009B7F50">
        <w:rPr>
          <w:rFonts w:ascii="Times New Roman" w:hAnsi="Times New Roman" w:cs="Times New Roman"/>
        </w:rPr>
        <w:br/>
      </w:r>
      <w:r w:rsidRPr="000307B1" w:rsidR="000307B1">
        <w:rPr>
          <w:rStyle w:val="Verwijzingopmerking"/>
          <w:rFonts w:ascii="Times New Roman" w:hAnsi="Times New Roman" w:cs="Times New Roman"/>
          <w:sz w:val="24"/>
          <w:szCs w:val="24"/>
        </w:rPr>
        <w:lastRenderedPageBreak/>
        <w:t xml:space="preserve">De voorzitter van de </w:t>
      </w:r>
      <w:bookmarkStart w:name="_Hlk190098863" w:id="1"/>
      <w:r w:rsidRPr="000307B1" w:rsidR="000307B1">
        <w:rPr>
          <w:rStyle w:val="Verwijzingopmerking"/>
          <w:rFonts w:ascii="Times New Roman" w:hAnsi="Times New Roman" w:cs="Times New Roman"/>
          <w:sz w:val="24"/>
          <w:szCs w:val="24"/>
        </w:rPr>
        <w:t>tijdelijke commissie Grondrechten en Constitutionele toetsing</w:t>
      </w:r>
      <w:bookmarkEnd w:id="1"/>
      <w:r w:rsidRPr="000307B1" w:rsidR="000307B1">
        <w:rPr>
          <w:rStyle w:val="Verwijzingopmerking"/>
          <w:rFonts w:ascii="Times New Roman" w:hAnsi="Times New Roman" w:cs="Times New Roman"/>
          <w:sz w:val="24"/>
          <w:szCs w:val="24"/>
        </w:rPr>
        <w:t>,</w:t>
      </w:r>
      <w:r w:rsidRPr="000307B1" w:rsidR="000307B1">
        <w:rPr>
          <w:rStyle w:val="Verwijzingopmerking"/>
          <w:rFonts w:ascii="Times New Roman" w:hAnsi="Times New Roman" w:cs="Times New Roman"/>
          <w:sz w:val="24"/>
          <w:szCs w:val="24"/>
        </w:rPr>
        <w:br/>
        <w:t>Bushoff</w:t>
      </w:r>
      <w:r w:rsidR="009B7F50">
        <w:rPr>
          <w:rStyle w:val="Verwijzingopmerking"/>
          <w:rFonts w:ascii="Times New Roman" w:hAnsi="Times New Roman" w:cs="Times New Roman"/>
          <w:sz w:val="24"/>
          <w:szCs w:val="24"/>
        </w:rPr>
        <w:br/>
      </w:r>
      <w:r w:rsidR="009B7F50">
        <w:rPr>
          <w:rStyle w:val="Verwijzingopmerking"/>
          <w:rFonts w:ascii="Times New Roman" w:hAnsi="Times New Roman" w:cs="Times New Roman"/>
          <w:sz w:val="24"/>
          <w:szCs w:val="24"/>
        </w:rPr>
        <w:br/>
      </w:r>
      <w:r w:rsidRPr="000307B1" w:rsidR="000307B1">
        <w:rPr>
          <w:rStyle w:val="Verwijzingopmerking"/>
          <w:rFonts w:ascii="Times New Roman" w:hAnsi="Times New Roman" w:cs="Times New Roman"/>
          <w:sz w:val="24"/>
          <w:szCs w:val="24"/>
        </w:rPr>
        <w:t>De griffier van de tijdelijke commissie Grondrechten en Constitutionele toetsing,</w:t>
      </w:r>
      <w:r w:rsidRPr="000307B1" w:rsidR="000307B1">
        <w:rPr>
          <w:rStyle w:val="Verwijzingopmerking"/>
          <w:rFonts w:ascii="Times New Roman" w:hAnsi="Times New Roman" w:cs="Times New Roman"/>
          <w:sz w:val="24"/>
          <w:szCs w:val="24"/>
        </w:rPr>
        <w:br/>
        <w:t>Kling</w:t>
      </w:r>
    </w:p>
    <w:sectPr w:rsidRPr="00E6581C"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C3C1" w14:textId="77777777" w:rsidR="009B2AC0" w:rsidRDefault="009B2AC0" w:rsidP="004527F6">
      <w:pPr>
        <w:spacing w:after="0" w:line="240" w:lineRule="auto"/>
      </w:pPr>
      <w:r>
        <w:separator/>
      </w:r>
    </w:p>
  </w:endnote>
  <w:endnote w:type="continuationSeparator" w:id="0">
    <w:p w14:paraId="22F120FE" w14:textId="77777777" w:rsidR="009B2AC0" w:rsidRDefault="009B2AC0"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362B" w14:textId="77777777" w:rsidR="009B2AC0" w:rsidRDefault="009B2AC0" w:rsidP="004527F6">
      <w:pPr>
        <w:spacing w:after="0" w:line="240" w:lineRule="auto"/>
      </w:pPr>
      <w:r>
        <w:separator/>
      </w:r>
    </w:p>
  </w:footnote>
  <w:footnote w:type="continuationSeparator" w:id="0">
    <w:p w14:paraId="025648B8" w14:textId="77777777" w:rsidR="009B2AC0" w:rsidRDefault="009B2AC0" w:rsidP="004527F6">
      <w:pPr>
        <w:spacing w:after="0" w:line="240" w:lineRule="auto"/>
      </w:pPr>
      <w:r>
        <w:continuationSeparator/>
      </w:r>
    </w:p>
  </w:footnote>
  <w:footnote w:id="1">
    <w:p w14:paraId="7FEBCC50" w14:textId="77777777" w:rsidR="00552E63" w:rsidRPr="003E4461" w:rsidRDefault="00552E63" w:rsidP="00552E63">
      <w:pPr>
        <w:pStyle w:val="Voetnoottekst"/>
        <w:rPr>
          <w:rFonts w:ascii="Times New Roman" w:hAnsi="Times New Roman"/>
        </w:rPr>
      </w:pPr>
      <w:r w:rsidRPr="003E4461">
        <w:rPr>
          <w:rStyle w:val="Voetnootmarkering"/>
          <w:rFonts w:ascii="Times New Roman" w:hAnsi="Times New Roman"/>
        </w:rPr>
        <w:footnoteRef/>
      </w:r>
      <w:r w:rsidRPr="003E4461">
        <w:rPr>
          <w:rFonts w:ascii="Times New Roman" w:hAnsi="Times New Roman"/>
        </w:rPr>
        <w:t xml:space="preserve"> In het wetsvoorstel zoals dat is ingediend bij de Raad van State was dit </w:t>
      </w:r>
      <w:r w:rsidRPr="003E4461">
        <w:rPr>
          <w:rFonts w:ascii="Times New Roman" w:hAnsi="Times New Roman"/>
          <w:bCs/>
          <w:iCs/>
        </w:rPr>
        <w:t>1 januari 2025. Na advisering door de Raad van State is dit aangepast naar 1 juli 2026.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0514B"/>
    <w:rsid w:val="000139D7"/>
    <w:rsid w:val="000307B1"/>
    <w:rsid w:val="0009713F"/>
    <w:rsid w:val="000B3D4D"/>
    <w:rsid w:val="0012718A"/>
    <w:rsid w:val="001339F4"/>
    <w:rsid w:val="001451AB"/>
    <w:rsid w:val="001E429A"/>
    <w:rsid w:val="00287F4A"/>
    <w:rsid w:val="002B7C70"/>
    <w:rsid w:val="00321766"/>
    <w:rsid w:val="00341609"/>
    <w:rsid w:val="00397B98"/>
    <w:rsid w:val="003B326E"/>
    <w:rsid w:val="003B4E30"/>
    <w:rsid w:val="003C1131"/>
    <w:rsid w:val="003E4461"/>
    <w:rsid w:val="004157DA"/>
    <w:rsid w:val="004527F6"/>
    <w:rsid w:val="00463FA8"/>
    <w:rsid w:val="005160DC"/>
    <w:rsid w:val="00552E63"/>
    <w:rsid w:val="00552EE8"/>
    <w:rsid w:val="005B76B3"/>
    <w:rsid w:val="005E3F57"/>
    <w:rsid w:val="00617CB4"/>
    <w:rsid w:val="00632788"/>
    <w:rsid w:val="006506AF"/>
    <w:rsid w:val="006D71D9"/>
    <w:rsid w:val="006F5890"/>
    <w:rsid w:val="006F6C30"/>
    <w:rsid w:val="007264CB"/>
    <w:rsid w:val="00726592"/>
    <w:rsid w:val="007413C3"/>
    <w:rsid w:val="00755D36"/>
    <w:rsid w:val="00823144"/>
    <w:rsid w:val="0084053C"/>
    <w:rsid w:val="00851E16"/>
    <w:rsid w:val="00856C85"/>
    <w:rsid w:val="00863366"/>
    <w:rsid w:val="008B709C"/>
    <w:rsid w:val="0092177C"/>
    <w:rsid w:val="00925F2D"/>
    <w:rsid w:val="009B2AC0"/>
    <w:rsid w:val="009B37AE"/>
    <w:rsid w:val="009B7F50"/>
    <w:rsid w:val="009C38CA"/>
    <w:rsid w:val="00A54998"/>
    <w:rsid w:val="00A651CF"/>
    <w:rsid w:val="00A7609F"/>
    <w:rsid w:val="00A80636"/>
    <w:rsid w:val="00AB3391"/>
    <w:rsid w:val="00AB38B8"/>
    <w:rsid w:val="00AC1CEA"/>
    <w:rsid w:val="00B57E49"/>
    <w:rsid w:val="00B608D5"/>
    <w:rsid w:val="00B7786E"/>
    <w:rsid w:val="00BA5119"/>
    <w:rsid w:val="00BD4559"/>
    <w:rsid w:val="00BE2EC8"/>
    <w:rsid w:val="00BF71A9"/>
    <w:rsid w:val="00C37458"/>
    <w:rsid w:val="00C86F50"/>
    <w:rsid w:val="00CB7C0F"/>
    <w:rsid w:val="00CF2477"/>
    <w:rsid w:val="00D2718A"/>
    <w:rsid w:val="00D370B0"/>
    <w:rsid w:val="00D604CB"/>
    <w:rsid w:val="00DC2153"/>
    <w:rsid w:val="00E02655"/>
    <w:rsid w:val="00E20618"/>
    <w:rsid w:val="00E26ECA"/>
    <w:rsid w:val="00E35B72"/>
    <w:rsid w:val="00E42E76"/>
    <w:rsid w:val="00E6581C"/>
    <w:rsid w:val="00F07137"/>
    <w:rsid w:val="00F374FB"/>
    <w:rsid w:val="00FA7998"/>
    <w:rsid w:val="00FD1E28"/>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uiPriority w:val="99"/>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character" w:styleId="GevolgdeHyperlink">
    <w:name w:val="FollowedHyperlink"/>
    <w:basedOn w:val="Standaardalinea-lettertype"/>
    <w:uiPriority w:val="99"/>
    <w:semiHidden/>
    <w:unhideWhenUsed/>
    <w:rsid w:val="00E6581C"/>
    <w:rPr>
      <w:color w:val="96607D" w:themeColor="followedHyperlink"/>
      <w:u w:val="single"/>
    </w:rPr>
  </w:style>
  <w:style w:type="paragraph" w:styleId="Tekstopmerking">
    <w:name w:val="annotation text"/>
    <w:basedOn w:val="Standaard"/>
    <w:link w:val="TekstopmerkingChar"/>
    <w:uiPriority w:val="99"/>
    <w:unhideWhenUsed/>
    <w:rsid w:val="00755D3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755D36"/>
    <w:rPr>
      <w:rFonts w:ascii="Verdana" w:eastAsia="DejaVu Sans" w:hAnsi="Verdana" w:cs="Lohit Hindi"/>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1345</ap:Words>
  <ap:Characters>7399</ap:Characters>
  <ap:DocSecurity>4</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2026-02-12T16:32:00.0000000Z</dcterms:created>
  <dcterms:modified xsi:type="dcterms:W3CDTF">2026-02-12T16:32:00.0000000Z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f2a6efd8-2361-44ef-8288-3e725f78b253</vt:lpwstr>
  </property>
</Properties>
</file>