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2026Z03238</w:t>
        <w:br/>
      </w:r>
      <w:proofErr w:type="spellEnd"/>
    </w:p>
    <w:p>
      <w:pPr>
        <w:pStyle w:val="Normal"/>
        <w:rPr>
          <w:b w:val="1"/>
          <w:bCs w:val="1"/>
        </w:rPr>
      </w:pPr>
      <w:r w:rsidR="250AE766">
        <w:rPr>
          <w:b w:val="0"/>
          <w:bCs w:val="0"/>
        </w:rPr>
        <w:t>(ingezonden 13 februari 2026)</w:t>
        <w:br/>
      </w:r>
    </w:p>
    <w:p>
      <w:r>
        <w:t xml:space="preserve">Vragen van het lid Abdi (GroenLinks–PvdA) aan de staatssecretaris van Justitie en Veiligheid over de oproep van strafrechters om het tbs-systeem te ontlasten</w:t>
      </w:r>
      <w:r>
        <w:br/>
      </w:r>
    </w:p>
    <w:p>
      <w:r>
        <w:t xml:space="preserve"> </w:t>
      </w:r>
      <w:r>
        <w:br/>
      </w:r>
    </w:p>
    <w:p>
      <w:pPr>
        <w:pStyle w:val="ListParagraph"/>
        <w:numPr>
          <w:ilvl w:val="0"/>
          <w:numId w:val="100497480"/>
        </w:numPr>
        <w:ind w:left="360"/>
      </w:pPr>
      <w:r>
        <w:t xml:space="preserve">Kent u het bericht dat strafrechters het tbs-stelsel zien vastlopen? 1) Zo ja, wat vindt u van dit bericht?</w:t>
      </w:r>
      <w:r>
        <w:br/>
      </w:r>
    </w:p>
    <w:p>
      <w:pPr>
        <w:pStyle w:val="ListParagraph"/>
        <w:numPr>
          <w:ilvl w:val="0"/>
          <w:numId w:val="100497480"/>
        </w:numPr>
        <w:ind w:left="360"/>
      </w:pPr>
      <w:r>
        <w:t xml:space="preserve">Hoe beoordeelt u de oplossingsrichtingen die de twee genoemde vooraanstaande strafrechters schetsen om de bestaande overbelasting van het tbs-stelsel te helpen bestrijden, naast de voorgenomen uitbreiding van 200 extra tbs-plekken? Wat vindt u van het voorstel van deze strafrechters om het aantal plekken in lichtere forensische klinieken en in beschermd woonprojecten uit te breiden?</w:t>
      </w:r>
      <w:r>
        <w:br/>
      </w:r>
    </w:p>
    <w:p>
      <w:pPr>
        <w:pStyle w:val="ListParagraph"/>
        <w:numPr>
          <w:ilvl w:val="0"/>
          <w:numId w:val="100497480"/>
        </w:numPr>
        <w:ind w:left="360"/>
      </w:pPr>
      <w:r>
        <w:t xml:space="preserve">Kunt u aangeven welke voorzieningen beschikbaar zijn voor forensische zorg, om hoeveel plekken het daarbij gaat, welke problemen bij de toeleiding naar de afzonderlijke zorgvormen bestaan, hoe het concreet met de doorstroom van tbs-gestelden naar alternatieve zorgvormen is gesteld en hoe de afzonderlijke zorgaanbieders met elkaar samenwerken om onder de huidige bestaande omstandigheden een maximaal aantal patiënten de gepaste (beveiligde) zorg en begeleiding te bieden?</w:t>
      </w:r>
      <w:r>
        <w:br/>
      </w:r>
    </w:p>
    <w:p>
      <w:pPr>
        <w:pStyle w:val="ListParagraph"/>
        <w:numPr>
          <w:ilvl w:val="0"/>
          <w:numId w:val="100497480"/>
        </w:numPr>
        <w:ind w:left="360"/>
      </w:pPr>
      <w:r>
        <w:t xml:space="preserve">Kunt u uitsluiten dat de huidige capaciteitsdruk leidt tot onveilige situaties voor personeel en samenleving? En in hoeverre leidt de passantenproblematiek tot schadevergoedingen wegens onrechtmatige detentie?</w:t>
      </w:r>
      <w:r>
        <w:br/>
      </w:r>
    </w:p>
    <w:p>
      <w:pPr>
        <w:pStyle w:val="ListParagraph"/>
        <w:numPr>
          <w:ilvl w:val="0"/>
          <w:numId w:val="100497480"/>
        </w:numPr>
        <w:ind w:left="360"/>
      </w:pPr>
      <w:r>
        <w:t xml:space="preserve">Welke maatregelen zijn nodig om het vastgelopen stelsel vlot te trekken door te voorzien in een adequaat aantal tbs-plekken, om de doorstroom naar alternatieve zorgvormen te optimaliseren en om de samenwerking tussen betrokken organisaties en overheden (onder andere het Openbaar Ministerie, de advocatuur, de Rechtspraak, de Dienst Justitiële Inrichtingen, de Geestelijke Gezondheidszorg, zorginstellingen, decentrale overheden en begeleidende organisaties) te optimaliseren? Bent u bereid om hiervoor de noodzakelijke stappen te zetten, zoals bijvoorbeeld het instellen van een taskforce? Zo nee, waarom niet? Zo ja, kunt u de Kamer informeren over de verdere besluitvorming hierover?</w:t>
      </w:r>
      <w:r>
        <w:br/>
      </w:r>
    </w:p>
    <w:p>
      <w:r>
        <w:t xml:space="preserve"> </w:t>
      </w:r>
      <w:r>
        <w:br/>
      </w:r>
    </w:p>
    <w:p>
      <w:r>
        <w:t xml:space="preserve">1) Algemeen Dagblad, 6 februari 2026, Strafrechters zien stelsel vastlopen. “Minder snel tbs opleggen om systeem te ontlasten”, p. 1.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420">
    <w:abstractNumId w:val="100497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