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5C9" w:rsidP="0046014B" w:rsidRDefault="00BE55C9" w14:paraId="2ED147BA" w14:textId="77777777"/>
    <w:p w:rsidR="00CE78E9" w:rsidP="0046014B" w:rsidRDefault="007A297D" w14:paraId="691124CC" w14:textId="367B2F45">
      <w:r>
        <w:t>Geachte Voorzitter,</w:t>
      </w:r>
      <w:r>
        <w:br/>
      </w:r>
    </w:p>
    <w:p w:rsidR="007F3645" w:rsidP="0046014B" w:rsidRDefault="007A297D" w14:paraId="51BD8857" w14:textId="7A0FD502">
      <w:r>
        <w:t xml:space="preserve">Hierbij </w:t>
      </w:r>
      <w:r w:rsidR="00C67273">
        <w:t>zendt het kabinet de Kamer</w:t>
      </w:r>
      <w:r>
        <w:t xml:space="preserve"> de antwoorden op de vragen van </w:t>
      </w:r>
      <w:r w:rsidR="00CD756F">
        <w:t xml:space="preserve">de leden </w:t>
      </w:r>
      <w:r w:rsidRPr="00C34643" w:rsidR="00CD756F">
        <w:t>Bushoff en Van Oosterhout (beiden GroenLinks-PvdA)</w:t>
      </w:r>
      <w:r w:rsidR="00CD756F">
        <w:t xml:space="preserve"> o</w:t>
      </w:r>
      <w:r>
        <w:t xml:space="preserve">ver </w:t>
      </w:r>
      <w:r w:rsidR="00CD756F">
        <w:t>het bericht ‘</w:t>
      </w:r>
      <w:r w:rsidRPr="00C34643" w:rsidR="00CD756F">
        <w:t>Commissie</w:t>
      </w:r>
      <w:r w:rsidR="00CD756F">
        <w:t xml:space="preserve"> </w:t>
      </w:r>
      <w:r w:rsidRPr="00C34643" w:rsidR="00CD756F">
        <w:t>Mijnbouwschade: schaderegeling Drenthe moet rechtvaardiger</w:t>
      </w:r>
      <w:r w:rsidR="00CD756F">
        <w:t>’ (</w:t>
      </w:r>
      <w:r w:rsidRPr="00CD756F" w:rsidR="00CD756F">
        <w:t>2026Z01254</w:t>
      </w:r>
      <w:r w:rsidR="00CD756F">
        <w:t>)</w:t>
      </w:r>
      <w:r>
        <w:t xml:space="preserve">, ingezonden </w:t>
      </w:r>
      <w:r w:rsidRPr="00F514F7" w:rsidR="00CD756F">
        <w:rPr>
          <w:szCs w:val="18"/>
        </w:rPr>
        <w:t>23 januari 2026</w:t>
      </w:r>
      <w:r>
        <w:t>.</w:t>
      </w:r>
    </w:p>
    <w:p w:rsidR="00B37677" w:rsidP="0046014B" w:rsidRDefault="00B37677" w14:paraId="161C2633" w14:textId="77777777"/>
    <w:p w:rsidR="00B37677" w:rsidP="0046014B" w:rsidRDefault="00B37677" w14:paraId="74D8E726" w14:textId="77777777"/>
    <w:p w:rsidRPr="00F11E7C" w:rsidR="00B37677" w:rsidP="0046014B" w:rsidRDefault="00B37677" w14:paraId="0049C108" w14:textId="77777777">
      <w:pPr>
        <w:rPr>
          <w:szCs w:val="18"/>
        </w:rPr>
      </w:pPr>
    </w:p>
    <w:p w:rsidR="00423A19" w:rsidP="0046014B" w:rsidRDefault="00423A19" w14:paraId="6F245076" w14:textId="77777777"/>
    <w:p w:rsidRPr="00747885" w:rsidR="0029019C" w:rsidP="0046014B" w:rsidRDefault="007A297D" w14:paraId="4582AA22" w14:textId="77777777">
      <w:pPr>
        <w:rPr>
          <w:szCs w:val="18"/>
        </w:rPr>
      </w:pPr>
      <w:r w:rsidRPr="005461DA">
        <w:rPr>
          <w:szCs w:val="18"/>
        </w:rPr>
        <w:t>Sophie Hermans</w:t>
      </w:r>
    </w:p>
    <w:p w:rsidRPr="005461DA" w:rsidR="004E505E" w:rsidP="0046014B" w:rsidRDefault="007A297D" w14:paraId="40C5A248" w14:textId="77777777">
      <w:pPr>
        <w:rPr>
          <w:szCs w:val="18"/>
        </w:rPr>
      </w:pPr>
      <w:r>
        <w:rPr>
          <w:szCs w:val="18"/>
        </w:rPr>
        <w:t>Minister van Klimaat en Groene Groei</w:t>
      </w:r>
    </w:p>
    <w:p w:rsidR="00EF6D37" w:rsidP="0046014B" w:rsidRDefault="00EF6D37" w14:paraId="78EF8C61" w14:textId="77777777">
      <w:pPr>
        <w:rPr>
          <w:b/>
        </w:rPr>
      </w:pPr>
    </w:p>
    <w:p w:rsidR="00EF6D37" w:rsidP="0046014B" w:rsidRDefault="00EF6D37" w14:paraId="18E9587B" w14:textId="77777777">
      <w:pPr>
        <w:rPr>
          <w:b/>
        </w:rPr>
      </w:pPr>
    </w:p>
    <w:p w:rsidR="00225675" w:rsidP="0046014B" w:rsidRDefault="007A297D" w14:paraId="4AF4283F" w14:textId="77777777">
      <w:pPr>
        <w:rPr>
          <w:b/>
        </w:rPr>
      </w:pPr>
      <w:r>
        <w:rPr>
          <w:b/>
        </w:rPr>
        <w:br w:type="page"/>
      </w:r>
    </w:p>
    <w:p w:rsidRPr="00F514F7" w:rsidR="00BA39A6" w:rsidP="0046014B" w:rsidRDefault="00BA39A6" w14:paraId="3B469D39" w14:textId="77777777">
      <w:pPr>
        <w:pageBreakBefore/>
        <w:rPr>
          <w:b/>
          <w:bCs/>
          <w:szCs w:val="18"/>
        </w:rPr>
      </w:pPr>
      <w:r w:rsidRPr="00F514F7">
        <w:rPr>
          <w:b/>
          <w:bCs/>
          <w:szCs w:val="18"/>
        </w:rPr>
        <w:lastRenderedPageBreak/>
        <w:t>2026Z01254</w:t>
      </w:r>
    </w:p>
    <w:p w:rsidR="00BA39A6" w:rsidP="0046014B" w:rsidRDefault="00BA39A6" w14:paraId="1F0A7950" w14:textId="77777777">
      <w:pPr>
        <w:rPr>
          <w:szCs w:val="18"/>
        </w:rPr>
      </w:pPr>
      <w:r>
        <w:rPr>
          <w:szCs w:val="18"/>
        </w:rPr>
        <w:br/>
        <w:t>1</w:t>
      </w:r>
    </w:p>
    <w:p w:rsidRPr="00F514F7" w:rsidR="00BA39A6" w:rsidP="0046014B" w:rsidRDefault="00BA39A6" w14:paraId="6FDCB139" w14:textId="6ED00E6C">
      <w:pPr>
        <w:rPr>
          <w:szCs w:val="18"/>
        </w:rPr>
      </w:pPr>
      <w:r w:rsidRPr="00F514F7">
        <w:rPr>
          <w:szCs w:val="18"/>
        </w:rPr>
        <w:t>Bent u bekend met het bericht ‘Commissie Mijnbouwschade: schaderegeling Drenthe moet rechtvaardiger’? Wat is uw reactie daarop?</w:t>
      </w:r>
      <w:r>
        <w:rPr>
          <w:szCs w:val="18"/>
        </w:rPr>
        <w:br/>
      </w:r>
    </w:p>
    <w:p w:rsidRPr="00F514F7" w:rsidR="00BA39A6" w:rsidP="0046014B" w:rsidRDefault="00BA39A6" w14:paraId="0087DCA2" w14:textId="77777777">
      <w:pPr>
        <w:rPr>
          <w:b/>
          <w:bCs/>
          <w:szCs w:val="18"/>
        </w:rPr>
      </w:pPr>
      <w:r w:rsidRPr="004E0EEB">
        <w:rPr>
          <w:szCs w:val="18"/>
        </w:rPr>
        <w:t>Antwoord</w:t>
      </w:r>
      <w:r>
        <w:rPr>
          <w:b/>
          <w:bCs/>
          <w:szCs w:val="18"/>
        </w:rPr>
        <w:br/>
      </w:r>
      <w:r w:rsidRPr="00F514F7">
        <w:rPr>
          <w:szCs w:val="18"/>
        </w:rPr>
        <w:t>Ja. De Commissie Mijnbouwschade (hierna: CM) heeft vastgesteld dat de drie aardbevingen bij Ekehaar in het gasveld Eleveld (van oktober 2023) schade hebben veroorzaakt of verergerd op</w:t>
      </w:r>
      <w:r w:rsidRPr="00F514F7">
        <w:rPr>
          <w:rFonts w:cs="Calibri"/>
          <w:szCs w:val="18"/>
        </w:rPr>
        <w:t xml:space="preserve"> 29 adressen. </w:t>
      </w:r>
      <w:r w:rsidRPr="00F514F7">
        <w:rPr>
          <w:szCs w:val="18"/>
        </w:rPr>
        <w:t xml:space="preserve">Dit is de eerste keer sinds de oprichting in 2020 dat de Commissie Mijnbouwschade schade door activiteiten in de diepe ondergrond vaststelt en toekenning van schadevergoeding adviseert. Daarom heeft de CM besloten om – naast de jaarlijkse evaluatie door Ecorys - ook eigenstandig verslag uit te brengen over de afhandeling van de schademeldingen. </w:t>
      </w:r>
    </w:p>
    <w:p w:rsidRPr="00F514F7" w:rsidR="00BA39A6" w:rsidP="0046014B" w:rsidRDefault="00BA39A6" w14:paraId="7727EF51" w14:textId="76563B3E">
      <w:pPr>
        <w:rPr>
          <w:szCs w:val="18"/>
        </w:rPr>
      </w:pPr>
      <w:r w:rsidRPr="00F514F7">
        <w:rPr>
          <w:szCs w:val="18"/>
        </w:rPr>
        <w:t xml:space="preserve">Samengevat geven het verslag van de Commissie Mijnbouwschade en de jaarlijkse evaluatie van Ecorys aan dat de </w:t>
      </w:r>
      <w:bookmarkStart w:name="OLE_LINK81" w:id="0"/>
      <w:r w:rsidRPr="00F514F7">
        <w:rPr>
          <w:szCs w:val="18"/>
        </w:rPr>
        <w:t xml:space="preserve">landelijke aanpak </w:t>
      </w:r>
      <w:r>
        <w:rPr>
          <w:szCs w:val="18"/>
        </w:rPr>
        <w:t xml:space="preserve">voor de afhandeling van mijnbouwschade </w:t>
      </w:r>
      <w:bookmarkEnd w:id="0"/>
      <w:r w:rsidRPr="00F514F7">
        <w:rPr>
          <w:szCs w:val="18"/>
        </w:rPr>
        <w:t>in lijn met de gemaakte afspraken functioneert en dat de aanpak inderdaad een laagdrempelige, transparante, onafhankelijke en snelle afhandeling van mijnbouwschade biedt.</w:t>
      </w:r>
      <w:bookmarkStart w:name="OLE_LINK36" w:id="1"/>
      <w:r w:rsidRPr="00F514F7">
        <w:rPr>
          <w:szCs w:val="18"/>
        </w:rPr>
        <w:t xml:space="preserve"> In de praktijk blijkt echter dat </w:t>
      </w:r>
      <w:r>
        <w:rPr>
          <w:szCs w:val="18"/>
        </w:rPr>
        <w:t xml:space="preserve">de vastgestelde schade in veel gevallen niet volledig door mijnbouw is veroorzaakt waardoor de geadviseerde schadevergoeding </w:t>
      </w:r>
      <w:r w:rsidRPr="00F514F7">
        <w:rPr>
          <w:szCs w:val="18"/>
        </w:rPr>
        <w:t>niet</w:t>
      </w:r>
      <w:r>
        <w:rPr>
          <w:szCs w:val="18"/>
        </w:rPr>
        <w:t xml:space="preserve"> in</w:t>
      </w:r>
      <w:r w:rsidRPr="00F514F7">
        <w:rPr>
          <w:szCs w:val="18"/>
        </w:rPr>
        <w:t xml:space="preserve"> alle gevallen voldoende </w:t>
      </w:r>
      <w:r>
        <w:rPr>
          <w:szCs w:val="18"/>
        </w:rPr>
        <w:t>is</w:t>
      </w:r>
      <w:r w:rsidRPr="00F514F7">
        <w:rPr>
          <w:szCs w:val="18"/>
        </w:rPr>
        <w:t xml:space="preserve"> om schade goed te herstellen en dat de ontworpen aanpak niet altijd voldoet aan de verwachtingen van schademelders.</w:t>
      </w:r>
      <w:bookmarkEnd w:id="1"/>
      <w:r w:rsidRPr="00F514F7">
        <w:rPr>
          <w:szCs w:val="18"/>
        </w:rPr>
        <w:t xml:space="preserve"> </w:t>
      </w:r>
      <w:bookmarkStart w:name="OLE_LINK74" w:id="2"/>
      <w:r w:rsidRPr="00F514F7">
        <w:rPr>
          <w:szCs w:val="18"/>
        </w:rPr>
        <w:t xml:space="preserve">Het kabinet vindt het daarom wenselijk om te bezien </w:t>
      </w:r>
      <w:r>
        <w:rPr>
          <w:szCs w:val="18"/>
        </w:rPr>
        <w:t>hoe</w:t>
      </w:r>
      <w:r w:rsidRPr="00F514F7">
        <w:rPr>
          <w:szCs w:val="18"/>
        </w:rPr>
        <w:t xml:space="preserve"> de landelijke aanpak kan worden verbeterd.</w:t>
      </w:r>
      <w:r>
        <w:rPr>
          <w:szCs w:val="18"/>
        </w:rPr>
        <w:t xml:space="preserve"> </w:t>
      </w:r>
      <w:bookmarkStart w:name="OLE_LINK79" w:id="3"/>
      <w:r w:rsidRPr="006F1EBA">
        <w:rPr>
          <w:szCs w:val="18"/>
        </w:rPr>
        <w:t>Besluitvorming hierover is aan een volgend kabinet.</w:t>
      </w:r>
    </w:p>
    <w:bookmarkEnd w:id="2"/>
    <w:bookmarkEnd w:id="3"/>
    <w:p w:rsidR="00BA39A6" w:rsidP="0046014B" w:rsidRDefault="00BA39A6" w14:paraId="5214E6AB" w14:textId="77777777">
      <w:pPr>
        <w:rPr>
          <w:szCs w:val="18"/>
        </w:rPr>
      </w:pPr>
    </w:p>
    <w:p w:rsidR="00BA39A6" w:rsidP="0046014B" w:rsidRDefault="00BA39A6" w14:paraId="06E21740" w14:textId="77777777">
      <w:pPr>
        <w:rPr>
          <w:szCs w:val="18"/>
        </w:rPr>
      </w:pPr>
      <w:r>
        <w:rPr>
          <w:szCs w:val="18"/>
        </w:rPr>
        <w:t>2</w:t>
      </w:r>
      <w:r>
        <w:rPr>
          <w:szCs w:val="18"/>
        </w:rPr>
        <w:br/>
      </w:r>
      <w:r w:rsidRPr="00F514F7">
        <w:rPr>
          <w:szCs w:val="18"/>
        </w:rPr>
        <w:t>Erkent u dat het onrechtvaardig is dat de hoogte van een van een schadevergoeding als gevolg van mijnbouwschade locatieafhankelijk is, vooral als de schade volledig overeen kan komen met een schade een paar kilometer verderop?</w:t>
      </w:r>
      <w:bookmarkStart w:name="OLE_LINK64" w:id="4"/>
      <w:r>
        <w:rPr>
          <w:szCs w:val="18"/>
        </w:rPr>
        <w:br/>
      </w:r>
    </w:p>
    <w:p w:rsidR="00BA39A6" w:rsidP="0046014B" w:rsidRDefault="00BA39A6" w14:paraId="2AA29FA8" w14:textId="77777777">
      <w:pPr>
        <w:pStyle w:val="p1"/>
        <w:spacing w:line="240" w:lineRule="atLeast"/>
        <w:rPr>
          <w:sz w:val="18"/>
          <w:szCs w:val="18"/>
        </w:rPr>
      </w:pPr>
      <w:r w:rsidRPr="004E0EEB">
        <w:rPr>
          <w:sz w:val="18"/>
          <w:szCs w:val="18"/>
        </w:rPr>
        <w:t>Antwoord</w:t>
      </w:r>
      <w:bookmarkEnd w:id="4"/>
    </w:p>
    <w:p w:rsidR="00BA39A6" w:rsidP="0046014B" w:rsidRDefault="00BA39A6" w14:paraId="3BD3CCB8" w14:textId="77777777">
      <w:pPr>
        <w:pStyle w:val="p1"/>
        <w:spacing w:line="240" w:lineRule="atLeast"/>
        <w:rPr>
          <w:sz w:val="18"/>
          <w:szCs w:val="18"/>
        </w:rPr>
      </w:pPr>
    </w:p>
    <w:p w:rsidR="00BA39A6" w:rsidP="0046014B" w:rsidRDefault="00BA39A6" w14:paraId="47617CC5" w14:textId="77777777">
      <w:pPr>
        <w:pStyle w:val="p1"/>
        <w:spacing w:line="240" w:lineRule="atLeast"/>
        <w:rPr>
          <w:rFonts w:cs="Courier New"/>
          <w:sz w:val="18"/>
          <w:szCs w:val="18"/>
          <w:shd w:val="clear" w:color="auto" w:fill="FFFFFF"/>
        </w:rPr>
      </w:pPr>
      <w:r>
        <w:rPr>
          <w:rFonts w:cs="Courier New"/>
          <w:sz w:val="18"/>
          <w:szCs w:val="18"/>
          <w:shd w:val="clear" w:color="auto" w:fill="FFFFFF"/>
        </w:rPr>
        <w:t>Voor alle mijnbouwactiviteiten in Nederland wordt schadeafhandeling</w:t>
      </w:r>
      <w:r w:rsidRPr="00492ACC">
        <w:rPr>
          <w:rFonts w:cs="Courier New"/>
          <w:sz w:val="18"/>
          <w:szCs w:val="18"/>
          <w:shd w:val="clear" w:color="auto" w:fill="FFFFFF"/>
        </w:rPr>
        <w:t xml:space="preserve"> op een onafhankelijke, toegankelijke en adequate wijze beoordeeld en afgehandel</w:t>
      </w:r>
      <w:r>
        <w:rPr>
          <w:rFonts w:cs="Courier New"/>
          <w:sz w:val="18"/>
          <w:szCs w:val="18"/>
          <w:shd w:val="clear" w:color="auto" w:fill="FFFFFF"/>
        </w:rPr>
        <w:t>d</w:t>
      </w:r>
      <w:r w:rsidRPr="00492ACC">
        <w:rPr>
          <w:rFonts w:cs="Courier New"/>
          <w:sz w:val="18"/>
          <w:szCs w:val="18"/>
          <w:shd w:val="clear" w:color="auto" w:fill="FFFFFF"/>
        </w:rPr>
        <w:t xml:space="preserve">. </w:t>
      </w:r>
      <w:r>
        <w:rPr>
          <w:rFonts w:cs="Courier New"/>
          <w:sz w:val="18"/>
          <w:szCs w:val="18"/>
          <w:shd w:val="clear" w:color="auto" w:fill="FFFFFF"/>
        </w:rPr>
        <w:t xml:space="preserve">Voor deze landelijke aanpak is de Commissie </w:t>
      </w:r>
      <w:r w:rsidRPr="00492ACC">
        <w:rPr>
          <w:rFonts w:cs="Courier New"/>
          <w:sz w:val="18"/>
          <w:szCs w:val="18"/>
          <w:shd w:val="clear" w:color="auto" w:fill="FFFFFF"/>
        </w:rPr>
        <w:t>Mijnbouwschade (hierna: CM) ingesteld.</w:t>
      </w:r>
      <w:r>
        <w:rPr>
          <w:rFonts w:cs="Courier New"/>
          <w:sz w:val="18"/>
          <w:szCs w:val="18"/>
          <w:shd w:val="clear" w:color="auto" w:fill="FFFFFF"/>
        </w:rPr>
        <w:t xml:space="preserve"> </w:t>
      </w:r>
    </w:p>
    <w:p w:rsidR="00BA39A6" w:rsidP="0046014B" w:rsidRDefault="00BA39A6" w14:paraId="01FC67D0" w14:textId="77777777">
      <w:pPr>
        <w:pStyle w:val="p1"/>
        <w:spacing w:line="240" w:lineRule="atLeast"/>
        <w:rPr>
          <w:rFonts w:cs="Courier New"/>
          <w:sz w:val="18"/>
          <w:szCs w:val="18"/>
          <w:shd w:val="clear" w:color="auto" w:fill="FFFFFF"/>
        </w:rPr>
      </w:pPr>
    </w:p>
    <w:p w:rsidRPr="00F514F7" w:rsidR="00BA39A6" w:rsidP="0046014B" w:rsidRDefault="00BA39A6" w14:paraId="4B274CA9" w14:textId="77777777">
      <w:pPr>
        <w:pStyle w:val="p1"/>
        <w:spacing w:line="240" w:lineRule="atLeast"/>
        <w:rPr>
          <w:rFonts w:cs="Courier New"/>
          <w:sz w:val="18"/>
          <w:szCs w:val="18"/>
          <w:shd w:val="clear" w:color="auto" w:fill="FFFFFF"/>
        </w:rPr>
      </w:pPr>
      <w:r>
        <w:rPr>
          <w:rFonts w:cs="Courier New"/>
          <w:sz w:val="18"/>
          <w:szCs w:val="18"/>
          <w:shd w:val="clear" w:color="auto" w:fill="FFFFFF"/>
        </w:rPr>
        <w:t>In</w:t>
      </w:r>
      <w:r w:rsidRPr="00F514F7">
        <w:rPr>
          <w:rFonts w:cs="Courier New"/>
          <w:sz w:val="18"/>
          <w:szCs w:val="18"/>
          <w:shd w:val="clear" w:color="auto" w:fill="FFFFFF"/>
        </w:rPr>
        <w:t xml:space="preserve"> het effectgebied van het Groningenveld en de</w:t>
      </w:r>
      <w:r w:rsidRPr="00F514F7">
        <w:rPr>
          <w:sz w:val="18"/>
          <w:szCs w:val="18"/>
        </w:rPr>
        <w:t xml:space="preserve"> </w:t>
      </w:r>
      <w:r w:rsidRPr="00F514F7">
        <w:rPr>
          <w:rFonts w:cs="Courier New"/>
          <w:sz w:val="18"/>
          <w:szCs w:val="18"/>
          <w:shd w:val="clear" w:color="auto" w:fill="FFFFFF"/>
        </w:rPr>
        <w:t xml:space="preserve">gasopslagen Grijpskerk en Norg </w:t>
      </w:r>
      <w:r>
        <w:rPr>
          <w:rFonts w:cs="Courier New"/>
          <w:sz w:val="18"/>
          <w:szCs w:val="18"/>
          <w:shd w:val="clear" w:color="auto" w:fill="FFFFFF"/>
        </w:rPr>
        <w:t>wordt een uitzondering gemaakt op de landelijke aanpak voor de afhandeling van mijnbouwschade.</w:t>
      </w:r>
      <w:r w:rsidRPr="00492ACC">
        <w:rPr>
          <w:rFonts w:cs="Courier New"/>
          <w:sz w:val="18"/>
          <w:szCs w:val="18"/>
          <w:shd w:val="clear" w:color="auto" w:fill="FFFFFF"/>
        </w:rPr>
        <w:t xml:space="preserve"> </w:t>
      </w:r>
      <w:r>
        <w:rPr>
          <w:rFonts w:cs="Courier New"/>
          <w:sz w:val="18"/>
          <w:szCs w:val="18"/>
          <w:shd w:val="clear" w:color="auto" w:fill="FFFFFF"/>
        </w:rPr>
        <w:t xml:space="preserve">Hier </w:t>
      </w:r>
      <w:r w:rsidRPr="008A0A21">
        <w:rPr>
          <w:rFonts w:cs="Courier New"/>
          <w:sz w:val="18"/>
          <w:szCs w:val="18"/>
          <w:shd w:val="clear" w:color="auto" w:fill="FFFFFF"/>
        </w:rPr>
        <w:t>werden in korte tijd tienduizenden</w:t>
      </w:r>
      <w:r>
        <w:rPr>
          <w:sz w:val="18"/>
          <w:szCs w:val="18"/>
        </w:rPr>
        <w:t xml:space="preserve"> </w:t>
      </w:r>
      <w:r w:rsidRPr="00F514F7">
        <w:rPr>
          <w:rFonts w:cs="Courier New"/>
          <w:sz w:val="18"/>
          <w:szCs w:val="18"/>
          <w:shd w:val="clear" w:color="auto" w:fill="FFFFFF"/>
        </w:rPr>
        <w:t>gelijksoortige gevallen van fysieke schade gemeld waarvan het grootste deel te</w:t>
      </w:r>
      <w:r>
        <w:rPr>
          <w:sz w:val="18"/>
          <w:szCs w:val="18"/>
        </w:rPr>
        <w:t xml:space="preserve"> </w:t>
      </w:r>
      <w:r w:rsidRPr="00F514F7">
        <w:rPr>
          <w:rFonts w:cs="Courier New"/>
          <w:sz w:val="18"/>
          <w:szCs w:val="18"/>
          <w:shd w:val="clear" w:color="auto" w:fill="FFFFFF"/>
        </w:rPr>
        <w:t>herleiden was tot bodembeweging door gaswinning uit het Groningenveld.</w:t>
      </w:r>
      <w:r>
        <w:rPr>
          <w:sz w:val="18"/>
          <w:szCs w:val="18"/>
        </w:rPr>
        <w:t xml:space="preserve"> Ook werd in veel gevallen constructieve schade vastgesteld. </w:t>
      </w:r>
      <w:r w:rsidRPr="00F514F7">
        <w:rPr>
          <w:rFonts w:cs="Courier New"/>
          <w:sz w:val="18"/>
          <w:szCs w:val="18"/>
          <w:shd w:val="clear" w:color="auto" w:fill="FFFFFF"/>
        </w:rPr>
        <w:t>Kortgezegd verschillen de schadegevallen in het effectgebied van het</w:t>
      </w:r>
      <w:r>
        <w:rPr>
          <w:sz w:val="18"/>
          <w:szCs w:val="18"/>
        </w:rPr>
        <w:t xml:space="preserve"> </w:t>
      </w:r>
      <w:r w:rsidRPr="00F514F7">
        <w:rPr>
          <w:rFonts w:cs="Courier New"/>
          <w:sz w:val="18"/>
          <w:szCs w:val="18"/>
          <w:shd w:val="clear" w:color="auto" w:fill="FFFFFF"/>
        </w:rPr>
        <w:t>Groningenveld in aantal, ernst en omvang met schadegevallen als gevolg van de</w:t>
      </w:r>
      <w:r>
        <w:rPr>
          <w:sz w:val="18"/>
          <w:szCs w:val="18"/>
        </w:rPr>
        <w:t xml:space="preserve"> </w:t>
      </w:r>
      <w:r w:rsidRPr="00F514F7">
        <w:rPr>
          <w:rFonts w:cs="Courier New"/>
          <w:sz w:val="18"/>
          <w:szCs w:val="18"/>
          <w:shd w:val="clear" w:color="auto" w:fill="FFFFFF"/>
        </w:rPr>
        <w:t>gaswinning in de rest van Nederland</w:t>
      </w:r>
      <w:r>
        <w:rPr>
          <w:rFonts w:cs="Courier New"/>
          <w:sz w:val="18"/>
          <w:szCs w:val="18"/>
          <w:shd w:val="clear" w:color="auto" w:fill="FFFFFF"/>
        </w:rPr>
        <w:t xml:space="preserve"> (waaronder Eleveld</w:t>
      </w:r>
      <w:r w:rsidRPr="00F514F7">
        <w:rPr>
          <w:rFonts w:cs="Courier New"/>
          <w:sz w:val="18"/>
          <w:szCs w:val="18"/>
          <w:shd w:val="clear" w:color="auto" w:fill="FFFFFF"/>
        </w:rPr>
        <w:t>). Het kabinet vindt het</w:t>
      </w:r>
      <w:r w:rsidRPr="00F514F7">
        <w:rPr>
          <w:sz w:val="18"/>
          <w:szCs w:val="18"/>
        </w:rPr>
        <w:t xml:space="preserve"> </w:t>
      </w:r>
      <w:r w:rsidRPr="00F514F7">
        <w:rPr>
          <w:rFonts w:cs="Courier New"/>
          <w:sz w:val="18"/>
          <w:szCs w:val="18"/>
          <w:shd w:val="clear" w:color="auto" w:fill="FFFFFF"/>
        </w:rPr>
        <w:t>daarom gerechtvaardigd dat er voor het effectgebied van het Groningenveld en de</w:t>
      </w:r>
      <w:r w:rsidRPr="00F514F7">
        <w:rPr>
          <w:sz w:val="18"/>
          <w:szCs w:val="18"/>
        </w:rPr>
        <w:t xml:space="preserve"> </w:t>
      </w:r>
      <w:r w:rsidRPr="00F514F7">
        <w:rPr>
          <w:rFonts w:cs="Courier New"/>
          <w:sz w:val="18"/>
          <w:szCs w:val="18"/>
          <w:shd w:val="clear" w:color="auto" w:fill="FFFFFF"/>
        </w:rPr>
        <w:t xml:space="preserve">gasopslagen Grijpskerk en Norg </w:t>
      </w:r>
      <w:r>
        <w:rPr>
          <w:rFonts w:cs="Courier New"/>
          <w:sz w:val="18"/>
          <w:szCs w:val="18"/>
          <w:shd w:val="clear" w:color="auto" w:fill="FFFFFF"/>
        </w:rPr>
        <w:t xml:space="preserve">een </w:t>
      </w:r>
      <w:r>
        <w:rPr>
          <w:rFonts w:cs="Courier New"/>
          <w:sz w:val="18"/>
          <w:szCs w:val="18"/>
          <w:shd w:val="clear" w:color="auto" w:fill="FFFFFF"/>
        </w:rPr>
        <w:lastRenderedPageBreak/>
        <w:t>uitzondering wordt gemaakt op de landelijke aanpak voor de afhandeling van mijnbouwschade.</w:t>
      </w:r>
    </w:p>
    <w:p w:rsidRPr="00F514F7" w:rsidR="00BA39A6" w:rsidP="0046014B" w:rsidRDefault="00BA39A6" w14:paraId="74E8ED30" w14:textId="49D37C2A">
      <w:pPr>
        <w:pStyle w:val="p1"/>
        <w:spacing w:line="240" w:lineRule="atLeast"/>
        <w:rPr>
          <w:rFonts w:cs="Courier New"/>
          <w:sz w:val="18"/>
          <w:szCs w:val="18"/>
          <w:shd w:val="clear" w:color="auto" w:fill="FFFFFF"/>
        </w:rPr>
      </w:pPr>
      <w:r>
        <w:rPr>
          <w:b/>
          <w:bCs/>
          <w:sz w:val="18"/>
          <w:szCs w:val="18"/>
        </w:rPr>
        <w:br/>
      </w:r>
      <w:r w:rsidRPr="00F514F7">
        <w:rPr>
          <w:rFonts w:cs="Courier New"/>
          <w:sz w:val="18"/>
          <w:szCs w:val="18"/>
          <w:shd w:val="clear" w:color="auto" w:fill="FFFFFF"/>
        </w:rPr>
        <w:t>De schades door bodembeweging als</w:t>
      </w:r>
      <w:r w:rsidRPr="00F514F7">
        <w:rPr>
          <w:sz w:val="18"/>
          <w:szCs w:val="18"/>
        </w:rPr>
        <w:t xml:space="preserve"> </w:t>
      </w:r>
      <w:r w:rsidRPr="00F514F7">
        <w:rPr>
          <w:rFonts w:cs="Courier New"/>
          <w:sz w:val="18"/>
          <w:szCs w:val="18"/>
          <w:shd w:val="clear" w:color="auto" w:fill="FFFFFF"/>
        </w:rPr>
        <w:t xml:space="preserve">gevolg van de gaswinning in </w:t>
      </w:r>
      <w:r>
        <w:rPr>
          <w:rFonts w:cs="Courier New"/>
          <w:sz w:val="18"/>
          <w:szCs w:val="18"/>
          <w:shd w:val="clear" w:color="auto" w:fill="FFFFFF"/>
        </w:rPr>
        <w:t>de rest van</w:t>
      </w:r>
      <w:r w:rsidRPr="00F514F7">
        <w:rPr>
          <w:rFonts w:cs="Courier New"/>
          <w:sz w:val="18"/>
          <w:szCs w:val="18"/>
          <w:shd w:val="clear" w:color="auto" w:fill="FFFFFF"/>
        </w:rPr>
        <w:t xml:space="preserve"> Nederland zijn qua aantallen,</w:t>
      </w:r>
      <w:r w:rsidRPr="00F514F7">
        <w:rPr>
          <w:sz w:val="18"/>
          <w:szCs w:val="18"/>
        </w:rPr>
        <w:t xml:space="preserve"> </w:t>
      </w:r>
      <w:r w:rsidRPr="00F514F7">
        <w:rPr>
          <w:rFonts w:cs="Courier New"/>
          <w:sz w:val="18"/>
          <w:szCs w:val="18"/>
          <w:shd w:val="clear" w:color="auto" w:fill="FFFFFF"/>
        </w:rPr>
        <w:t>ernst en omvang niet te vergelijken met de schades door bodembeweging als</w:t>
      </w:r>
      <w:r w:rsidRPr="00F514F7">
        <w:rPr>
          <w:sz w:val="18"/>
          <w:szCs w:val="18"/>
        </w:rPr>
        <w:t xml:space="preserve"> </w:t>
      </w:r>
      <w:r w:rsidRPr="00F514F7">
        <w:rPr>
          <w:rFonts w:cs="Courier New"/>
          <w:sz w:val="18"/>
          <w:szCs w:val="18"/>
          <w:shd w:val="clear" w:color="auto" w:fill="FFFFFF"/>
        </w:rPr>
        <w:t xml:space="preserve">gevolg van de gaswinning uit het Groningenveld. Na </w:t>
      </w:r>
      <w:r>
        <w:rPr>
          <w:rFonts w:cs="Courier New"/>
          <w:sz w:val="18"/>
          <w:szCs w:val="18"/>
          <w:shd w:val="clear" w:color="auto" w:fill="FFFFFF"/>
        </w:rPr>
        <w:t xml:space="preserve">de </w:t>
      </w:r>
      <w:r w:rsidRPr="00F514F7">
        <w:rPr>
          <w:rFonts w:cs="Courier New"/>
          <w:sz w:val="18"/>
          <w:szCs w:val="18"/>
          <w:shd w:val="clear" w:color="auto" w:fill="FFFFFF"/>
        </w:rPr>
        <w:t>aardbeving</w:t>
      </w:r>
      <w:r>
        <w:rPr>
          <w:rFonts w:cs="Courier New"/>
          <w:sz w:val="18"/>
          <w:szCs w:val="18"/>
          <w:shd w:val="clear" w:color="auto" w:fill="FFFFFF"/>
        </w:rPr>
        <w:t>en</w:t>
      </w:r>
      <w:r w:rsidRPr="00F514F7">
        <w:rPr>
          <w:rFonts w:cs="Courier New"/>
          <w:sz w:val="18"/>
          <w:szCs w:val="18"/>
          <w:shd w:val="clear" w:color="auto" w:fill="FFFFFF"/>
        </w:rPr>
        <w:t xml:space="preserve"> door</w:t>
      </w:r>
      <w:r w:rsidRPr="00F514F7">
        <w:rPr>
          <w:sz w:val="18"/>
          <w:szCs w:val="18"/>
        </w:rPr>
        <w:t xml:space="preserve"> </w:t>
      </w:r>
      <w:r w:rsidRPr="00F514F7">
        <w:rPr>
          <w:rFonts w:cs="Courier New"/>
          <w:sz w:val="18"/>
          <w:szCs w:val="18"/>
          <w:shd w:val="clear" w:color="auto" w:fill="FFFFFF"/>
        </w:rPr>
        <w:t>de gaswinning in Eleveld</w:t>
      </w:r>
      <w:r>
        <w:rPr>
          <w:rFonts w:cs="Courier New"/>
          <w:sz w:val="18"/>
          <w:szCs w:val="18"/>
          <w:shd w:val="clear" w:color="auto" w:fill="FFFFFF"/>
        </w:rPr>
        <w:t xml:space="preserve"> in 2023</w:t>
      </w:r>
      <w:r w:rsidRPr="00F514F7">
        <w:rPr>
          <w:rFonts w:cs="Courier New"/>
          <w:sz w:val="18"/>
          <w:szCs w:val="18"/>
          <w:shd w:val="clear" w:color="auto" w:fill="FFFFFF"/>
        </w:rPr>
        <w:t xml:space="preserve"> zijn bijvoorbeeld in totaal 6</w:t>
      </w:r>
      <w:r>
        <w:rPr>
          <w:rFonts w:cs="Courier New"/>
          <w:sz w:val="18"/>
          <w:szCs w:val="18"/>
          <w:shd w:val="clear" w:color="auto" w:fill="FFFFFF"/>
        </w:rPr>
        <w:t>7</w:t>
      </w:r>
      <w:r w:rsidRPr="00F514F7">
        <w:rPr>
          <w:rFonts w:cs="Courier New"/>
          <w:sz w:val="18"/>
          <w:szCs w:val="18"/>
          <w:shd w:val="clear" w:color="auto" w:fill="FFFFFF"/>
        </w:rPr>
        <w:t xml:space="preserve"> schademeldingen</w:t>
      </w:r>
      <w:r w:rsidRPr="008A0A21">
        <w:rPr>
          <w:rFonts w:cs="Courier New"/>
          <w:sz w:val="18"/>
          <w:szCs w:val="18"/>
          <w:shd w:val="clear" w:color="auto" w:fill="FFFFFF"/>
        </w:rPr>
        <w:t xml:space="preserve"> </w:t>
      </w:r>
      <w:r w:rsidRPr="00F514F7">
        <w:rPr>
          <w:rFonts w:cs="Courier New"/>
          <w:sz w:val="18"/>
          <w:szCs w:val="18"/>
          <w:shd w:val="clear" w:color="auto" w:fill="FFFFFF"/>
        </w:rPr>
        <w:t xml:space="preserve">ingediend. </w:t>
      </w:r>
      <w:r>
        <w:rPr>
          <w:rFonts w:cs="Courier New"/>
          <w:sz w:val="18"/>
          <w:szCs w:val="18"/>
          <w:shd w:val="clear" w:color="auto" w:fill="FFFFFF"/>
        </w:rPr>
        <w:t>Bij</w:t>
      </w:r>
      <w:r w:rsidRPr="00F514F7">
        <w:rPr>
          <w:rFonts w:cs="Courier New"/>
          <w:sz w:val="18"/>
          <w:szCs w:val="18"/>
          <w:shd w:val="clear" w:color="auto" w:fill="FFFFFF"/>
        </w:rPr>
        <w:t xml:space="preserve"> </w:t>
      </w:r>
      <w:r>
        <w:rPr>
          <w:rFonts w:cs="Courier New"/>
          <w:sz w:val="18"/>
          <w:szCs w:val="18"/>
          <w:shd w:val="clear" w:color="auto" w:fill="FFFFFF"/>
        </w:rPr>
        <w:t>29</w:t>
      </w:r>
      <w:r w:rsidRPr="00F514F7">
        <w:rPr>
          <w:rFonts w:cs="Courier New"/>
          <w:sz w:val="18"/>
          <w:szCs w:val="18"/>
          <w:shd w:val="clear" w:color="auto" w:fill="FFFFFF"/>
        </w:rPr>
        <w:t xml:space="preserve"> van deze </w:t>
      </w:r>
      <w:r>
        <w:rPr>
          <w:rFonts w:cs="Courier New"/>
          <w:sz w:val="18"/>
          <w:szCs w:val="18"/>
          <w:shd w:val="clear" w:color="auto" w:fill="FFFFFF"/>
        </w:rPr>
        <w:t>meldingen</w:t>
      </w:r>
      <w:r w:rsidRPr="00F514F7">
        <w:rPr>
          <w:rFonts w:cs="Courier New"/>
          <w:sz w:val="18"/>
          <w:szCs w:val="18"/>
          <w:shd w:val="clear" w:color="auto" w:fill="FFFFFF"/>
        </w:rPr>
        <w:t xml:space="preserve"> heeft de Commissie Mijnbouwschade vastgesteld dat er</w:t>
      </w:r>
      <w:r w:rsidRPr="008A0A21">
        <w:rPr>
          <w:rFonts w:cs="Courier New"/>
          <w:sz w:val="18"/>
          <w:szCs w:val="18"/>
          <w:shd w:val="clear" w:color="auto" w:fill="FFFFFF"/>
        </w:rPr>
        <w:t xml:space="preserve"> </w:t>
      </w:r>
      <w:r w:rsidRPr="00F514F7">
        <w:rPr>
          <w:rFonts w:cs="Courier New"/>
          <w:sz w:val="18"/>
          <w:szCs w:val="18"/>
          <w:shd w:val="clear" w:color="auto" w:fill="FFFFFF"/>
        </w:rPr>
        <w:t>inderdaad sprake was van mijnbouwschade waarvoor een schadevergoeding moet</w:t>
      </w:r>
      <w:r w:rsidRPr="008A0A21">
        <w:rPr>
          <w:rFonts w:cs="Courier New"/>
          <w:sz w:val="18"/>
          <w:szCs w:val="18"/>
          <w:shd w:val="clear" w:color="auto" w:fill="FFFFFF"/>
        </w:rPr>
        <w:t xml:space="preserve"> </w:t>
      </w:r>
      <w:r w:rsidRPr="00F514F7">
        <w:rPr>
          <w:rFonts w:cs="Courier New"/>
          <w:sz w:val="18"/>
          <w:szCs w:val="18"/>
          <w:shd w:val="clear" w:color="auto" w:fill="FFFFFF"/>
        </w:rPr>
        <w:t xml:space="preserve">worden uitgekeerd. </w:t>
      </w:r>
      <w:r w:rsidRPr="008A0A21">
        <w:rPr>
          <w:rFonts w:cs="Courier New"/>
          <w:sz w:val="18"/>
          <w:szCs w:val="18"/>
          <w:shd w:val="clear" w:color="auto" w:fill="FFFFFF"/>
        </w:rPr>
        <w:t xml:space="preserve">Het ging bijna altijd om bestaande schade die door de bevingen was verergerd. In geen van de gevallen was de constructieve veiligheid van het gebouw aangetast. </w:t>
      </w:r>
      <w:r w:rsidRPr="00F514F7">
        <w:rPr>
          <w:rFonts w:cs="Courier New"/>
          <w:sz w:val="18"/>
          <w:szCs w:val="18"/>
          <w:shd w:val="clear" w:color="auto" w:fill="FFFFFF"/>
        </w:rPr>
        <w:t>De geadviseerde</w:t>
      </w:r>
      <w:r w:rsidRPr="008A0A21">
        <w:rPr>
          <w:rFonts w:cs="Courier New"/>
          <w:sz w:val="18"/>
          <w:szCs w:val="18"/>
          <w:shd w:val="clear" w:color="auto" w:fill="FFFFFF"/>
        </w:rPr>
        <w:t xml:space="preserve"> </w:t>
      </w:r>
      <w:r w:rsidRPr="00F514F7">
        <w:rPr>
          <w:rFonts w:cs="Courier New"/>
          <w:sz w:val="18"/>
          <w:szCs w:val="18"/>
          <w:shd w:val="clear" w:color="auto" w:fill="FFFFFF"/>
        </w:rPr>
        <w:t xml:space="preserve">vergoedingen lopen uiteen van ongeveer </w:t>
      </w:r>
      <w:r>
        <w:rPr>
          <w:rFonts w:cs="Courier New"/>
          <w:sz w:val="18"/>
          <w:szCs w:val="18"/>
          <w:shd w:val="clear" w:color="auto" w:fill="FFFFFF"/>
        </w:rPr>
        <w:t>537</w:t>
      </w:r>
      <w:r w:rsidRPr="00F514F7">
        <w:rPr>
          <w:rFonts w:cs="Courier New"/>
          <w:sz w:val="18"/>
          <w:szCs w:val="18"/>
          <w:shd w:val="clear" w:color="auto" w:fill="FFFFFF"/>
        </w:rPr>
        <w:t xml:space="preserve"> euro tot 16.</w:t>
      </w:r>
      <w:r>
        <w:rPr>
          <w:rFonts w:cs="Courier New"/>
          <w:sz w:val="18"/>
          <w:szCs w:val="18"/>
          <w:shd w:val="clear" w:color="auto" w:fill="FFFFFF"/>
        </w:rPr>
        <w:t>178</w:t>
      </w:r>
      <w:r w:rsidRPr="00F514F7">
        <w:rPr>
          <w:rFonts w:cs="Courier New"/>
          <w:sz w:val="18"/>
          <w:szCs w:val="18"/>
          <w:shd w:val="clear" w:color="auto" w:fill="FFFFFF"/>
        </w:rPr>
        <w:t xml:space="preserve"> euro. </w:t>
      </w:r>
      <w:r w:rsidRPr="00BA39A6">
        <w:rPr>
          <w:rFonts w:cs="Courier New"/>
          <w:sz w:val="18"/>
          <w:szCs w:val="18"/>
          <w:shd w:val="clear" w:color="auto" w:fill="FFFFFF"/>
        </w:rPr>
        <w:t>Dat neemt niet weg dat</w:t>
      </w:r>
      <w:r>
        <w:rPr>
          <w:rFonts w:cs="Courier New"/>
          <w:sz w:val="18"/>
          <w:szCs w:val="18"/>
          <w:shd w:val="clear" w:color="auto" w:fill="FFFFFF"/>
        </w:rPr>
        <w:t xml:space="preserve"> de</w:t>
      </w:r>
      <w:r w:rsidRPr="00BA39A6">
        <w:rPr>
          <w:rFonts w:cs="Courier New"/>
          <w:sz w:val="18"/>
          <w:szCs w:val="18"/>
          <w:shd w:val="clear" w:color="auto" w:fill="FFFFFF"/>
        </w:rPr>
        <w:t xml:space="preserve"> schadeafhandeling </w:t>
      </w:r>
      <w:r>
        <w:rPr>
          <w:rFonts w:cs="Courier New"/>
          <w:sz w:val="18"/>
          <w:szCs w:val="18"/>
          <w:shd w:val="clear" w:color="auto" w:fill="FFFFFF"/>
        </w:rPr>
        <w:t>buiten het IMG-effectgebied</w:t>
      </w:r>
      <w:r w:rsidRPr="00BA39A6">
        <w:rPr>
          <w:rFonts w:cs="Courier New"/>
          <w:sz w:val="18"/>
          <w:szCs w:val="18"/>
          <w:shd w:val="clear" w:color="auto" w:fill="FFFFFF"/>
        </w:rPr>
        <w:t xml:space="preserve"> op een </w:t>
      </w:r>
      <w:r w:rsidRPr="001B23E7">
        <w:rPr>
          <w:rFonts w:cs="Courier New"/>
          <w:sz w:val="18"/>
          <w:szCs w:val="18"/>
          <w:shd w:val="clear" w:color="auto" w:fill="FFFFFF"/>
        </w:rPr>
        <w:t>zorgvuldige</w:t>
      </w:r>
      <w:r w:rsidRPr="00BA39A6">
        <w:rPr>
          <w:rFonts w:cs="Courier New"/>
          <w:sz w:val="18"/>
          <w:szCs w:val="18"/>
          <w:shd w:val="clear" w:color="auto" w:fill="FFFFFF"/>
        </w:rPr>
        <w:t xml:space="preserve"> en adequate wijze moeten worden </w:t>
      </w:r>
      <w:r>
        <w:rPr>
          <w:rFonts w:cs="Courier New"/>
          <w:sz w:val="18"/>
          <w:szCs w:val="18"/>
          <w:shd w:val="clear" w:color="auto" w:fill="FFFFFF"/>
        </w:rPr>
        <w:t>afgehandeld</w:t>
      </w:r>
      <w:r w:rsidRPr="00BA39A6">
        <w:rPr>
          <w:rFonts w:cs="Courier New"/>
          <w:sz w:val="18"/>
          <w:szCs w:val="18"/>
          <w:shd w:val="clear" w:color="auto" w:fill="FFFFFF"/>
        </w:rPr>
        <w:t xml:space="preserve">. </w:t>
      </w:r>
      <w:r>
        <w:rPr>
          <w:rFonts w:cs="Courier New"/>
          <w:sz w:val="18"/>
          <w:szCs w:val="18"/>
          <w:shd w:val="clear" w:color="auto" w:fill="FFFFFF"/>
        </w:rPr>
        <w:t>Gelet op de ervaringen in Ekehaar wil</w:t>
      </w:r>
      <w:r w:rsidRPr="001B23E7">
        <w:rPr>
          <w:rFonts w:cs="Courier New"/>
          <w:sz w:val="18"/>
          <w:szCs w:val="18"/>
          <w:shd w:val="clear" w:color="auto" w:fill="FFFFFF"/>
        </w:rPr>
        <w:t xml:space="preserve"> het kabinet </w:t>
      </w:r>
      <w:r>
        <w:rPr>
          <w:rFonts w:cs="Courier New"/>
          <w:sz w:val="18"/>
          <w:szCs w:val="18"/>
          <w:shd w:val="clear" w:color="auto" w:fill="FFFFFF"/>
        </w:rPr>
        <w:t>bezien</w:t>
      </w:r>
      <w:r w:rsidRPr="001B23E7">
        <w:rPr>
          <w:rFonts w:cs="Courier New"/>
          <w:sz w:val="18"/>
          <w:szCs w:val="18"/>
          <w:shd w:val="clear" w:color="auto" w:fill="FFFFFF"/>
        </w:rPr>
        <w:t xml:space="preserve"> </w:t>
      </w:r>
      <w:r>
        <w:rPr>
          <w:rFonts w:cs="Courier New"/>
          <w:sz w:val="18"/>
          <w:szCs w:val="18"/>
          <w:shd w:val="clear" w:color="auto" w:fill="FFFFFF"/>
        </w:rPr>
        <w:t>hoe</w:t>
      </w:r>
      <w:r w:rsidRPr="001B23E7">
        <w:rPr>
          <w:rFonts w:cs="Courier New"/>
          <w:sz w:val="18"/>
          <w:szCs w:val="18"/>
          <w:shd w:val="clear" w:color="auto" w:fill="FFFFFF"/>
        </w:rPr>
        <w:t xml:space="preserve"> de landelijke aanpak van schadeafhandeling </w:t>
      </w:r>
      <w:r>
        <w:rPr>
          <w:rFonts w:cs="Courier New"/>
          <w:sz w:val="18"/>
          <w:szCs w:val="18"/>
          <w:shd w:val="clear" w:color="auto" w:fill="FFFFFF"/>
        </w:rPr>
        <w:t>verbeterd kan worden</w:t>
      </w:r>
      <w:r w:rsidRPr="001B23E7">
        <w:rPr>
          <w:rFonts w:cs="Courier New"/>
          <w:sz w:val="18"/>
          <w:szCs w:val="18"/>
          <w:shd w:val="clear" w:color="auto" w:fill="FFFFFF"/>
        </w:rPr>
        <w:t xml:space="preserve"> en </w:t>
      </w:r>
      <w:r>
        <w:rPr>
          <w:rFonts w:cs="Courier New"/>
          <w:sz w:val="18"/>
          <w:szCs w:val="18"/>
          <w:shd w:val="clear" w:color="auto" w:fill="FFFFFF"/>
        </w:rPr>
        <w:t>start het hier</w:t>
      </w:r>
      <w:r w:rsidRPr="001B23E7">
        <w:rPr>
          <w:rFonts w:cs="Courier New"/>
          <w:sz w:val="18"/>
          <w:szCs w:val="18"/>
          <w:shd w:val="clear" w:color="auto" w:fill="FFFFFF"/>
        </w:rPr>
        <w:t xml:space="preserve"> verkennende gesprekken </w:t>
      </w:r>
      <w:r>
        <w:rPr>
          <w:rFonts w:cs="Courier New"/>
          <w:sz w:val="18"/>
          <w:szCs w:val="18"/>
          <w:shd w:val="clear" w:color="auto" w:fill="FFFFFF"/>
        </w:rPr>
        <w:t xml:space="preserve">over </w:t>
      </w:r>
      <w:r w:rsidRPr="001B23E7">
        <w:rPr>
          <w:rFonts w:cs="Courier New"/>
          <w:sz w:val="18"/>
          <w:szCs w:val="18"/>
          <w:shd w:val="clear" w:color="auto" w:fill="FFFFFF"/>
        </w:rPr>
        <w:t xml:space="preserve">met </w:t>
      </w:r>
      <w:r>
        <w:rPr>
          <w:rFonts w:cs="Courier New"/>
          <w:sz w:val="18"/>
          <w:szCs w:val="18"/>
          <w:shd w:val="clear" w:color="auto" w:fill="FFFFFF"/>
        </w:rPr>
        <w:t xml:space="preserve">de </w:t>
      </w:r>
      <w:r w:rsidRPr="001B23E7">
        <w:rPr>
          <w:rFonts w:cs="Courier New"/>
          <w:sz w:val="18"/>
          <w:szCs w:val="18"/>
          <w:shd w:val="clear" w:color="auto" w:fill="FFFFFF"/>
        </w:rPr>
        <w:t>mijnbouwondernemingen.</w:t>
      </w:r>
      <w:r>
        <w:rPr>
          <w:rFonts w:cs="Courier New"/>
          <w:sz w:val="18"/>
          <w:szCs w:val="18"/>
          <w:shd w:val="clear" w:color="auto" w:fill="FFFFFF"/>
        </w:rPr>
        <w:t xml:space="preserve"> B</w:t>
      </w:r>
      <w:r w:rsidRPr="00BA39A6">
        <w:rPr>
          <w:rFonts w:cs="Courier New"/>
          <w:sz w:val="18"/>
          <w:szCs w:val="18"/>
          <w:shd w:val="clear" w:color="auto" w:fill="FFFFFF"/>
        </w:rPr>
        <w:t xml:space="preserve">esluitvorming </w:t>
      </w:r>
      <w:r>
        <w:rPr>
          <w:rFonts w:cs="Courier New"/>
          <w:sz w:val="18"/>
          <w:szCs w:val="18"/>
          <w:shd w:val="clear" w:color="auto" w:fill="FFFFFF"/>
        </w:rPr>
        <w:t xml:space="preserve">hierover </w:t>
      </w:r>
      <w:r w:rsidRPr="00BA39A6">
        <w:rPr>
          <w:rFonts w:cs="Courier New"/>
          <w:sz w:val="18"/>
          <w:szCs w:val="18"/>
          <w:shd w:val="clear" w:color="auto" w:fill="FFFFFF"/>
        </w:rPr>
        <w:t>is aan volgend kabinet.</w:t>
      </w:r>
    </w:p>
    <w:p w:rsidRPr="00F514F7" w:rsidR="00BA39A6" w:rsidP="0046014B" w:rsidRDefault="00BA39A6" w14:paraId="26E03536" w14:textId="77777777">
      <w:pPr>
        <w:pStyle w:val="p1"/>
        <w:spacing w:line="240" w:lineRule="atLeast"/>
        <w:rPr>
          <w:szCs w:val="18"/>
        </w:rPr>
      </w:pPr>
    </w:p>
    <w:p w:rsidRPr="004E0EEB" w:rsidR="00BA39A6" w:rsidP="0046014B" w:rsidRDefault="00BA39A6" w14:paraId="02662C51" w14:textId="77777777">
      <w:pPr>
        <w:rPr>
          <w:szCs w:val="18"/>
        </w:rPr>
      </w:pPr>
      <w:r>
        <w:rPr>
          <w:szCs w:val="18"/>
        </w:rPr>
        <w:t>3</w:t>
      </w:r>
    </w:p>
    <w:p w:rsidRPr="00F514F7" w:rsidR="00BA39A6" w:rsidP="0046014B" w:rsidRDefault="00BA39A6" w14:paraId="24BECEC8" w14:textId="77777777">
      <w:pPr>
        <w:rPr>
          <w:szCs w:val="18"/>
        </w:rPr>
      </w:pPr>
      <w:r w:rsidRPr="00F514F7">
        <w:rPr>
          <w:szCs w:val="18"/>
        </w:rPr>
        <w:t>Deelt u de mening van de Commissie Mijnbouwschade dat mijnbouwschade buiten de provincie Groningen even ruimhartig moet worden beoordeeld als daarbinnen? Zo nee, waarom niet?</w:t>
      </w:r>
      <w:r>
        <w:rPr>
          <w:szCs w:val="18"/>
        </w:rPr>
        <w:br/>
      </w:r>
    </w:p>
    <w:p w:rsidRPr="004E0EEB" w:rsidR="00BA39A6" w:rsidP="0046014B" w:rsidRDefault="00BA39A6" w14:paraId="470FA0B4" w14:textId="77777777">
      <w:pPr>
        <w:rPr>
          <w:szCs w:val="18"/>
        </w:rPr>
      </w:pPr>
      <w:r w:rsidRPr="004E0EEB">
        <w:rPr>
          <w:szCs w:val="18"/>
        </w:rPr>
        <w:t>Antwoord</w:t>
      </w:r>
    </w:p>
    <w:p w:rsidR="00BA39A6" w:rsidP="0046014B" w:rsidRDefault="00BA39A6" w14:paraId="3D950643" w14:textId="77777777">
      <w:pPr>
        <w:pStyle w:val="p1"/>
        <w:spacing w:line="240" w:lineRule="atLeast"/>
        <w:rPr>
          <w:rFonts w:cs="Courier New"/>
          <w:sz w:val="18"/>
          <w:szCs w:val="18"/>
          <w:shd w:val="clear" w:color="auto" w:fill="FFFFFF"/>
        </w:rPr>
      </w:pPr>
      <w:bookmarkStart w:name="OLE_LINK82" w:id="5"/>
      <w:r>
        <w:rPr>
          <w:rFonts w:cs="Courier New"/>
          <w:sz w:val="18"/>
          <w:szCs w:val="18"/>
          <w:shd w:val="clear" w:color="auto" w:fill="FFFFFF"/>
        </w:rPr>
        <w:t>Samengevat, en zoals in reactie op vraag 2 uitgebreider toegelicht,</w:t>
      </w:r>
      <w:r w:rsidRPr="00F514F7">
        <w:rPr>
          <w:rFonts w:cs="Courier New"/>
          <w:sz w:val="18"/>
          <w:szCs w:val="18"/>
          <w:shd w:val="clear" w:color="auto" w:fill="FFFFFF"/>
        </w:rPr>
        <w:t xml:space="preserve"> verschillen de schadegevallen in het effectgebied van het</w:t>
      </w:r>
      <w:r>
        <w:rPr>
          <w:sz w:val="18"/>
          <w:szCs w:val="18"/>
        </w:rPr>
        <w:t xml:space="preserve"> </w:t>
      </w:r>
      <w:r w:rsidRPr="00F514F7">
        <w:rPr>
          <w:rFonts w:cs="Courier New"/>
          <w:sz w:val="18"/>
          <w:szCs w:val="18"/>
          <w:shd w:val="clear" w:color="auto" w:fill="FFFFFF"/>
        </w:rPr>
        <w:t xml:space="preserve">Groningenveld in aantal, ernst en omvang </w:t>
      </w:r>
      <w:r>
        <w:rPr>
          <w:rFonts w:cs="Courier New"/>
          <w:sz w:val="18"/>
          <w:szCs w:val="18"/>
          <w:shd w:val="clear" w:color="auto" w:fill="FFFFFF"/>
        </w:rPr>
        <w:t>van</w:t>
      </w:r>
      <w:r w:rsidRPr="00F514F7">
        <w:rPr>
          <w:rFonts w:cs="Courier New"/>
          <w:sz w:val="18"/>
          <w:szCs w:val="18"/>
          <w:shd w:val="clear" w:color="auto" w:fill="FFFFFF"/>
        </w:rPr>
        <w:t xml:space="preserve"> schadegevallen </w:t>
      </w:r>
      <w:r>
        <w:rPr>
          <w:rFonts w:cs="Courier New"/>
          <w:sz w:val="18"/>
          <w:szCs w:val="18"/>
          <w:shd w:val="clear" w:color="auto" w:fill="FFFFFF"/>
        </w:rPr>
        <w:t xml:space="preserve">door bodembeweging </w:t>
      </w:r>
      <w:r w:rsidRPr="00F514F7">
        <w:rPr>
          <w:rFonts w:cs="Courier New"/>
          <w:sz w:val="18"/>
          <w:szCs w:val="18"/>
          <w:shd w:val="clear" w:color="auto" w:fill="FFFFFF"/>
        </w:rPr>
        <w:t>als gevolg van de</w:t>
      </w:r>
      <w:r>
        <w:rPr>
          <w:sz w:val="18"/>
          <w:szCs w:val="18"/>
        </w:rPr>
        <w:t xml:space="preserve"> </w:t>
      </w:r>
      <w:r w:rsidRPr="00F514F7">
        <w:rPr>
          <w:rFonts w:cs="Courier New"/>
          <w:sz w:val="18"/>
          <w:szCs w:val="18"/>
          <w:shd w:val="clear" w:color="auto" w:fill="FFFFFF"/>
        </w:rPr>
        <w:t>gaswinning uit Eleveld (en in de rest van Nederland). Het kabinet vindt het</w:t>
      </w:r>
      <w:r w:rsidRPr="00F514F7">
        <w:rPr>
          <w:sz w:val="18"/>
          <w:szCs w:val="18"/>
        </w:rPr>
        <w:t xml:space="preserve"> </w:t>
      </w:r>
      <w:r w:rsidRPr="00F514F7">
        <w:rPr>
          <w:rFonts w:cs="Courier New"/>
          <w:sz w:val="18"/>
          <w:szCs w:val="18"/>
          <w:shd w:val="clear" w:color="auto" w:fill="FFFFFF"/>
        </w:rPr>
        <w:t>daarom gerechtvaardigd dat er voor het effectgebied van het Groningenveld en de</w:t>
      </w:r>
      <w:r w:rsidRPr="00F514F7">
        <w:rPr>
          <w:sz w:val="18"/>
          <w:szCs w:val="18"/>
        </w:rPr>
        <w:t xml:space="preserve"> </w:t>
      </w:r>
      <w:r w:rsidRPr="00F514F7">
        <w:rPr>
          <w:rFonts w:cs="Courier New"/>
          <w:sz w:val="18"/>
          <w:szCs w:val="18"/>
          <w:shd w:val="clear" w:color="auto" w:fill="FFFFFF"/>
        </w:rPr>
        <w:t xml:space="preserve">gasopslagen Grijpskerk en Norg een </w:t>
      </w:r>
      <w:r>
        <w:rPr>
          <w:rFonts w:cs="Courier New"/>
          <w:sz w:val="18"/>
          <w:szCs w:val="18"/>
          <w:shd w:val="clear" w:color="auto" w:fill="FFFFFF"/>
        </w:rPr>
        <w:t>uitzondering wordt gemaakt op de landelijke aanpak voor de afhandeling van mijnbouwschade.</w:t>
      </w:r>
    </w:p>
    <w:p w:rsidRPr="003A3585" w:rsidR="00BA39A6" w:rsidP="0046014B" w:rsidRDefault="00BA39A6" w14:paraId="191E0F42" w14:textId="77777777">
      <w:pPr>
        <w:pStyle w:val="p1"/>
        <w:spacing w:line="240" w:lineRule="atLeast"/>
        <w:rPr>
          <w:rFonts w:cs="Courier New"/>
          <w:sz w:val="18"/>
          <w:szCs w:val="18"/>
          <w:shd w:val="clear" w:color="auto" w:fill="FFFFFF"/>
        </w:rPr>
      </w:pPr>
    </w:p>
    <w:p w:rsidRPr="00BA39A6" w:rsidR="00BA39A6" w:rsidP="0046014B" w:rsidRDefault="00BA39A6" w14:paraId="313C256D" w14:textId="4C822E2E">
      <w:pPr>
        <w:rPr>
          <w:szCs w:val="18"/>
        </w:rPr>
      </w:pPr>
      <w:r w:rsidRPr="00F514F7">
        <w:rPr>
          <w:szCs w:val="18"/>
        </w:rPr>
        <w:t xml:space="preserve">Het kabinet vindt het daarom wenselijk om te bezien </w:t>
      </w:r>
      <w:r>
        <w:rPr>
          <w:szCs w:val="18"/>
        </w:rPr>
        <w:t>hoe</w:t>
      </w:r>
      <w:r w:rsidRPr="00F514F7">
        <w:rPr>
          <w:szCs w:val="18"/>
        </w:rPr>
        <w:t xml:space="preserve"> de landelijke aanpak</w:t>
      </w:r>
      <w:r>
        <w:rPr>
          <w:szCs w:val="18"/>
        </w:rPr>
        <w:t xml:space="preserve"> van schadeafhandeling</w:t>
      </w:r>
      <w:r w:rsidRPr="00F514F7">
        <w:rPr>
          <w:szCs w:val="18"/>
        </w:rPr>
        <w:t xml:space="preserve"> kan worden verbeterd.</w:t>
      </w:r>
      <w:r>
        <w:rPr>
          <w:szCs w:val="18"/>
        </w:rPr>
        <w:t xml:space="preserve"> (zie vraag 4).</w:t>
      </w:r>
    </w:p>
    <w:bookmarkEnd w:id="5"/>
    <w:p w:rsidRPr="00F514F7" w:rsidR="00BA39A6" w:rsidP="0046014B" w:rsidRDefault="00BA39A6" w14:paraId="6B74A741" w14:textId="77777777">
      <w:pPr>
        <w:pStyle w:val="p1"/>
        <w:spacing w:line="240" w:lineRule="atLeast"/>
        <w:rPr>
          <w:sz w:val="18"/>
          <w:szCs w:val="18"/>
        </w:rPr>
      </w:pPr>
    </w:p>
    <w:p w:rsidRPr="004E0EEB" w:rsidR="00BA39A6" w:rsidP="0046014B" w:rsidRDefault="00BA39A6" w14:paraId="75414E96" w14:textId="77777777">
      <w:pPr>
        <w:rPr>
          <w:szCs w:val="18"/>
        </w:rPr>
      </w:pPr>
      <w:r>
        <w:rPr>
          <w:szCs w:val="18"/>
        </w:rPr>
        <w:t>4</w:t>
      </w:r>
    </w:p>
    <w:p w:rsidRPr="00F514F7" w:rsidR="00BA39A6" w:rsidP="0046014B" w:rsidRDefault="00BA39A6" w14:paraId="6570D8EF" w14:textId="77777777">
      <w:pPr>
        <w:rPr>
          <w:szCs w:val="18"/>
        </w:rPr>
      </w:pPr>
      <w:r w:rsidRPr="00F514F7">
        <w:rPr>
          <w:szCs w:val="18"/>
        </w:rPr>
        <w:t>Erkent u dat de schaderegeling voor Ekehaar en Hooghalen tekortschiet, zoals de Commissie Mijnbouwschade stelt? Zo nee, waarom is de schaderegeling volgens u wel voldoende? </w:t>
      </w:r>
      <w:r>
        <w:rPr>
          <w:szCs w:val="18"/>
        </w:rPr>
        <w:br/>
      </w:r>
    </w:p>
    <w:p w:rsidRPr="004E0EEB" w:rsidR="00BA39A6" w:rsidP="0046014B" w:rsidRDefault="00BA39A6" w14:paraId="353F4030" w14:textId="77777777">
      <w:pPr>
        <w:rPr>
          <w:szCs w:val="18"/>
        </w:rPr>
      </w:pPr>
      <w:r w:rsidRPr="004E0EEB">
        <w:rPr>
          <w:szCs w:val="18"/>
        </w:rPr>
        <w:t>Antwoord</w:t>
      </w:r>
    </w:p>
    <w:p w:rsidRPr="00F514F7" w:rsidR="00BA39A6" w:rsidP="0046014B" w:rsidRDefault="00BA39A6" w14:paraId="568E3279" w14:textId="24081E23">
      <w:pPr>
        <w:rPr>
          <w:szCs w:val="18"/>
        </w:rPr>
      </w:pPr>
      <w:r>
        <w:rPr>
          <w:szCs w:val="18"/>
        </w:rPr>
        <w:t>Het</w:t>
      </w:r>
      <w:r w:rsidRPr="00F514F7">
        <w:rPr>
          <w:szCs w:val="18"/>
        </w:rPr>
        <w:t xml:space="preserve"> verslag van de </w:t>
      </w:r>
      <w:r>
        <w:rPr>
          <w:szCs w:val="18"/>
        </w:rPr>
        <w:t>CM</w:t>
      </w:r>
      <w:r w:rsidRPr="00F514F7">
        <w:rPr>
          <w:szCs w:val="18"/>
        </w:rPr>
        <w:t xml:space="preserve"> en de jaarlijkse evaluatie van Ecorys </w:t>
      </w:r>
      <w:r>
        <w:rPr>
          <w:szCs w:val="18"/>
        </w:rPr>
        <w:t>geven aan</w:t>
      </w:r>
      <w:r w:rsidRPr="00F514F7">
        <w:rPr>
          <w:szCs w:val="18"/>
        </w:rPr>
        <w:t xml:space="preserve"> dat de landelijke aanpak in lijn met de gemaakte afspraken functioneert en dat de aanpak een laagdrempelige, transparante, onafhankelijke en snelle afhandeling van mijnbouwschade biedt. </w:t>
      </w:r>
      <w:r w:rsidRPr="00812FC6">
        <w:rPr>
          <w:szCs w:val="18"/>
        </w:rPr>
        <w:t xml:space="preserve">Tegelijkertijd blijkt </w:t>
      </w:r>
      <w:r>
        <w:rPr>
          <w:szCs w:val="18"/>
        </w:rPr>
        <w:t>uit de evaluatie en het verslag van de CM</w:t>
      </w:r>
      <w:r w:rsidRPr="00812FC6">
        <w:rPr>
          <w:szCs w:val="18"/>
        </w:rPr>
        <w:t xml:space="preserve"> dat de ontworpen aanpak niet altijd voldoet aan de verwachtingen van schademelders</w:t>
      </w:r>
      <w:r>
        <w:rPr>
          <w:szCs w:val="18"/>
        </w:rPr>
        <w:t xml:space="preserve"> en </w:t>
      </w:r>
      <w:r w:rsidRPr="00DB1045">
        <w:rPr>
          <w:rFonts w:eastAsiaTheme="minorHAnsi" w:cstheme="minorBidi"/>
          <w:szCs w:val="18"/>
          <w:lang w:eastAsia="en-US"/>
        </w:rPr>
        <w:t xml:space="preserve">dat de </w:t>
      </w:r>
      <w:r>
        <w:rPr>
          <w:szCs w:val="18"/>
        </w:rPr>
        <w:t xml:space="preserve">toegekende </w:t>
      </w:r>
      <w:r w:rsidRPr="00F514F7">
        <w:rPr>
          <w:szCs w:val="18"/>
        </w:rPr>
        <w:t xml:space="preserve">schadevergoeding </w:t>
      </w:r>
      <w:r>
        <w:rPr>
          <w:szCs w:val="18"/>
        </w:rPr>
        <w:t xml:space="preserve">niet in </w:t>
      </w:r>
      <w:r w:rsidRPr="00F514F7">
        <w:rPr>
          <w:szCs w:val="18"/>
        </w:rPr>
        <w:t xml:space="preserve">alle gevallen </w:t>
      </w:r>
      <w:r w:rsidRPr="00F514F7">
        <w:rPr>
          <w:szCs w:val="18"/>
        </w:rPr>
        <w:lastRenderedPageBreak/>
        <w:t xml:space="preserve">voldoende </w:t>
      </w:r>
      <w:r>
        <w:rPr>
          <w:szCs w:val="18"/>
        </w:rPr>
        <w:t>is</w:t>
      </w:r>
      <w:r w:rsidRPr="00F514F7">
        <w:rPr>
          <w:szCs w:val="18"/>
        </w:rPr>
        <w:t xml:space="preserve"> om schade goed te herstellen</w:t>
      </w:r>
      <w:r>
        <w:rPr>
          <w:szCs w:val="18"/>
        </w:rPr>
        <w:t xml:space="preserve">. </w:t>
      </w:r>
      <w:r w:rsidRPr="005F7DA4">
        <w:rPr>
          <w:szCs w:val="18"/>
        </w:rPr>
        <w:t>Dit komt in veel gevallen doordat een deel van de vastgestelde schade niet volledig door mijnbouw is veroorzaakt</w:t>
      </w:r>
      <w:r w:rsidRPr="005F7DA4">
        <w:rPr>
          <w:rFonts w:eastAsiaTheme="minorHAnsi" w:cstheme="minorBidi"/>
          <w:szCs w:val="18"/>
          <w:lang w:eastAsia="en-US"/>
        </w:rPr>
        <w:t>,</w:t>
      </w:r>
      <w:r w:rsidRPr="005F7DA4">
        <w:rPr>
          <w:szCs w:val="18"/>
        </w:rPr>
        <w:t xml:space="preserve"> de geadviseerde schadevergoeding heeft in deze gevallen enkel betrekking op het deel van de schade dat wel door mijnbouw</w:t>
      </w:r>
      <w:r>
        <w:rPr>
          <w:szCs w:val="18"/>
        </w:rPr>
        <w:t xml:space="preserve"> is veroorzaakt. </w:t>
      </w:r>
      <w:r w:rsidRPr="00DB1045">
        <w:rPr>
          <w:rFonts w:eastAsiaTheme="minorHAnsi" w:cstheme="minorBidi"/>
          <w:szCs w:val="18"/>
          <w:lang w:eastAsia="en-US"/>
        </w:rPr>
        <w:t xml:space="preserve">De signalen uit de regio, het verslag van de CM en de evaluatie van Ecorys zijn voor het kabinet redenen om de landelijke aanpak </w:t>
      </w:r>
      <w:r>
        <w:rPr>
          <w:szCs w:val="18"/>
        </w:rPr>
        <w:t>voor</w:t>
      </w:r>
      <w:r w:rsidRPr="00DB1045">
        <w:rPr>
          <w:rFonts w:eastAsiaTheme="minorHAnsi" w:cstheme="minorBidi"/>
          <w:szCs w:val="18"/>
          <w:lang w:eastAsia="en-US"/>
        </w:rPr>
        <w:t xml:space="preserve"> schadeafhandeling </w:t>
      </w:r>
      <w:r>
        <w:rPr>
          <w:rFonts w:eastAsiaTheme="minorHAnsi" w:cstheme="minorBidi"/>
          <w:szCs w:val="18"/>
          <w:lang w:eastAsia="en-US"/>
        </w:rPr>
        <w:t xml:space="preserve">verder </w:t>
      </w:r>
      <w:r w:rsidRPr="00DB1045">
        <w:rPr>
          <w:rFonts w:eastAsiaTheme="minorHAnsi" w:cstheme="minorBidi"/>
          <w:szCs w:val="18"/>
          <w:lang w:eastAsia="en-US"/>
        </w:rPr>
        <w:t xml:space="preserve">te willen verbeteren en hierover verkennende gesprekken </w:t>
      </w:r>
      <w:r w:rsidRPr="00DB1045">
        <w:rPr>
          <w:szCs w:val="18"/>
        </w:rPr>
        <w:t>met mijnbouwondernemingen op te starten.</w:t>
      </w:r>
      <w:r w:rsidRPr="006862A9">
        <w:rPr>
          <w:szCs w:val="18"/>
        </w:rPr>
        <w:t xml:space="preserve"> </w:t>
      </w:r>
      <w:r w:rsidRPr="00F514F7">
        <w:rPr>
          <w:szCs w:val="18"/>
        </w:rPr>
        <w:br/>
      </w:r>
    </w:p>
    <w:p w:rsidRPr="004E0EEB" w:rsidR="00BA39A6" w:rsidP="0046014B" w:rsidRDefault="00BA39A6" w14:paraId="28333F46" w14:textId="77777777">
      <w:pPr>
        <w:rPr>
          <w:szCs w:val="18"/>
        </w:rPr>
      </w:pPr>
      <w:r w:rsidRPr="004E0EEB">
        <w:rPr>
          <w:szCs w:val="18"/>
        </w:rPr>
        <w:t>5</w:t>
      </w:r>
    </w:p>
    <w:p w:rsidRPr="00F514F7" w:rsidR="00BA39A6" w:rsidP="0046014B" w:rsidRDefault="00BA39A6" w14:paraId="510F28CF" w14:textId="77777777">
      <w:pPr>
        <w:rPr>
          <w:szCs w:val="18"/>
        </w:rPr>
      </w:pPr>
      <w:r w:rsidRPr="00F514F7">
        <w:rPr>
          <w:szCs w:val="18"/>
        </w:rPr>
        <w:t>Vindt u dat onderzoekskosten in verhouding zijn met de uitgekeerde schade?</w:t>
      </w:r>
      <w:r>
        <w:rPr>
          <w:szCs w:val="18"/>
        </w:rPr>
        <w:br/>
      </w:r>
    </w:p>
    <w:p w:rsidRPr="004E0EEB" w:rsidR="00BA39A6" w:rsidP="0046014B" w:rsidRDefault="00BA39A6" w14:paraId="4D9D78DF" w14:textId="77777777">
      <w:pPr>
        <w:rPr>
          <w:szCs w:val="18"/>
        </w:rPr>
      </w:pPr>
      <w:r w:rsidRPr="004E0EEB">
        <w:rPr>
          <w:szCs w:val="18"/>
        </w:rPr>
        <w:t>Antwoord</w:t>
      </w:r>
    </w:p>
    <w:p w:rsidRPr="00673074" w:rsidR="00BA39A6" w:rsidP="0046014B" w:rsidRDefault="00BA39A6" w14:paraId="2D32DD87" w14:textId="77777777">
      <w:pPr>
        <w:rPr>
          <w:szCs w:val="18"/>
        </w:rPr>
      </w:pPr>
      <w:r w:rsidRPr="00673074">
        <w:rPr>
          <w:szCs w:val="18"/>
        </w:rPr>
        <w:t xml:space="preserve">De werkwijze van de CM brengt met zich mee dat voor elke schademelding (waarbij het gerede vermoeden bestaat dat schade door mijnbouw zou kunnen zijn veroorzaakt) onderzoek ter plaatse door een expert plaatsvindt. </w:t>
      </w:r>
      <w:r>
        <w:rPr>
          <w:szCs w:val="18"/>
        </w:rPr>
        <w:t>Dit onderzoekt</w:t>
      </w:r>
      <w:r w:rsidRPr="00673074">
        <w:rPr>
          <w:szCs w:val="18"/>
        </w:rPr>
        <w:t xml:space="preserve"> zorgt voor een werkwijze die zorgvuldig, betrouwbaar en deskundig is. Tegelijkertijd </w:t>
      </w:r>
      <w:r>
        <w:rPr>
          <w:szCs w:val="18"/>
        </w:rPr>
        <w:t>resulteert deze</w:t>
      </w:r>
      <w:r w:rsidRPr="00673074">
        <w:rPr>
          <w:szCs w:val="18"/>
        </w:rPr>
        <w:t xml:space="preserve"> werkwijze in hoge uitvoeringskosten van de CM: voor de schadeafhandeling </w:t>
      </w:r>
      <w:r>
        <w:rPr>
          <w:szCs w:val="18"/>
        </w:rPr>
        <w:t xml:space="preserve">als gevolg van de </w:t>
      </w:r>
      <w:r w:rsidRPr="00F514F7">
        <w:rPr>
          <w:szCs w:val="18"/>
        </w:rPr>
        <w:t xml:space="preserve">aardbevingen bij Ekehaar </w:t>
      </w:r>
      <w:r>
        <w:rPr>
          <w:szCs w:val="18"/>
        </w:rPr>
        <w:t>(</w:t>
      </w:r>
      <w:r w:rsidRPr="00F514F7">
        <w:rPr>
          <w:szCs w:val="18"/>
        </w:rPr>
        <w:t xml:space="preserve">van oktober 2023) </w:t>
      </w:r>
      <w:r w:rsidRPr="00673074">
        <w:rPr>
          <w:szCs w:val="18"/>
        </w:rPr>
        <w:t xml:space="preserve">werd voor elke geadviseerde euro schadevergoeding ongeveer </w:t>
      </w:r>
      <w:bookmarkStart w:name="OLE_LINK58" w:id="6"/>
      <w:r w:rsidRPr="00673074">
        <w:rPr>
          <w:szCs w:val="18"/>
        </w:rPr>
        <w:t xml:space="preserve">€ </w:t>
      </w:r>
      <w:bookmarkEnd w:id="6"/>
      <w:r w:rsidRPr="00673074">
        <w:rPr>
          <w:szCs w:val="18"/>
        </w:rPr>
        <w:t>5,65 besteed aan onderzoekskosten door schade-experts. Het is goed om hierbij op te merken dat de mijnbouwondernemingen de onderzoekskosten vergoeden voor die gevallen waarin de CM vaststelt dat schade is veroorzaakt door de mijnbouwonderneming</w:t>
      </w:r>
      <w:r>
        <w:rPr>
          <w:szCs w:val="18"/>
        </w:rPr>
        <w:t xml:space="preserve"> (</w:t>
      </w:r>
      <w:r w:rsidRPr="00673074">
        <w:rPr>
          <w:szCs w:val="18"/>
        </w:rPr>
        <w:t>€</w:t>
      </w:r>
      <w:r>
        <w:rPr>
          <w:szCs w:val="18"/>
        </w:rPr>
        <w:t xml:space="preserve"> 242.000)</w:t>
      </w:r>
      <w:r w:rsidRPr="00673074">
        <w:rPr>
          <w:szCs w:val="18"/>
        </w:rPr>
        <w:t>. In andere gevallen komen kosten voor rekening van de publieke middelen</w:t>
      </w:r>
      <w:r>
        <w:rPr>
          <w:szCs w:val="18"/>
        </w:rPr>
        <w:t xml:space="preserve"> (</w:t>
      </w:r>
      <w:r w:rsidRPr="00673074">
        <w:rPr>
          <w:szCs w:val="18"/>
        </w:rPr>
        <w:t>€</w:t>
      </w:r>
      <w:r>
        <w:rPr>
          <w:szCs w:val="18"/>
        </w:rPr>
        <w:t xml:space="preserve"> 201.000)</w:t>
      </w:r>
      <w:r w:rsidRPr="00673074">
        <w:rPr>
          <w:szCs w:val="18"/>
        </w:rPr>
        <w:t>.</w:t>
      </w:r>
      <w:r>
        <w:rPr>
          <w:szCs w:val="18"/>
        </w:rPr>
        <w:t xml:space="preserve"> </w:t>
      </w:r>
      <w:r w:rsidRPr="006862A9">
        <w:rPr>
          <w:szCs w:val="18"/>
        </w:rPr>
        <w:t xml:space="preserve">De CM stelt in haar verslag </w:t>
      </w:r>
      <w:r>
        <w:rPr>
          <w:szCs w:val="18"/>
        </w:rPr>
        <w:t xml:space="preserve">over de schadeafhandeling in Ekehaar </w:t>
      </w:r>
      <w:r w:rsidRPr="006862A9">
        <w:rPr>
          <w:szCs w:val="18"/>
        </w:rPr>
        <w:t xml:space="preserve">grondig onderzoek ter plaatse noodzakelijk te vinden om de oorzaak en omvang van schade vast te stellen en geeft daarnaast aan zeer te hechten aan het feit dat dit onderzoek het vertrouwen bij schademelders bevordert. </w:t>
      </w:r>
      <w:bookmarkStart w:name="OLE_LINK55" w:id="7"/>
      <w:r w:rsidRPr="006862A9">
        <w:rPr>
          <w:szCs w:val="18"/>
        </w:rPr>
        <w:t xml:space="preserve">Dit maakt dat de onderzoekskosten wat de CM betreft </w:t>
      </w:r>
      <w:r w:rsidRPr="006862A9">
        <w:rPr>
          <w:rFonts w:cstheme="minorBidi"/>
          <w:szCs w:val="18"/>
        </w:rPr>
        <w:t>gerechtvaardigd zijn</w:t>
      </w:r>
      <w:bookmarkEnd w:id="7"/>
      <w:r w:rsidRPr="006862A9">
        <w:rPr>
          <w:szCs w:val="18"/>
        </w:rPr>
        <w:t>.</w:t>
      </w:r>
      <w:r>
        <w:rPr>
          <w:szCs w:val="18"/>
        </w:rPr>
        <w:br/>
      </w:r>
    </w:p>
    <w:p w:rsidRPr="00F514F7" w:rsidR="00BA39A6" w:rsidP="0046014B" w:rsidRDefault="00BA39A6" w14:paraId="136947B5" w14:textId="77777777">
      <w:pPr>
        <w:rPr>
          <w:szCs w:val="18"/>
        </w:rPr>
      </w:pPr>
      <w:bookmarkStart w:name="OLE_LINK83" w:id="8"/>
      <w:r w:rsidRPr="006862A9">
        <w:rPr>
          <w:szCs w:val="18"/>
        </w:rPr>
        <w:t xml:space="preserve">Het kabinet </w:t>
      </w:r>
      <w:r>
        <w:rPr>
          <w:szCs w:val="18"/>
        </w:rPr>
        <w:t>wil</w:t>
      </w:r>
      <w:r w:rsidRPr="006862A9">
        <w:rPr>
          <w:szCs w:val="18"/>
        </w:rPr>
        <w:t xml:space="preserve"> de </w:t>
      </w:r>
      <w:r w:rsidRPr="00F514F7">
        <w:rPr>
          <w:szCs w:val="18"/>
        </w:rPr>
        <w:t xml:space="preserve">landelijke aanpak </w:t>
      </w:r>
      <w:r>
        <w:rPr>
          <w:szCs w:val="18"/>
        </w:rPr>
        <w:t xml:space="preserve">voor de afhandeling van mijnbouwschade verder </w:t>
      </w:r>
      <w:r w:rsidRPr="006862A9">
        <w:rPr>
          <w:szCs w:val="18"/>
        </w:rPr>
        <w:t>verbeteren</w:t>
      </w:r>
      <w:r>
        <w:rPr>
          <w:szCs w:val="18"/>
        </w:rPr>
        <w:t xml:space="preserve"> en ziet het </w:t>
      </w:r>
      <w:r w:rsidRPr="006862A9">
        <w:rPr>
          <w:szCs w:val="18"/>
        </w:rPr>
        <w:t>realiseren van een betere verhouding tussen uitgekeerde schadevergoedingen en onderzoekskoste</w:t>
      </w:r>
      <w:r>
        <w:rPr>
          <w:szCs w:val="18"/>
        </w:rPr>
        <w:t xml:space="preserve">n als een onderdeel hiervan. Het uitgangspunt is dat deze betere verhouding bewerkstelligd wordt zonder dat dit een verlies in vertrouwen bij schademelders oplevert. Het kabinet zal dit punt meenemen in de </w:t>
      </w:r>
      <w:r w:rsidRPr="00DB1045">
        <w:rPr>
          <w:rFonts w:eastAsiaTheme="minorHAnsi" w:cstheme="minorBidi"/>
          <w:szCs w:val="18"/>
          <w:lang w:eastAsia="en-US"/>
        </w:rPr>
        <w:t xml:space="preserve">verkennende gesprekken </w:t>
      </w:r>
      <w:r w:rsidRPr="00DB1045">
        <w:rPr>
          <w:szCs w:val="18"/>
        </w:rPr>
        <w:t xml:space="preserve">met </w:t>
      </w:r>
      <w:r>
        <w:rPr>
          <w:szCs w:val="18"/>
        </w:rPr>
        <w:t xml:space="preserve">de </w:t>
      </w:r>
      <w:r w:rsidRPr="00DB1045">
        <w:rPr>
          <w:szCs w:val="18"/>
        </w:rPr>
        <w:t>mijnbouwondernemingen</w:t>
      </w:r>
      <w:r>
        <w:rPr>
          <w:szCs w:val="18"/>
        </w:rPr>
        <w:t xml:space="preserve">. </w:t>
      </w:r>
    </w:p>
    <w:p w:rsidRPr="00F514F7" w:rsidR="00BA39A6" w:rsidP="0046014B" w:rsidRDefault="00BA39A6" w14:paraId="48F09F0E" w14:textId="77777777">
      <w:pPr>
        <w:rPr>
          <w:szCs w:val="18"/>
        </w:rPr>
      </w:pPr>
    </w:p>
    <w:bookmarkEnd w:id="8"/>
    <w:p w:rsidRPr="004E0EEB" w:rsidR="00BA39A6" w:rsidP="0046014B" w:rsidRDefault="00BA39A6" w14:paraId="5212ADAF" w14:textId="77777777">
      <w:pPr>
        <w:rPr>
          <w:szCs w:val="18"/>
        </w:rPr>
      </w:pPr>
      <w:r w:rsidRPr="004E0EEB">
        <w:rPr>
          <w:szCs w:val="18"/>
        </w:rPr>
        <w:t>6</w:t>
      </w:r>
    </w:p>
    <w:p w:rsidRPr="00F514F7" w:rsidR="00BA39A6" w:rsidP="0046014B" w:rsidRDefault="00BA39A6" w14:paraId="319DE4FF" w14:textId="77777777">
      <w:pPr>
        <w:rPr>
          <w:szCs w:val="18"/>
        </w:rPr>
      </w:pPr>
      <w:r w:rsidRPr="00F514F7">
        <w:rPr>
          <w:szCs w:val="18"/>
        </w:rPr>
        <w:t>Begrijpt u dat het voor gedupeerden in Ekehaar en Hooghalen op veel onbegrip stuit dat gedupeerden die een paar kilometer verderop wonen veel ruimhartiger gecompenseerd worden?</w:t>
      </w:r>
      <w:r>
        <w:rPr>
          <w:szCs w:val="18"/>
        </w:rPr>
        <w:br/>
      </w:r>
    </w:p>
    <w:p w:rsidRPr="0035282E" w:rsidR="00BA39A6" w:rsidP="0046014B" w:rsidRDefault="00BA39A6" w14:paraId="1166DCFC" w14:textId="77777777">
      <w:pPr>
        <w:rPr>
          <w:rFonts w:cs="Courier New"/>
          <w:color w:val="000000"/>
          <w:szCs w:val="18"/>
          <w:shd w:val="clear" w:color="auto" w:fill="FFFFFF"/>
        </w:rPr>
      </w:pPr>
      <w:r w:rsidRPr="004E0EEB">
        <w:rPr>
          <w:szCs w:val="18"/>
        </w:rPr>
        <w:t>Antwoord</w:t>
      </w:r>
      <w:r w:rsidRPr="00F514F7">
        <w:rPr>
          <w:szCs w:val="18"/>
        </w:rPr>
        <w:br/>
      </w:r>
      <w:r w:rsidRPr="00F15D1E">
        <w:rPr>
          <w:rFonts w:cs="Courier New"/>
          <w:color w:val="000000"/>
          <w:szCs w:val="18"/>
          <w:shd w:val="clear" w:color="auto" w:fill="FFFFFF"/>
        </w:rPr>
        <w:t xml:space="preserve">Samengevat, en zoals in reactie op vraag 2 uitgebreider toegelicht, verschillen de schadegevallen in het effectgebied van het Groningenveld in aantal, ernst en omvang met schadegevallen als gevolg van de gaswinning uit Eleveld (en in de rest van Nederland). Het kabinet vindt het daarom gerechtvaardigd dat er voor het effectgebied van het Groningenveld en gasopslagen Grijpskerk en Norg een </w:t>
      </w:r>
      <w:r w:rsidRPr="00A1647A">
        <w:rPr>
          <w:rFonts w:cs="Courier New"/>
          <w:color w:val="000000"/>
          <w:szCs w:val="18"/>
          <w:shd w:val="clear" w:color="auto" w:fill="FFFFFF"/>
        </w:rPr>
        <w:lastRenderedPageBreak/>
        <w:t>uitzondering wordt gemaakt op de landelijke aanpak voor de afhandeling van mijnbouwschade</w:t>
      </w:r>
      <w:r w:rsidRPr="00F15D1E">
        <w:rPr>
          <w:rFonts w:cs="Courier New"/>
          <w:color w:val="000000"/>
          <w:szCs w:val="18"/>
          <w:shd w:val="clear" w:color="auto" w:fill="FFFFFF"/>
        </w:rPr>
        <w:t>. Het kabinet herkent de observatie dat verschillende aanpakken voor de afhandeling van mijnbouwbouwschade in Nederland kunnen leiden tot gevoelens van onbegrip en onrechtvaardigheid. Dit is de reden dat de keuze</w:t>
      </w:r>
      <w:r>
        <w:rPr>
          <w:rFonts w:cs="Courier New"/>
          <w:color w:val="000000"/>
          <w:szCs w:val="18"/>
          <w:shd w:val="clear" w:color="auto" w:fill="FFFFFF"/>
        </w:rPr>
        <w:t xml:space="preserve"> </w:t>
      </w:r>
      <w:r w:rsidRPr="00F15D1E">
        <w:rPr>
          <w:rFonts w:cs="Courier New"/>
          <w:color w:val="000000"/>
          <w:szCs w:val="18"/>
          <w:shd w:val="clear" w:color="auto" w:fill="FFFFFF"/>
        </w:rPr>
        <w:t xml:space="preserve">voor het afwijkende </w:t>
      </w:r>
      <w:r>
        <w:rPr>
          <w:rFonts w:cs="Courier New"/>
          <w:color w:val="000000"/>
          <w:szCs w:val="18"/>
          <w:shd w:val="clear" w:color="auto" w:fill="FFFFFF"/>
        </w:rPr>
        <w:t>schadeaanpak</w:t>
      </w:r>
      <w:r w:rsidRPr="00F15D1E">
        <w:rPr>
          <w:rFonts w:cs="Courier New"/>
          <w:color w:val="000000"/>
          <w:szCs w:val="18"/>
          <w:shd w:val="clear" w:color="auto" w:fill="FFFFFF"/>
        </w:rPr>
        <w:t xml:space="preserve"> in Groningen zorgvuldig onderbouwd is.</w:t>
      </w:r>
    </w:p>
    <w:p w:rsidR="00BA39A6" w:rsidP="0046014B" w:rsidRDefault="00BA39A6" w14:paraId="32387AED" w14:textId="77777777">
      <w:pPr>
        <w:rPr>
          <w:rFonts w:cs="Courier New"/>
          <w:szCs w:val="18"/>
          <w:shd w:val="clear" w:color="auto" w:fill="FFFFFF"/>
        </w:rPr>
      </w:pPr>
    </w:p>
    <w:p w:rsidRPr="00F514F7" w:rsidR="00BA39A6" w:rsidP="0046014B" w:rsidRDefault="00BA39A6" w14:paraId="3BD0A599" w14:textId="77777777">
      <w:pPr>
        <w:rPr>
          <w:szCs w:val="18"/>
        </w:rPr>
      </w:pPr>
      <w:r w:rsidRPr="00F15D1E">
        <w:rPr>
          <w:rFonts w:cs="Courier New"/>
          <w:color w:val="000000"/>
          <w:szCs w:val="18"/>
          <w:shd w:val="clear" w:color="auto" w:fill="FFFFFF"/>
        </w:rPr>
        <w:t xml:space="preserve">Desalniettemin vindt het kabinet het belangrijk dat ook mensen met mijnbouwschade rond Ekehaar en in de rest van Nederland toegang hebben tot een milde, makkelijke en menselijke schadeafhandeling. </w:t>
      </w:r>
      <w:r>
        <w:rPr>
          <w:rFonts w:cs="Courier New"/>
          <w:color w:val="000000"/>
          <w:szCs w:val="18"/>
          <w:shd w:val="clear" w:color="auto" w:fill="FFFFFF"/>
        </w:rPr>
        <w:t>Hiervoor is</w:t>
      </w:r>
      <w:r w:rsidRPr="00F15D1E">
        <w:rPr>
          <w:rFonts w:cs="Courier New"/>
          <w:color w:val="000000"/>
          <w:szCs w:val="18"/>
          <w:shd w:val="clear" w:color="auto" w:fill="FFFFFF"/>
        </w:rPr>
        <w:t xml:space="preserve"> </w:t>
      </w:r>
      <w:r>
        <w:rPr>
          <w:rFonts w:cs="Courier New"/>
          <w:color w:val="000000"/>
          <w:szCs w:val="18"/>
          <w:shd w:val="clear" w:color="auto" w:fill="FFFFFF"/>
        </w:rPr>
        <w:t xml:space="preserve">destijds </w:t>
      </w:r>
      <w:r w:rsidRPr="00F15D1E">
        <w:rPr>
          <w:rFonts w:cs="Courier New"/>
          <w:color w:val="000000"/>
          <w:szCs w:val="18"/>
          <w:shd w:val="clear" w:color="auto" w:fill="FFFFFF"/>
        </w:rPr>
        <w:t>de Commissie Mijnbouwschade ingesteld.</w:t>
      </w:r>
      <w:r w:rsidRPr="00F15D1E">
        <w:rPr>
          <w:szCs w:val="18"/>
        </w:rPr>
        <w:t xml:space="preserve"> </w:t>
      </w:r>
    </w:p>
    <w:p w:rsidRPr="00F514F7" w:rsidR="00BA39A6" w:rsidP="0046014B" w:rsidRDefault="00BA39A6" w14:paraId="4E6DADB5" w14:textId="77777777">
      <w:pPr>
        <w:rPr>
          <w:szCs w:val="18"/>
        </w:rPr>
      </w:pPr>
    </w:p>
    <w:p w:rsidRPr="004E0EEB" w:rsidR="00BA39A6" w:rsidP="0046014B" w:rsidRDefault="00BA39A6" w14:paraId="60ADCB66" w14:textId="77777777">
      <w:pPr>
        <w:rPr>
          <w:szCs w:val="18"/>
        </w:rPr>
      </w:pPr>
      <w:r>
        <w:rPr>
          <w:szCs w:val="18"/>
        </w:rPr>
        <w:t>7</w:t>
      </w:r>
    </w:p>
    <w:p w:rsidRPr="00F514F7" w:rsidR="00BA39A6" w:rsidP="0046014B" w:rsidRDefault="00BA39A6" w14:paraId="0660EF4F" w14:textId="77777777">
      <w:pPr>
        <w:rPr>
          <w:szCs w:val="18"/>
        </w:rPr>
      </w:pPr>
      <w:r w:rsidRPr="00F514F7">
        <w:rPr>
          <w:szCs w:val="18"/>
        </w:rPr>
        <w:t>Komt er alsnog volledige compensatie voor de aardbevingsschade in Ekehaar en Hooghalen als gevolg van drie aardbevingen in oktober 2023, zoals de Commissie Mijnbouwschade bepleit? Zo nee, waarom niet?</w:t>
      </w:r>
      <w:r>
        <w:rPr>
          <w:szCs w:val="18"/>
        </w:rPr>
        <w:br/>
      </w:r>
    </w:p>
    <w:p w:rsidRPr="004E0EEB" w:rsidR="00BA39A6" w:rsidP="0046014B" w:rsidRDefault="00BA39A6" w14:paraId="4FC968B7" w14:textId="77777777">
      <w:pPr>
        <w:rPr>
          <w:szCs w:val="18"/>
        </w:rPr>
      </w:pPr>
      <w:r w:rsidRPr="004E0EEB">
        <w:rPr>
          <w:szCs w:val="18"/>
        </w:rPr>
        <w:t>Antwoord</w:t>
      </w:r>
    </w:p>
    <w:p w:rsidRPr="001C4FDC" w:rsidR="00BA39A6" w:rsidP="0046014B" w:rsidRDefault="00BA39A6" w14:paraId="7CC3051A" w14:textId="77777777">
      <w:pPr>
        <w:rPr>
          <w:szCs w:val="18"/>
        </w:rPr>
      </w:pPr>
      <w:r w:rsidRPr="001C4FDC">
        <w:rPr>
          <w:szCs w:val="18"/>
        </w:rPr>
        <w:t>In haar verslag deelt de CM knel</w:t>
      </w:r>
      <w:r>
        <w:rPr>
          <w:szCs w:val="18"/>
        </w:rPr>
        <w:t>-</w:t>
      </w:r>
      <w:r w:rsidRPr="001C4FDC">
        <w:rPr>
          <w:szCs w:val="18"/>
        </w:rPr>
        <w:t xml:space="preserve"> en verbeterpunten </w:t>
      </w:r>
      <w:r>
        <w:rPr>
          <w:szCs w:val="18"/>
        </w:rPr>
        <w:t>bij</w:t>
      </w:r>
      <w:r w:rsidRPr="001C4FDC">
        <w:rPr>
          <w:szCs w:val="18"/>
        </w:rPr>
        <w:t xml:space="preserve"> de </w:t>
      </w:r>
      <w:r>
        <w:rPr>
          <w:szCs w:val="18"/>
        </w:rPr>
        <w:t>aanpak</w:t>
      </w:r>
      <w:r w:rsidRPr="001C4FDC">
        <w:rPr>
          <w:szCs w:val="18"/>
        </w:rPr>
        <w:t xml:space="preserve"> </w:t>
      </w:r>
      <w:r>
        <w:rPr>
          <w:szCs w:val="18"/>
        </w:rPr>
        <w:t>van</w:t>
      </w:r>
      <w:r w:rsidRPr="001C4FDC">
        <w:rPr>
          <w:szCs w:val="18"/>
        </w:rPr>
        <w:t xml:space="preserve"> de afhandeling van mijnbouwschade. De CM merkt hierbij op dat</w:t>
      </w:r>
      <w:r>
        <w:rPr>
          <w:szCs w:val="18"/>
        </w:rPr>
        <w:t>,</w:t>
      </w:r>
      <w:r w:rsidRPr="001C4FDC">
        <w:rPr>
          <w:szCs w:val="18"/>
        </w:rPr>
        <w:t xml:space="preserve"> in het geval er verbeteringen binnen de schadeaanpak worden doorgevoerd, deze ook – met terugwerkende kracht – voor de schademelders in Ekehaar en Hooghalen </w:t>
      </w:r>
      <w:r>
        <w:rPr>
          <w:szCs w:val="18"/>
        </w:rPr>
        <w:t xml:space="preserve">zouden </w:t>
      </w:r>
      <w:r w:rsidRPr="001C4FDC">
        <w:rPr>
          <w:szCs w:val="18"/>
        </w:rPr>
        <w:t>moeten gelden.</w:t>
      </w:r>
    </w:p>
    <w:p w:rsidR="00BA39A6" w:rsidP="0046014B" w:rsidRDefault="00BA39A6" w14:paraId="60A7A15E" w14:textId="77777777">
      <w:pPr>
        <w:rPr>
          <w:szCs w:val="18"/>
        </w:rPr>
      </w:pPr>
    </w:p>
    <w:p w:rsidRPr="00A113AF" w:rsidR="00BA39A6" w:rsidP="0046014B" w:rsidRDefault="00BA39A6" w14:paraId="19E674C8" w14:textId="77777777">
      <w:pPr>
        <w:pStyle w:val="p1"/>
        <w:spacing w:line="240" w:lineRule="atLeast"/>
        <w:rPr>
          <w:color w:val="auto"/>
          <w:sz w:val="18"/>
          <w:szCs w:val="18"/>
        </w:rPr>
      </w:pPr>
      <w:r w:rsidRPr="00A113AF">
        <w:rPr>
          <w:color w:val="auto"/>
          <w:sz w:val="18"/>
          <w:szCs w:val="18"/>
        </w:rPr>
        <w:t xml:space="preserve">Zoals gezegd zijn </w:t>
      </w:r>
      <w:bookmarkStart w:name="OLE_LINK86" w:id="9"/>
      <w:r w:rsidRPr="00A113AF">
        <w:rPr>
          <w:color w:val="auto"/>
          <w:sz w:val="18"/>
          <w:szCs w:val="18"/>
        </w:rPr>
        <w:t xml:space="preserve">de signalen uit de regio, het verslag van de CM en de evaluatie van Ecorys voor het kabinet redenen om de landelijke aanpak van de afhandeling van mijnbouwschade te willen </w:t>
      </w:r>
      <w:r>
        <w:rPr>
          <w:color w:val="auto"/>
          <w:sz w:val="18"/>
          <w:szCs w:val="18"/>
        </w:rPr>
        <w:t xml:space="preserve">verder </w:t>
      </w:r>
      <w:r w:rsidRPr="00A113AF">
        <w:rPr>
          <w:color w:val="auto"/>
          <w:sz w:val="18"/>
          <w:szCs w:val="18"/>
        </w:rPr>
        <w:t>verbeteren en hierover verkennende gesprekken</w:t>
      </w:r>
      <w:r>
        <w:rPr>
          <w:color w:val="auto"/>
          <w:sz w:val="18"/>
          <w:szCs w:val="18"/>
        </w:rPr>
        <w:t xml:space="preserve"> </w:t>
      </w:r>
      <w:r w:rsidRPr="00A113AF">
        <w:rPr>
          <w:color w:val="auto"/>
          <w:sz w:val="18"/>
          <w:szCs w:val="18"/>
        </w:rPr>
        <w:t xml:space="preserve">met mijnbouwondernemingen op te starten. Het signaal van de CM om eventuele verbeteringen ook met terugwerkende kracht voor de schademelders in Ekehaar te laten </w:t>
      </w:r>
      <w:r>
        <w:rPr>
          <w:color w:val="auto"/>
          <w:sz w:val="18"/>
          <w:szCs w:val="18"/>
        </w:rPr>
        <w:t>g</w:t>
      </w:r>
      <w:r w:rsidRPr="00A113AF">
        <w:rPr>
          <w:color w:val="auto"/>
          <w:sz w:val="18"/>
          <w:szCs w:val="18"/>
        </w:rPr>
        <w:t xml:space="preserve">elden is voor het kabinet onderdeel van deze verkenning. </w:t>
      </w:r>
    </w:p>
    <w:bookmarkEnd w:id="9"/>
    <w:p w:rsidRPr="00F514F7" w:rsidR="00BA39A6" w:rsidP="0046014B" w:rsidRDefault="00BA39A6" w14:paraId="391AEA22" w14:textId="77777777">
      <w:pPr>
        <w:rPr>
          <w:szCs w:val="18"/>
        </w:rPr>
      </w:pPr>
    </w:p>
    <w:p w:rsidRPr="004E0EEB" w:rsidR="00BA39A6" w:rsidP="0046014B" w:rsidRDefault="00BA39A6" w14:paraId="5894ED25" w14:textId="77777777">
      <w:pPr>
        <w:rPr>
          <w:szCs w:val="18"/>
        </w:rPr>
      </w:pPr>
      <w:r w:rsidRPr="004E0EEB">
        <w:rPr>
          <w:szCs w:val="18"/>
        </w:rPr>
        <w:t>8</w:t>
      </w:r>
    </w:p>
    <w:p w:rsidRPr="00F514F7" w:rsidR="00BA39A6" w:rsidP="0046014B" w:rsidRDefault="00BA39A6" w14:paraId="645A99A1" w14:textId="77777777">
      <w:pPr>
        <w:rPr>
          <w:b/>
          <w:bCs/>
          <w:szCs w:val="18"/>
        </w:rPr>
      </w:pPr>
      <w:r w:rsidRPr="00F514F7">
        <w:rPr>
          <w:szCs w:val="18"/>
        </w:rPr>
        <w:t>Kan u nader toelichten waarom er voor Ekehaar en Hooghalen geen omgekeerde bewijslast en vaste vergoeding geldt, met het oog op dit advies van Commissie Mijnbouwschade?</w:t>
      </w:r>
      <w:r>
        <w:rPr>
          <w:szCs w:val="18"/>
        </w:rPr>
        <w:br/>
      </w:r>
    </w:p>
    <w:p w:rsidRPr="004E0EEB" w:rsidR="00BA39A6" w:rsidP="0046014B" w:rsidRDefault="00BA39A6" w14:paraId="02C492A1" w14:textId="77777777">
      <w:pPr>
        <w:rPr>
          <w:szCs w:val="18"/>
        </w:rPr>
      </w:pPr>
      <w:r w:rsidRPr="004E0EEB">
        <w:rPr>
          <w:szCs w:val="18"/>
        </w:rPr>
        <w:t>Antwoord</w:t>
      </w:r>
    </w:p>
    <w:p w:rsidR="00BA39A6" w:rsidP="0046014B" w:rsidRDefault="00BA39A6" w14:paraId="4A39D57F" w14:textId="77777777">
      <w:pPr>
        <w:rPr>
          <w:szCs w:val="18"/>
        </w:rPr>
      </w:pPr>
      <w:r>
        <w:rPr>
          <w:szCs w:val="18"/>
        </w:rPr>
        <w:t>Voor de</w:t>
      </w:r>
      <w:r w:rsidRPr="0071100B">
        <w:rPr>
          <w:szCs w:val="18"/>
        </w:rPr>
        <w:t xml:space="preserve"> introductie van </w:t>
      </w:r>
      <w:r>
        <w:rPr>
          <w:szCs w:val="18"/>
        </w:rPr>
        <w:t>een</w:t>
      </w:r>
      <w:r w:rsidRPr="0071100B">
        <w:rPr>
          <w:szCs w:val="18"/>
        </w:rPr>
        <w:t xml:space="preserve"> wettelijk bewijsvermoeden</w:t>
      </w:r>
      <w:r>
        <w:rPr>
          <w:szCs w:val="18"/>
        </w:rPr>
        <w:t>, of - zoals dit ook wel vaak genoemd wordt - omgekeerde bewijslast, is</w:t>
      </w:r>
      <w:r w:rsidRPr="0071100B">
        <w:rPr>
          <w:szCs w:val="18"/>
        </w:rPr>
        <w:t xml:space="preserve"> een dragende motivering nodig</w:t>
      </w:r>
      <w:r>
        <w:rPr>
          <w:rStyle w:val="Voetnootmarkering"/>
          <w:rFonts w:eastAsiaTheme="majorEastAsia"/>
          <w:szCs w:val="18"/>
        </w:rPr>
        <w:footnoteReference w:id="1"/>
      </w:r>
      <w:r w:rsidRPr="0071100B">
        <w:rPr>
          <w:szCs w:val="18"/>
        </w:rPr>
        <w:t xml:space="preserve">. </w:t>
      </w:r>
      <w:r>
        <w:rPr>
          <w:szCs w:val="18"/>
        </w:rPr>
        <w:t>Een</w:t>
      </w:r>
      <w:r w:rsidRPr="0071100B">
        <w:rPr>
          <w:szCs w:val="18"/>
        </w:rPr>
        <w:t xml:space="preserve"> wettelijk bewijsvermoeden is namelijk een uitzondering op de standaardregel in het Nederlands burgerlijk recht «wie stelt, bewijst».</w:t>
      </w:r>
      <w:r>
        <w:rPr>
          <w:szCs w:val="18"/>
        </w:rPr>
        <w:t xml:space="preserve"> </w:t>
      </w:r>
      <w:r w:rsidRPr="0071100B">
        <w:rPr>
          <w:szCs w:val="18"/>
        </w:rPr>
        <w:t xml:space="preserve">Om te kunnen bepalen of uitbreiding van de reikwijdte van het wettelijk bewijsvermoeden </w:t>
      </w:r>
      <w:r>
        <w:rPr>
          <w:szCs w:val="18"/>
        </w:rPr>
        <w:t xml:space="preserve">voor schade door bodembeweging als gevolg van gaswinning uit het Groningenveld en gasopslag bij Norg en Grijpskerk </w:t>
      </w:r>
      <w:r w:rsidRPr="0071100B">
        <w:rPr>
          <w:szCs w:val="18"/>
        </w:rPr>
        <w:t>naar</w:t>
      </w:r>
      <w:r>
        <w:rPr>
          <w:szCs w:val="18"/>
        </w:rPr>
        <w:t xml:space="preserve"> </w:t>
      </w:r>
      <w:r w:rsidRPr="001458A8">
        <w:rPr>
          <w:szCs w:val="18"/>
        </w:rPr>
        <w:t xml:space="preserve">bodembeweging als gevolg van </w:t>
      </w:r>
      <w:r w:rsidRPr="0071100B">
        <w:rPr>
          <w:szCs w:val="18"/>
        </w:rPr>
        <w:t xml:space="preserve">mijnbouwactiviteiten in </w:t>
      </w:r>
      <w:r>
        <w:rPr>
          <w:szCs w:val="18"/>
        </w:rPr>
        <w:t xml:space="preserve">een groter gebied in </w:t>
      </w:r>
      <w:r w:rsidRPr="0071100B">
        <w:rPr>
          <w:szCs w:val="18"/>
        </w:rPr>
        <w:t xml:space="preserve">Nederland juridisch houdbaar is, heeft het vorige kabinet </w:t>
      </w:r>
      <w:r w:rsidRPr="0071100B">
        <w:rPr>
          <w:szCs w:val="18"/>
        </w:rPr>
        <w:lastRenderedPageBreak/>
        <w:t>voorlichting gevraagd aan de Afdeling advisering van de Raad van State</w:t>
      </w:r>
      <w:r w:rsidRPr="001458A8">
        <w:rPr>
          <w:szCs w:val="18"/>
          <w:vertAlign w:val="superscript"/>
        </w:rPr>
        <w:footnoteReference w:id="2"/>
      </w:r>
      <w:r>
        <w:rPr>
          <w:szCs w:val="18"/>
        </w:rPr>
        <w:t xml:space="preserve">. </w:t>
      </w:r>
      <w:r w:rsidRPr="003D7DC7">
        <w:rPr>
          <w:szCs w:val="18"/>
        </w:rPr>
        <w:t xml:space="preserve">Voor het effectgebied van het Groningenveld </w:t>
      </w:r>
      <w:r>
        <w:rPr>
          <w:szCs w:val="18"/>
        </w:rPr>
        <w:t>is het wettelijk bewijsvermoeden dragend gemotiveerd door onder meer te wijzen op</w:t>
      </w:r>
      <w:r w:rsidRPr="00A42099">
        <w:rPr>
          <w:szCs w:val="18"/>
        </w:rPr>
        <w:t xml:space="preserve"> 1) </w:t>
      </w:r>
      <w:r w:rsidRPr="001458A8">
        <w:rPr>
          <w:szCs w:val="18"/>
        </w:rPr>
        <w:t>het grote aantal schadegevallen in dat gebied, 2) de gelijksoortigheid daarvan die 3) in het grootste deel van deze gevallen het gevolg is van één oorzaak, namelijk gaswinning</w:t>
      </w:r>
      <w:r>
        <w:rPr>
          <w:szCs w:val="18"/>
        </w:rPr>
        <w:t xml:space="preserve"> uit het Groningenveld</w:t>
      </w:r>
      <w:r w:rsidRPr="001458A8">
        <w:rPr>
          <w:szCs w:val="18"/>
        </w:rPr>
        <w:t>. Zoals in reactie op vraag 2 uitgebreider toegelicht, verschillen de schadegevallen in het effectgebied van het</w:t>
      </w:r>
      <w:r>
        <w:rPr>
          <w:szCs w:val="18"/>
        </w:rPr>
        <w:t xml:space="preserve"> </w:t>
      </w:r>
      <w:r w:rsidRPr="001458A8">
        <w:rPr>
          <w:szCs w:val="18"/>
        </w:rPr>
        <w:t>Groningenveld in aantal, ernst en omvang met schadegevallen als gevolg van de</w:t>
      </w:r>
      <w:r>
        <w:rPr>
          <w:szCs w:val="18"/>
        </w:rPr>
        <w:t xml:space="preserve"> </w:t>
      </w:r>
      <w:r w:rsidRPr="001458A8">
        <w:rPr>
          <w:szCs w:val="18"/>
        </w:rPr>
        <w:t xml:space="preserve">gaswinning uit Eleveld (en in de rest van Nederland). De invoering van het wettelijk bewijsvermoeden in Ekehaar en Hooghalen kan </w:t>
      </w:r>
      <w:r>
        <w:rPr>
          <w:szCs w:val="18"/>
        </w:rPr>
        <w:t xml:space="preserve">daardoor </w:t>
      </w:r>
      <w:r w:rsidRPr="00A42099">
        <w:rPr>
          <w:szCs w:val="18"/>
        </w:rPr>
        <w:t xml:space="preserve">onvoldoende dragend gemotiveerd worden en </w:t>
      </w:r>
      <w:r>
        <w:rPr>
          <w:szCs w:val="18"/>
        </w:rPr>
        <w:t xml:space="preserve">is </w:t>
      </w:r>
      <w:r w:rsidRPr="00A42099">
        <w:rPr>
          <w:szCs w:val="18"/>
        </w:rPr>
        <w:t xml:space="preserve">daarmee niet houdbaar. </w:t>
      </w:r>
    </w:p>
    <w:p w:rsidR="00BA39A6" w:rsidP="0046014B" w:rsidRDefault="00BA39A6" w14:paraId="27C04D05" w14:textId="77777777">
      <w:pPr>
        <w:rPr>
          <w:szCs w:val="18"/>
        </w:rPr>
      </w:pPr>
    </w:p>
    <w:p w:rsidR="00BA39A6" w:rsidP="0046014B" w:rsidRDefault="00BA39A6" w14:paraId="1757882B" w14:textId="77777777">
      <w:pPr>
        <w:rPr>
          <w:szCs w:val="18"/>
          <w:vertAlign w:val="superscript"/>
        </w:rPr>
      </w:pPr>
      <w:r>
        <w:rPr>
          <w:szCs w:val="18"/>
        </w:rPr>
        <w:t>Daarbij is het goed te realiseren dat het</w:t>
      </w:r>
      <w:r w:rsidRPr="00A42099">
        <w:rPr>
          <w:szCs w:val="18"/>
        </w:rPr>
        <w:t xml:space="preserve"> toepassen van het wettelijk bewijsvermoeden voor </w:t>
      </w:r>
      <w:r>
        <w:rPr>
          <w:szCs w:val="18"/>
        </w:rPr>
        <w:t>Ekehaar en Hooghalen</w:t>
      </w:r>
      <w:r w:rsidRPr="00A42099">
        <w:rPr>
          <w:szCs w:val="18"/>
        </w:rPr>
        <w:t xml:space="preserve"> niet zou zorgen voor een verbetering van de positie van schademelders</w:t>
      </w:r>
      <w:r>
        <w:rPr>
          <w:szCs w:val="18"/>
        </w:rPr>
        <w:t xml:space="preserve"> </w:t>
      </w:r>
      <w:r w:rsidRPr="001458A8">
        <w:rPr>
          <w:szCs w:val="18"/>
        </w:rPr>
        <w:t xml:space="preserve">omdat deze positie al aanzienlijk verbeterd is door het instellen van de </w:t>
      </w:r>
      <w:r>
        <w:rPr>
          <w:szCs w:val="18"/>
        </w:rPr>
        <w:t>CM</w:t>
      </w:r>
      <w:r w:rsidRPr="001458A8">
        <w:rPr>
          <w:szCs w:val="18"/>
        </w:rPr>
        <w:t xml:space="preserve">. De </w:t>
      </w:r>
      <w:r>
        <w:rPr>
          <w:szCs w:val="18"/>
        </w:rPr>
        <w:t>CM</w:t>
      </w:r>
      <w:r w:rsidRPr="001458A8">
        <w:rPr>
          <w:szCs w:val="18"/>
        </w:rPr>
        <w:t xml:space="preserve"> doet zelfstandig onderzoek naar de oorzaak van de schade en gaat er van uit – indien niet aan te tonen, maar ook niet uit te sluiten is dat de schade veroorzaakt is door bodembeweging als gevolg van een mijnbouwactiviteit – dat deze schade is veroorzaakt door een mijnbouwactiviteit.</w:t>
      </w:r>
      <w:r>
        <w:rPr>
          <w:szCs w:val="18"/>
        </w:rPr>
        <w:t xml:space="preserve"> </w:t>
      </w:r>
      <w:r w:rsidRPr="001458A8">
        <w:rPr>
          <w:szCs w:val="18"/>
        </w:rPr>
        <w:t>Dit geeft praktisch hetzelfde resultaat als met toepassing van het bewijsvermoeden. Uitbreiding van de reikwijdte van het wettelijk bewijsvermoeden zal daarom voor schademelders geen meerwaarde bieden en niet zal leiden tot andere uitkomsten wat betreft de toekenning van schadevergoedingen.</w:t>
      </w:r>
      <w:r>
        <w:rPr>
          <w:szCs w:val="18"/>
        </w:rPr>
        <w:t xml:space="preserve"> </w:t>
      </w:r>
      <w:r w:rsidRPr="00A42099">
        <w:rPr>
          <w:szCs w:val="18"/>
        </w:rPr>
        <w:t>Voor een meer uitgebreide onderbouwing van dit standpunt verwijs</w:t>
      </w:r>
      <w:r>
        <w:rPr>
          <w:szCs w:val="18"/>
        </w:rPr>
        <w:t xml:space="preserve">t het kabinet de kamer naar de </w:t>
      </w:r>
      <w:r w:rsidRPr="00A42099">
        <w:rPr>
          <w:szCs w:val="18"/>
        </w:rPr>
        <w:t xml:space="preserve">aan </w:t>
      </w:r>
      <w:r>
        <w:rPr>
          <w:szCs w:val="18"/>
        </w:rPr>
        <w:t>de kamer</w:t>
      </w:r>
      <w:r w:rsidRPr="00A42099">
        <w:rPr>
          <w:szCs w:val="18"/>
        </w:rPr>
        <w:t xml:space="preserve"> van 27 maart 2025</w:t>
      </w:r>
      <w:r w:rsidRPr="001458A8">
        <w:rPr>
          <w:szCs w:val="18"/>
          <w:vertAlign w:val="superscript"/>
        </w:rPr>
        <w:footnoteReference w:id="3"/>
      </w:r>
      <w:r w:rsidRPr="001458A8">
        <w:rPr>
          <w:szCs w:val="18"/>
          <w:vertAlign w:val="superscript"/>
        </w:rPr>
        <w:t>.</w:t>
      </w:r>
    </w:p>
    <w:p w:rsidR="00BA39A6" w:rsidP="0046014B" w:rsidRDefault="00BA39A6" w14:paraId="140F9AD0" w14:textId="77777777">
      <w:pPr>
        <w:rPr>
          <w:szCs w:val="18"/>
        </w:rPr>
      </w:pPr>
    </w:p>
    <w:p w:rsidRPr="001458A8" w:rsidR="00BA39A6" w:rsidP="0046014B" w:rsidRDefault="00BA39A6" w14:paraId="35B2D217" w14:textId="77777777">
      <w:pPr>
        <w:rPr>
          <w:szCs w:val="18"/>
        </w:rPr>
      </w:pPr>
      <w:r>
        <w:rPr>
          <w:szCs w:val="18"/>
        </w:rPr>
        <w:t xml:space="preserve">Voor een toelichting over de hoogte en totstandkoming van de door de CM geadviseerde schadevergoedingen en het wel of niet of gelden van een </w:t>
      </w:r>
      <w:r w:rsidRPr="00F514F7">
        <w:rPr>
          <w:szCs w:val="18"/>
        </w:rPr>
        <w:t>vaste vergoeding</w:t>
      </w:r>
      <w:r>
        <w:rPr>
          <w:szCs w:val="18"/>
        </w:rPr>
        <w:t xml:space="preserve"> hierbij verwijst het kabinet de kamer naar het antwoord op vraag 10. </w:t>
      </w:r>
    </w:p>
    <w:p w:rsidRPr="001458A8" w:rsidR="00BA39A6" w:rsidP="0046014B" w:rsidRDefault="00BA39A6" w14:paraId="28327C7F" w14:textId="77777777">
      <w:pPr>
        <w:rPr>
          <w:szCs w:val="18"/>
        </w:rPr>
      </w:pPr>
    </w:p>
    <w:p w:rsidRPr="00C043AC" w:rsidR="00BA39A6" w:rsidP="0046014B" w:rsidRDefault="00BA39A6" w14:paraId="076583A3" w14:textId="77777777">
      <w:pPr>
        <w:rPr>
          <w:szCs w:val="18"/>
        </w:rPr>
      </w:pPr>
      <w:r w:rsidRPr="00C043AC">
        <w:rPr>
          <w:szCs w:val="18"/>
        </w:rPr>
        <w:t>9</w:t>
      </w:r>
    </w:p>
    <w:p w:rsidRPr="00C043AC" w:rsidR="00BA39A6" w:rsidP="0046014B" w:rsidRDefault="00BA39A6" w14:paraId="5C77C507" w14:textId="77777777">
      <w:pPr>
        <w:rPr>
          <w:szCs w:val="18"/>
        </w:rPr>
      </w:pPr>
      <w:r w:rsidRPr="00C043AC">
        <w:rPr>
          <w:szCs w:val="18"/>
        </w:rPr>
        <w:t>Kan u uitleggen waarom het Instituut Mijnbouwschade een andere methodiek heeft voor het bepalen van schade dan de Commissie Mijnbouwschade?</w:t>
      </w:r>
      <w:r w:rsidRPr="00C043AC">
        <w:rPr>
          <w:szCs w:val="18"/>
        </w:rPr>
        <w:br/>
      </w:r>
    </w:p>
    <w:p w:rsidRPr="00E547B0" w:rsidR="00BA39A6" w:rsidP="0046014B" w:rsidRDefault="00BA39A6" w14:paraId="79CE7BF3" w14:textId="77777777">
      <w:pPr>
        <w:rPr>
          <w:szCs w:val="18"/>
        </w:rPr>
      </w:pPr>
      <w:r w:rsidRPr="00C043AC">
        <w:rPr>
          <w:szCs w:val="18"/>
        </w:rPr>
        <w:t>Antwoord</w:t>
      </w:r>
    </w:p>
    <w:p w:rsidR="00BA39A6" w:rsidP="0046014B" w:rsidRDefault="00BA39A6" w14:paraId="01761464" w14:textId="77777777">
      <w:pPr>
        <w:rPr>
          <w:szCs w:val="18"/>
        </w:rPr>
      </w:pPr>
      <w:r>
        <w:rPr>
          <w:szCs w:val="18"/>
        </w:rPr>
        <w:t xml:space="preserve">De antwoorden op vraag 9 en 10 hangen met elkaar samen. Beide vragen worden beantwoord onder vraag 10. </w:t>
      </w:r>
    </w:p>
    <w:p w:rsidRPr="00F514F7" w:rsidR="00BA39A6" w:rsidP="0046014B" w:rsidRDefault="00BA39A6" w14:paraId="29F8DE3A" w14:textId="77777777">
      <w:pPr>
        <w:rPr>
          <w:szCs w:val="18"/>
        </w:rPr>
      </w:pPr>
    </w:p>
    <w:p w:rsidRPr="004E0EEB" w:rsidR="00BA39A6" w:rsidP="0046014B" w:rsidRDefault="00BA39A6" w14:paraId="4B721CC1" w14:textId="77777777">
      <w:pPr>
        <w:rPr>
          <w:szCs w:val="18"/>
        </w:rPr>
      </w:pPr>
      <w:r w:rsidRPr="004E0EEB">
        <w:rPr>
          <w:szCs w:val="18"/>
        </w:rPr>
        <w:t>10</w:t>
      </w:r>
    </w:p>
    <w:p w:rsidRPr="00F514F7" w:rsidR="00BA39A6" w:rsidP="0046014B" w:rsidRDefault="00BA39A6" w14:paraId="73C5FA9B" w14:textId="77777777">
      <w:pPr>
        <w:rPr>
          <w:szCs w:val="18"/>
        </w:rPr>
      </w:pPr>
      <w:r w:rsidRPr="00F514F7">
        <w:rPr>
          <w:szCs w:val="18"/>
        </w:rPr>
        <w:t xml:space="preserve">Waarom gaat voor de Commissie Mijnbouwschade niet dezelfde </w:t>
      </w:r>
      <w:bookmarkStart w:name="OLE_LINK89" w:id="11"/>
      <w:r w:rsidRPr="00F514F7">
        <w:rPr>
          <w:szCs w:val="18"/>
        </w:rPr>
        <w:t xml:space="preserve">methodiek </w:t>
      </w:r>
      <w:bookmarkEnd w:id="11"/>
      <w:r w:rsidRPr="00F514F7">
        <w:rPr>
          <w:szCs w:val="18"/>
        </w:rPr>
        <w:t>gelden als voor het Instituut Mijnbouwschade?</w:t>
      </w:r>
    </w:p>
    <w:p w:rsidR="00BA39A6" w:rsidP="0046014B" w:rsidRDefault="00BA39A6" w14:paraId="0D2BF06B" w14:textId="77777777">
      <w:pPr>
        <w:rPr>
          <w:b/>
          <w:bCs/>
          <w:szCs w:val="18"/>
        </w:rPr>
      </w:pPr>
    </w:p>
    <w:p w:rsidRPr="004E0EEB" w:rsidR="00BA39A6" w:rsidP="0046014B" w:rsidRDefault="00BA39A6" w14:paraId="69B2DFC2" w14:textId="77777777">
      <w:pPr>
        <w:rPr>
          <w:szCs w:val="18"/>
        </w:rPr>
      </w:pPr>
      <w:r w:rsidRPr="004E0EEB">
        <w:rPr>
          <w:szCs w:val="18"/>
        </w:rPr>
        <w:t>Antwoord</w:t>
      </w:r>
    </w:p>
    <w:p w:rsidRPr="001302B8" w:rsidR="00BA39A6" w:rsidP="0046014B" w:rsidRDefault="00BA39A6" w14:paraId="0E3EF9BC" w14:textId="77777777">
      <w:pPr>
        <w:rPr>
          <w:szCs w:val="18"/>
        </w:rPr>
      </w:pPr>
      <w:r>
        <w:rPr>
          <w:szCs w:val="18"/>
        </w:rPr>
        <w:t>De CM en het IMG handelen beiden mijnbouwschade af</w:t>
      </w:r>
      <w:r w:rsidRPr="00C13236">
        <w:rPr>
          <w:szCs w:val="18"/>
        </w:rPr>
        <w:t xml:space="preserve"> met toepassing van de bepalingen van het civiele</w:t>
      </w:r>
      <w:r>
        <w:rPr>
          <w:szCs w:val="18"/>
        </w:rPr>
        <w:t xml:space="preserve"> </w:t>
      </w:r>
      <w:r w:rsidRPr="00C13236">
        <w:rPr>
          <w:szCs w:val="18"/>
        </w:rPr>
        <w:t>aansprakelijkheids- en</w:t>
      </w:r>
      <w:r>
        <w:rPr>
          <w:szCs w:val="18"/>
        </w:rPr>
        <w:t xml:space="preserve"> </w:t>
      </w:r>
      <w:r w:rsidRPr="00C13236">
        <w:rPr>
          <w:szCs w:val="18"/>
        </w:rPr>
        <w:t>schadevergoedingsrecht</w:t>
      </w:r>
      <w:r>
        <w:rPr>
          <w:szCs w:val="18"/>
        </w:rPr>
        <w:t xml:space="preserve">. Voor </w:t>
      </w:r>
      <w:r>
        <w:rPr>
          <w:szCs w:val="18"/>
        </w:rPr>
        <w:lastRenderedPageBreak/>
        <w:t xml:space="preserve">het IMG is deze verplichting opgenomen in de Tijdelijke wet Groningen, voor de CM in het Instellingsbesluit Commissie Mijnbouwschade. De CM sluit daarbij voor wat betreft het begroten van schade </w:t>
      </w:r>
      <w:r w:rsidRPr="001302B8">
        <w:rPr>
          <w:szCs w:val="18"/>
        </w:rPr>
        <w:t>aan bij de wijze van begroting die standaard is bij afhandeling van schade</w:t>
      </w:r>
      <w:r>
        <w:rPr>
          <w:rStyle w:val="Voetnootmarkering"/>
          <w:szCs w:val="18"/>
        </w:rPr>
        <w:footnoteReference w:id="4"/>
      </w:r>
      <w:r w:rsidRPr="001302B8">
        <w:rPr>
          <w:szCs w:val="18"/>
        </w:rPr>
        <w:t xml:space="preserve"> en die </w:t>
      </w:r>
      <w:r>
        <w:rPr>
          <w:szCs w:val="18"/>
        </w:rPr>
        <w:t xml:space="preserve">bijvoorbeeld </w:t>
      </w:r>
      <w:r w:rsidRPr="001302B8">
        <w:rPr>
          <w:szCs w:val="18"/>
        </w:rPr>
        <w:t>ook gebruikt wordt door verzekeraars. Het IMG hanteert een ruimhartiger benadering</w:t>
      </w:r>
      <w:r>
        <w:rPr>
          <w:szCs w:val="18"/>
        </w:rPr>
        <w:t>. Dit vloeit voort uit haar opdracht in artikel 10, tweede lid van de Tijdelijke wet Groningen om ruimhartige schadeafhandeling als uitgangspunt te hanteren bij het opstellen van haar procedures en werkwijze</w:t>
      </w:r>
      <w:r w:rsidRPr="001302B8">
        <w:rPr>
          <w:szCs w:val="18"/>
        </w:rPr>
        <w:t>.</w:t>
      </w:r>
    </w:p>
    <w:p w:rsidR="00BA39A6" w:rsidP="0046014B" w:rsidRDefault="00BA39A6" w14:paraId="20FF5620" w14:textId="77777777">
      <w:pPr>
        <w:rPr>
          <w:szCs w:val="18"/>
        </w:rPr>
      </w:pPr>
    </w:p>
    <w:p w:rsidR="00BA39A6" w:rsidP="0046014B" w:rsidRDefault="00BA39A6" w14:paraId="7E97BF45" w14:textId="2295F57A">
      <w:pPr>
        <w:rPr>
          <w:szCs w:val="18"/>
        </w:rPr>
      </w:pPr>
      <w:r w:rsidRPr="00883737">
        <w:rPr>
          <w:szCs w:val="18"/>
        </w:rPr>
        <w:t>Het kabinet is van mening dat de huidige aanpak – waarbinnen de CM langs de</w:t>
      </w:r>
      <w:r>
        <w:rPr>
          <w:szCs w:val="18"/>
        </w:rPr>
        <w:t xml:space="preserve"> </w:t>
      </w:r>
      <w:r w:rsidRPr="00883737">
        <w:rPr>
          <w:szCs w:val="18"/>
        </w:rPr>
        <w:t xml:space="preserve">lijnen van het civiele aansprakelijkheids- en schadevergoedingsrecht </w:t>
      </w:r>
      <w:r>
        <w:rPr>
          <w:szCs w:val="18"/>
        </w:rPr>
        <w:t>schade begroot</w:t>
      </w:r>
      <w:r w:rsidRPr="00883737">
        <w:rPr>
          <w:szCs w:val="18"/>
        </w:rPr>
        <w:t xml:space="preserve"> – functioneert overeenkomstig de gemaakte afspraken.</w:t>
      </w:r>
      <w:r>
        <w:rPr>
          <w:szCs w:val="18"/>
        </w:rPr>
        <w:t xml:space="preserve"> </w:t>
      </w:r>
      <w:r w:rsidRPr="00883737">
        <w:rPr>
          <w:szCs w:val="18"/>
        </w:rPr>
        <w:t>In de praktijk blijkt echter dat niet alle schadevergoeding</w:t>
      </w:r>
      <w:r>
        <w:rPr>
          <w:szCs w:val="18"/>
        </w:rPr>
        <w:t xml:space="preserve">en </w:t>
      </w:r>
      <w:r w:rsidRPr="00883737">
        <w:rPr>
          <w:szCs w:val="18"/>
        </w:rPr>
        <w:t xml:space="preserve">voldoende zijn om schade goed te herstellen en </w:t>
      </w:r>
      <w:r>
        <w:rPr>
          <w:szCs w:val="18"/>
        </w:rPr>
        <w:t xml:space="preserve">dat de aanpak hierdoor </w:t>
      </w:r>
      <w:r w:rsidRPr="00883737">
        <w:rPr>
          <w:szCs w:val="18"/>
        </w:rPr>
        <w:t>onvoldoende aansluit bij het</w:t>
      </w:r>
      <w:r>
        <w:rPr>
          <w:szCs w:val="18"/>
        </w:rPr>
        <w:t xml:space="preserve"> </w:t>
      </w:r>
      <w:r w:rsidRPr="00883737">
        <w:rPr>
          <w:szCs w:val="18"/>
        </w:rPr>
        <w:t xml:space="preserve">rechtsvaardigheidsgevoel van schademelders. </w:t>
      </w:r>
      <w:bookmarkStart w:name="OLE_LINK94" w:id="12"/>
      <w:r w:rsidRPr="00883737">
        <w:rPr>
          <w:szCs w:val="18"/>
        </w:rPr>
        <w:t>Het kabinet vindt het daarom</w:t>
      </w:r>
      <w:r>
        <w:rPr>
          <w:szCs w:val="18"/>
        </w:rPr>
        <w:t xml:space="preserve"> </w:t>
      </w:r>
      <w:r w:rsidRPr="00883737">
        <w:rPr>
          <w:szCs w:val="18"/>
        </w:rPr>
        <w:t xml:space="preserve">wenselijk om te bezien </w:t>
      </w:r>
      <w:r w:rsidR="00FD3F9F">
        <w:rPr>
          <w:szCs w:val="18"/>
        </w:rPr>
        <w:t>hoe</w:t>
      </w:r>
      <w:r w:rsidRPr="00883737" w:rsidR="00FD3F9F">
        <w:rPr>
          <w:szCs w:val="18"/>
        </w:rPr>
        <w:t xml:space="preserve"> </w:t>
      </w:r>
      <w:r w:rsidRPr="00883737">
        <w:rPr>
          <w:szCs w:val="18"/>
        </w:rPr>
        <w:t>de landelijke aanpak kan worden verbeterd.</w:t>
      </w:r>
      <w:r>
        <w:rPr>
          <w:szCs w:val="18"/>
        </w:rPr>
        <w:t xml:space="preserve"> </w:t>
      </w:r>
    </w:p>
    <w:bookmarkEnd w:id="12"/>
    <w:p w:rsidR="00BA39A6" w:rsidP="0046014B" w:rsidRDefault="00BA39A6" w14:paraId="1E91BC5E" w14:textId="77777777">
      <w:pPr>
        <w:rPr>
          <w:szCs w:val="18"/>
        </w:rPr>
      </w:pPr>
    </w:p>
    <w:p w:rsidRPr="004E0EEB" w:rsidR="00BA39A6" w:rsidP="0046014B" w:rsidRDefault="00BA39A6" w14:paraId="57F43731" w14:textId="77777777">
      <w:pPr>
        <w:rPr>
          <w:szCs w:val="18"/>
        </w:rPr>
      </w:pPr>
      <w:r w:rsidRPr="004E0EEB">
        <w:rPr>
          <w:szCs w:val="18"/>
        </w:rPr>
        <w:t>11</w:t>
      </w:r>
    </w:p>
    <w:p w:rsidR="00BA39A6" w:rsidP="0046014B" w:rsidRDefault="00BA39A6" w14:paraId="4EF632DC" w14:textId="77777777">
      <w:pPr>
        <w:rPr>
          <w:szCs w:val="18"/>
        </w:rPr>
      </w:pPr>
      <w:r w:rsidRPr="00F514F7">
        <w:rPr>
          <w:szCs w:val="18"/>
        </w:rPr>
        <w:t>Neemt u het advies van de Commissie Mijnbouwschade over?</w:t>
      </w:r>
    </w:p>
    <w:p w:rsidRPr="00F514F7" w:rsidR="00BA39A6" w:rsidP="0046014B" w:rsidRDefault="00BA39A6" w14:paraId="5609F684" w14:textId="77777777">
      <w:pPr>
        <w:rPr>
          <w:szCs w:val="18"/>
        </w:rPr>
      </w:pPr>
    </w:p>
    <w:p w:rsidRPr="004E0EEB" w:rsidR="00BA39A6" w:rsidP="0046014B" w:rsidRDefault="00BA39A6" w14:paraId="57430290" w14:textId="77777777">
      <w:pPr>
        <w:rPr>
          <w:szCs w:val="18"/>
        </w:rPr>
      </w:pPr>
      <w:bookmarkStart w:name="OLE_LINK65" w:id="13"/>
      <w:r w:rsidRPr="004E0EEB">
        <w:rPr>
          <w:szCs w:val="18"/>
        </w:rPr>
        <w:t>Antwoord</w:t>
      </w:r>
    </w:p>
    <w:p w:rsidRPr="00A113AF" w:rsidR="00BA39A6" w:rsidP="0046014B" w:rsidRDefault="00BA39A6" w14:paraId="40C63BA2" w14:textId="77777777">
      <w:pPr>
        <w:pStyle w:val="p1"/>
        <w:spacing w:line="240" w:lineRule="atLeast"/>
        <w:rPr>
          <w:color w:val="auto"/>
          <w:sz w:val="18"/>
          <w:szCs w:val="18"/>
        </w:rPr>
      </w:pPr>
      <w:bookmarkStart w:name="OLE_LINK92" w:id="14"/>
      <w:bookmarkEnd w:id="13"/>
      <w:r>
        <w:rPr>
          <w:color w:val="auto"/>
          <w:sz w:val="18"/>
          <w:szCs w:val="18"/>
        </w:rPr>
        <w:t xml:space="preserve">De </w:t>
      </w:r>
      <w:r w:rsidRPr="00A113AF">
        <w:rPr>
          <w:color w:val="auto"/>
          <w:sz w:val="18"/>
          <w:szCs w:val="18"/>
        </w:rPr>
        <w:t xml:space="preserve">signalen uit de regio, het verslag van de CM en de evaluatie van Ecorys </w:t>
      </w:r>
      <w:r>
        <w:rPr>
          <w:color w:val="auto"/>
          <w:sz w:val="18"/>
          <w:szCs w:val="18"/>
        </w:rPr>
        <w:t xml:space="preserve">zijn </w:t>
      </w:r>
      <w:r w:rsidRPr="00A113AF">
        <w:rPr>
          <w:color w:val="auto"/>
          <w:sz w:val="18"/>
          <w:szCs w:val="18"/>
        </w:rPr>
        <w:t xml:space="preserve">voor het kabinet redenen om de landelijke aanpak van de afhandeling van mijnbouwschade </w:t>
      </w:r>
      <w:r>
        <w:rPr>
          <w:color w:val="auto"/>
          <w:sz w:val="18"/>
          <w:szCs w:val="18"/>
        </w:rPr>
        <w:t xml:space="preserve">verder </w:t>
      </w:r>
      <w:r w:rsidRPr="00A113AF">
        <w:rPr>
          <w:color w:val="auto"/>
          <w:sz w:val="18"/>
          <w:szCs w:val="18"/>
        </w:rPr>
        <w:t>te willen verbeteren en hierover verkennende gesprekken</w:t>
      </w:r>
      <w:r>
        <w:rPr>
          <w:color w:val="auto"/>
          <w:sz w:val="18"/>
          <w:szCs w:val="18"/>
        </w:rPr>
        <w:t xml:space="preserve"> </w:t>
      </w:r>
      <w:r w:rsidRPr="00A113AF">
        <w:rPr>
          <w:color w:val="auto"/>
          <w:sz w:val="18"/>
          <w:szCs w:val="18"/>
        </w:rPr>
        <w:t xml:space="preserve">met mijnbouwondernemingen op te starten. </w:t>
      </w:r>
    </w:p>
    <w:bookmarkEnd w:id="14"/>
    <w:p w:rsidRPr="00F514F7" w:rsidR="00BA39A6" w:rsidP="0046014B" w:rsidRDefault="00BA39A6" w14:paraId="0FEA9038" w14:textId="77777777">
      <w:pPr>
        <w:ind w:left="708" w:hanging="708"/>
        <w:rPr>
          <w:szCs w:val="18"/>
        </w:rPr>
      </w:pPr>
    </w:p>
    <w:p w:rsidRPr="004E0EEB" w:rsidR="00BA39A6" w:rsidP="0046014B" w:rsidRDefault="00BA39A6" w14:paraId="34AB6A11" w14:textId="77777777">
      <w:pPr>
        <w:rPr>
          <w:szCs w:val="18"/>
        </w:rPr>
      </w:pPr>
      <w:bookmarkStart w:name="OLE_LINK54" w:id="15"/>
      <w:r>
        <w:rPr>
          <w:szCs w:val="18"/>
        </w:rPr>
        <w:t>12</w:t>
      </w:r>
    </w:p>
    <w:p w:rsidR="00BA39A6" w:rsidP="0046014B" w:rsidRDefault="00BA39A6" w14:paraId="37FD837A" w14:textId="35763F93">
      <w:pPr>
        <w:rPr>
          <w:szCs w:val="18"/>
        </w:rPr>
      </w:pPr>
      <w:r w:rsidRPr="00F514F7">
        <w:rPr>
          <w:szCs w:val="18"/>
        </w:rPr>
        <w:t>Ziet u paralellen met de beginjaren van schadeafhandeling in het effectgebied in Groningen?</w:t>
      </w:r>
    </w:p>
    <w:p w:rsidR="00BA39A6" w:rsidP="0046014B" w:rsidRDefault="00BA39A6" w14:paraId="7122CC36" w14:textId="29977008">
      <w:pPr>
        <w:rPr>
          <w:szCs w:val="18"/>
        </w:rPr>
      </w:pPr>
    </w:p>
    <w:p w:rsidRPr="004E0EEB" w:rsidR="00BA39A6" w:rsidP="0046014B" w:rsidRDefault="00BA39A6" w14:paraId="5F01219C" w14:textId="77777777">
      <w:pPr>
        <w:rPr>
          <w:szCs w:val="18"/>
        </w:rPr>
      </w:pPr>
      <w:r w:rsidRPr="004E0EEB">
        <w:rPr>
          <w:szCs w:val="18"/>
        </w:rPr>
        <w:t>Antwoord</w:t>
      </w:r>
    </w:p>
    <w:p w:rsidRPr="00BA39A6" w:rsidR="00BA39A6" w:rsidP="0046014B" w:rsidRDefault="00BA39A6" w14:paraId="49735063" w14:textId="307B1B2C">
      <w:pPr>
        <w:pStyle w:val="p1"/>
        <w:spacing w:line="240" w:lineRule="atLeast"/>
        <w:rPr>
          <w:color w:val="auto"/>
          <w:sz w:val="18"/>
          <w:szCs w:val="18"/>
        </w:rPr>
      </w:pPr>
      <w:r>
        <w:rPr>
          <w:rFonts w:cs="Courier New"/>
          <w:sz w:val="18"/>
          <w:szCs w:val="18"/>
          <w:shd w:val="clear" w:color="auto" w:fill="FFFFFF"/>
        </w:rPr>
        <w:t>Nee</w:t>
      </w:r>
      <w:r w:rsidRPr="00BA39A6">
        <w:rPr>
          <w:color w:val="auto"/>
          <w:sz w:val="18"/>
          <w:szCs w:val="18"/>
        </w:rPr>
        <w:t xml:space="preserve">. </w:t>
      </w:r>
      <w:r>
        <w:rPr>
          <w:color w:val="auto"/>
          <w:sz w:val="18"/>
          <w:szCs w:val="18"/>
        </w:rPr>
        <w:t>D</w:t>
      </w:r>
      <w:r w:rsidRPr="00BA39A6">
        <w:rPr>
          <w:color w:val="auto"/>
          <w:sz w:val="18"/>
          <w:szCs w:val="18"/>
        </w:rPr>
        <w:t xml:space="preserve">oor de instelling van de CM, die een onafhankelijk advies geeft over de ontstane schade, </w:t>
      </w:r>
      <w:r>
        <w:rPr>
          <w:color w:val="auto"/>
          <w:sz w:val="18"/>
          <w:szCs w:val="18"/>
        </w:rPr>
        <w:t xml:space="preserve">is </w:t>
      </w:r>
      <w:r w:rsidRPr="00BA39A6">
        <w:rPr>
          <w:color w:val="auto"/>
          <w:sz w:val="18"/>
          <w:szCs w:val="18"/>
        </w:rPr>
        <w:t xml:space="preserve">de ongelijke positie van schademelders ten opzichte van de mijnbouwonderneming opgeheven. Hoewel uit de evaluatie van Ecorys en het verslag van de CM blijkt dat de CM een laagdrempelige, transparante, onafhankelijke en snelle afhandeling van mijnbouwschade biedt, wordt echter ook duidelijk dat de ontworpen aanpak in de praktijk niet altijd voldoet aan de verwachtingen van schademelders. </w:t>
      </w:r>
      <w:r>
        <w:rPr>
          <w:color w:val="auto"/>
          <w:sz w:val="18"/>
          <w:szCs w:val="18"/>
        </w:rPr>
        <w:t>Het kabinet is van mening dat de landelijke aanpak voor de afhandeling van mijnbouwschade</w:t>
      </w:r>
      <w:r w:rsidRPr="00BA39A6">
        <w:rPr>
          <w:color w:val="auto"/>
          <w:sz w:val="18"/>
          <w:szCs w:val="18"/>
        </w:rPr>
        <w:t xml:space="preserve"> </w:t>
      </w:r>
      <w:r>
        <w:rPr>
          <w:color w:val="auto"/>
          <w:sz w:val="18"/>
          <w:szCs w:val="18"/>
        </w:rPr>
        <w:t>zou moeten</w:t>
      </w:r>
      <w:r w:rsidRPr="00BA39A6">
        <w:rPr>
          <w:color w:val="auto"/>
          <w:sz w:val="18"/>
          <w:szCs w:val="18"/>
        </w:rPr>
        <w:t xml:space="preserve"> bijdragen aan </w:t>
      </w:r>
      <w:r>
        <w:rPr>
          <w:color w:val="auto"/>
          <w:sz w:val="18"/>
          <w:szCs w:val="18"/>
        </w:rPr>
        <w:t xml:space="preserve">het </w:t>
      </w:r>
      <w:r w:rsidRPr="00BA39A6">
        <w:rPr>
          <w:color w:val="auto"/>
          <w:sz w:val="18"/>
          <w:szCs w:val="18"/>
        </w:rPr>
        <w:t xml:space="preserve">vertrouwen bij schademelders. </w:t>
      </w:r>
      <w:r>
        <w:rPr>
          <w:color w:val="auto"/>
          <w:sz w:val="18"/>
          <w:szCs w:val="18"/>
        </w:rPr>
        <w:t xml:space="preserve">Nu uit evaluaties </w:t>
      </w:r>
      <w:r w:rsidRPr="006501B7">
        <w:rPr>
          <w:rFonts w:cs="Courier New"/>
          <w:sz w:val="18"/>
          <w:szCs w:val="18"/>
          <w:shd w:val="clear" w:color="auto" w:fill="FFFFFF"/>
        </w:rPr>
        <w:t xml:space="preserve">blijkt </w:t>
      </w:r>
      <w:r>
        <w:rPr>
          <w:rFonts w:cs="Courier New"/>
          <w:sz w:val="18"/>
          <w:szCs w:val="18"/>
          <w:shd w:val="clear" w:color="auto" w:fill="FFFFFF"/>
        </w:rPr>
        <w:t xml:space="preserve">dat </w:t>
      </w:r>
      <w:r w:rsidRPr="006501B7">
        <w:rPr>
          <w:rFonts w:cs="Courier New"/>
          <w:sz w:val="18"/>
          <w:szCs w:val="18"/>
          <w:shd w:val="clear" w:color="auto" w:fill="FFFFFF"/>
        </w:rPr>
        <w:t>schadevergoeding</w:t>
      </w:r>
      <w:r>
        <w:rPr>
          <w:rFonts w:cs="Courier New"/>
          <w:sz w:val="18"/>
          <w:szCs w:val="18"/>
          <w:shd w:val="clear" w:color="auto" w:fill="FFFFFF"/>
        </w:rPr>
        <w:t xml:space="preserve">en </w:t>
      </w:r>
      <w:r w:rsidRPr="006501B7">
        <w:rPr>
          <w:rFonts w:cs="Courier New"/>
          <w:sz w:val="18"/>
          <w:szCs w:val="18"/>
          <w:shd w:val="clear" w:color="auto" w:fill="FFFFFF"/>
        </w:rPr>
        <w:t xml:space="preserve">niet in alle gevallen voldoende zijn om schade goed te herstellen en </w:t>
      </w:r>
      <w:r>
        <w:rPr>
          <w:rFonts w:cs="Courier New"/>
          <w:sz w:val="18"/>
          <w:szCs w:val="18"/>
          <w:shd w:val="clear" w:color="auto" w:fill="FFFFFF"/>
        </w:rPr>
        <w:t>niet altijd voldoende aansluiten</w:t>
      </w:r>
      <w:r w:rsidRPr="006501B7">
        <w:rPr>
          <w:rFonts w:cs="Courier New"/>
          <w:sz w:val="18"/>
          <w:szCs w:val="18"/>
          <w:shd w:val="clear" w:color="auto" w:fill="FFFFFF"/>
        </w:rPr>
        <w:t xml:space="preserve"> bij het rechtsvaardigheidsgevoel van schademelders</w:t>
      </w:r>
      <w:r w:rsidRPr="00BA39A6">
        <w:rPr>
          <w:color w:val="auto"/>
          <w:sz w:val="18"/>
          <w:szCs w:val="18"/>
        </w:rPr>
        <w:t>, wil het kabinet de</w:t>
      </w:r>
      <w:r>
        <w:rPr>
          <w:color w:val="auto"/>
          <w:sz w:val="18"/>
          <w:szCs w:val="18"/>
        </w:rPr>
        <w:t xml:space="preserve"> landelijke</w:t>
      </w:r>
      <w:r w:rsidRPr="00BA39A6">
        <w:rPr>
          <w:color w:val="auto"/>
          <w:sz w:val="18"/>
          <w:szCs w:val="18"/>
        </w:rPr>
        <w:t xml:space="preserve"> </w:t>
      </w:r>
      <w:r>
        <w:rPr>
          <w:color w:val="auto"/>
          <w:sz w:val="18"/>
          <w:szCs w:val="18"/>
        </w:rPr>
        <w:t>aanpak</w:t>
      </w:r>
      <w:r w:rsidRPr="00BA39A6">
        <w:rPr>
          <w:color w:val="auto"/>
          <w:sz w:val="18"/>
          <w:szCs w:val="18"/>
        </w:rPr>
        <w:t xml:space="preserve"> verder verbeteren</w:t>
      </w:r>
      <w:r>
        <w:rPr>
          <w:color w:val="auto"/>
          <w:sz w:val="18"/>
          <w:szCs w:val="18"/>
        </w:rPr>
        <w:t>. Hierover worden</w:t>
      </w:r>
      <w:r w:rsidRPr="00666428">
        <w:rPr>
          <w:color w:val="auto"/>
          <w:sz w:val="18"/>
          <w:szCs w:val="18"/>
        </w:rPr>
        <w:t xml:space="preserve"> verkennende gesprekken met mijnbouwondernemingen </w:t>
      </w:r>
      <w:r>
        <w:rPr>
          <w:color w:val="auto"/>
          <w:sz w:val="18"/>
          <w:szCs w:val="18"/>
        </w:rPr>
        <w:t>opgestart</w:t>
      </w:r>
      <w:r w:rsidRPr="00666428">
        <w:rPr>
          <w:color w:val="auto"/>
          <w:sz w:val="18"/>
          <w:szCs w:val="18"/>
        </w:rPr>
        <w:t xml:space="preserve">. </w:t>
      </w:r>
      <w:r>
        <w:rPr>
          <w:rFonts w:cs="Courier New"/>
          <w:sz w:val="18"/>
          <w:szCs w:val="18"/>
          <w:shd w:val="clear" w:color="auto" w:fill="FFFFFF"/>
        </w:rPr>
        <w:t xml:space="preserve">Besluitvorming hierover is echter aan een volgend kabinet. </w:t>
      </w:r>
    </w:p>
    <w:bookmarkEnd w:id="15"/>
    <w:p w:rsidRPr="004E0EEB" w:rsidR="00BA39A6" w:rsidP="0046014B" w:rsidRDefault="00BA39A6" w14:paraId="5C73524B" w14:textId="11F0D266">
      <w:pPr>
        <w:rPr>
          <w:szCs w:val="18"/>
        </w:rPr>
      </w:pPr>
      <w:r>
        <w:rPr>
          <w:szCs w:val="18"/>
        </w:rPr>
        <w:lastRenderedPageBreak/>
        <w:t>13</w:t>
      </w:r>
    </w:p>
    <w:p w:rsidRPr="00F514F7" w:rsidR="00BA39A6" w:rsidP="0046014B" w:rsidRDefault="00BA39A6" w14:paraId="4F28F730" w14:textId="77777777">
      <w:pPr>
        <w:rPr>
          <w:b/>
          <w:bCs/>
          <w:szCs w:val="18"/>
        </w:rPr>
      </w:pPr>
      <w:r w:rsidRPr="00F514F7">
        <w:rPr>
          <w:szCs w:val="18"/>
        </w:rPr>
        <w:t>Welke concrete stappen gaat u nemen om de schaderegeling van de Commissie Mijnbouwschade milder, makkelijker en menselijker te maken?</w:t>
      </w:r>
    </w:p>
    <w:p w:rsidR="00BA39A6" w:rsidP="0046014B" w:rsidRDefault="00BA39A6" w14:paraId="719FD483" w14:textId="77777777">
      <w:pPr>
        <w:rPr>
          <w:b/>
          <w:bCs/>
          <w:szCs w:val="18"/>
        </w:rPr>
      </w:pPr>
    </w:p>
    <w:p w:rsidRPr="004E0EEB" w:rsidR="00BA39A6" w:rsidP="0046014B" w:rsidRDefault="00BA39A6" w14:paraId="1BA88AE5" w14:textId="77777777">
      <w:pPr>
        <w:rPr>
          <w:szCs w:val="18"/>
        </w:rPr>
      </w:pPr>
      <w:r w:rsidRPr="004E0EEB">
        <w:rPr>
          <w:szCs w:val="18"/>
        </w:rPr>
        <w:t>Antwoord</w:t>
      </w:r>
    </w:p>
    <w:p w:rsidR="00BA39A6" w:rsidP="0046014B" w:rsidRDefault="00BA39A6" w14:paraId="2BE53CD9" w14:textId="77777777">
      <w:pPr>
        <w:pStyle w:val="p1"/>
        <w:spacing w:line="240" w:lineRule="atLeast"/>
        <w:rPr>
          <w:color w:val="auto"/>
          <w:sz w:val="18"/>
          <w:szCs w:val="18"/>
        </w:rPr>
      </w:pPr>
      <w:r w:rsidRPr="00023A5B">
        <w:rPr>
          <w:color w:val="auto"/>
          <w:sz w:val="18"/>
          <w:szCs w:val="18"/>
        </w:rPr>
        <w:t>Het kabinet wil samen met de mijnbouwondernemingen verkennen of binnen de</w:t>
      </w:r>
      <w:r>
        <w:rPr>
          <w:color w:val="auto"/>
          <w:sz w:val="18"/>
          <w:szCs w:val="18"/>
        </w:rPr>
        <w:t xml:space="preserve"> </w:t>
      </w:r>
      <w:r w:rsidRPr="00023A5B">
        <w:rPr>
          <w:color w:val="auto"/>
          <w:sz w:val="18"/>
          <w:szCs w:val="18"/>
        </w:rPr>
        <w:t>huidige systematiek van de CM ruimte gecreëerd kan worden om hogere</w:t>
      </w:r>
      <w:r>
        <w:rPr>
          <w:color w:val="auto"/>
          <w:sz w:val="18"/>
          <w:szCs w:val="18"/>
        </w:rPr>
        <w:t xml:space="preserve"> </w:t>
      </w:r>
      <w:r w:rsidRPr="00023A5B">
        <w:rPr>
          <w:color w:val="auto"/>
          <w:sz w:val="18"/>
          <w:szCs w:val="18"/>
        </w:rPr>
        <w:t>schadevergoedingspercentages uit te keren. Ook wil het kabinet samen met de</w:t>
      </w:r>
      <w:r>
        <w:rPr>
          <w:color w:val="auto"/>
          <w:sz w:val="18"/>
          <w:szCs w:val="18"/>
        </w:rPr>
        <w:t xml:space="preserve"> </w:t>
      </w:r>
      <w:r w:rsidRPr="00023A5B">
        <w:rPr>
          <w:color w:val="auto"/>
          <w:sz w:val="18"/>
          <w:szCs w:val="18"/>
        </w:rPr>
        <w:t>mijnbouwondernemingen onderzoeken hoe er een betere balans gevonden kan</w:t>
      </w:r>
      <w:r>
        <w:rPr>
          <w:color w:val="auto"/>
          <w:sz w:val="18"/>
          <w:szCs w:val="18"/>
        </w:rPr>
        <w:t xml:space="preserve"> </w:t>
      </w:r>
      <w:r w:rsidRPr="00023A5B">
        <w:rPr>
          <w:color w:val="auto"/>
          <w:sz w:val="18"/>
          <w:szCs w:val="18"/>
        </w:rPr>
        <w:t>worden tussen schadevergoedingen en uitvoeringskosten. In dit kader zal ook de</w:t>
      </w:r>
      <w:r>
        <w:rPr>
          <w:color w:val="auto"/>
          <w:sz w:val="18"/>
          <w:szCs w:val="18"/>
        </w:rPr>
        <w:t xml:space="preserve"> </w:t>
      </w:r>
      <w:r w:rsidRPr="00023A5B">
        <w:rPr>
          <w:color w:val="auto"/>
          <w:sz w:val="18"/>
          <w:szCs w:val="18"/>
        </w:rPr>
        <w:t>suggestie uit het verslag van de CM besproken worden en bezien worden of niet</w:t>
      </w:r>
      <w:r>
        <w:rPr>
          <w:color w:val="auto"/>
          <w:sz w:val="18"/>
          <w:szCs w:val="18"/>
        </w:rPr>
        <w:t xml:space="preserve"> </w:t>
      </w:r>
      <w:r w:rsidRPr="00023A5B">
        <w:rPr>
          <w:color w:val="auto"/>
          <w:sz w:val="18"/>
          <w:szCs w:val="18"/>
        </w:rPr>
        <w:t>alle onderzoekskosten binnen het beoordelingsgebied van een beving door de</w:t>
      </w:r>
      <w:r>
        <w:rPr>
          <w:color w:val="auto"/>
          <w:sz w:val="18"/>
          <w:szCs w:val="18"/>
        </w:rPr>
        <w:t xml:space="preserve"> </w:t>
      </w:r>
      <w:r w:rsidRPr="00023A5B">
        <w:rPr>
          <w:color w:val="auto"/>
          <w:sz w:val="18"/>
          <w:szCs w:val="18"/>
        </w:rPr>
        <w:t>mijnbouwonderneming vergoed dienen te worden. Verder onderstreept het</w:t>
      </w:r>
      <w:r>
        <w:rPr>
          <w:color w:val="auto"/>
          <w:sz w:val="18"/>
          <w:szCs w:val="18"/>
        </w:rPr>
        <w:t xml:space="preserve"> </w:t>
      </w:r>
      <w:r w:rsidRPr="00023A5B">
        <w:rPr>
          <w:color w:val="auto"/>
          <w:sz w:val="18"/>
          <w:szCs w:val="18"/>
        </w:rPr>
        <w:t>kabinet het advies van zowel Ecorys als de CM</w:t>
      </w:r>
      <w:r>
        <w:rPr>
          <w:color w:val="auto"/>
          <w:sz w:val="18"/>
          <w:szCs w:val="18"/>
        </w:rPr>
        <w:t xml:space="preserve"> </w:t>
      </w:r>
      <w:r w:rsidRPr="00023A5B">
        <w:rPr>
          <w:color w:val="auto"/>
          <w:sz w:val="18"/>
          <w:szCs w:val="18"/>
        </w:rPr>
        <w:t>aangaande de toepassing van</w:t>
      </w:r>
      <w:r>
        <w:rPr>
          <w:color w:val="auto"/>
          <w:sz w:val="18"/>
          <w:szCs w:val="18"/>
        </w:rPr>
        <w:t xml:space="preserve"> </w:t>
      </w:r>
      <w:r w:rsidRPr="00023A5B">
        <w:rPr>
          <w:color w:val="auto"/>
          <w:sz w:val="18"/>
          <w:szCs w:val="18"/>
        </w:rPr>
        <w:t>artikel 7, daarom wil het met de mijnbouwondernemingen in kaart brengen of de</w:t>
      </w:r>
      <w:r>
        <w:rPr>
          <w:color w:val="auto"/>
          <w:sz w:val="18"/>
          <w:szCs w:val="18"/>
        </w:rPr>
        <w:t xml:space="preserve"> </w:t>
      </w:r>
      <w:r w:rsidRPr="00023A5B">
        <w:rPr>
          <w:color w:val="auto"/>
          <w:sz w:val="18"/>
          <w:szCs w:val="18"/>
        </w:rPr>
        <w:t>inzet van dit artikel minder afhankelijk kan worden van de</w:t>
      </w:r>
      <w:r>
        <w:rPr>
          <w:color w:val="auto"/>
          <w:sz w:val="18"/>
          <w:szCs w:val="18"/>
        </w:rPr>
        <w:t xml:space="preserve"> </w:t>
      </w:r>
      <w:r w:rsidRPr="00023A5B">
        <w:rPr>
          <w:color w:val="auto"/>
          <w:sz w:val="18"/>
          <w:szCs w:val="18"/>
        </w:rPr>
        <w:t>mijnbouwondernemingen.</w:t>
      </w:r>
      <w:r>
        <w:rPr>
          <w:color w:val="auto"/>
          <w:sz w:val="18"/>
          <w:szCs w:val="18"/>
        </w:rPr>
        <w:t xml:space="preserve"> </w:t>
      </w:r>
      <w:r w:rsidRPr="00A113AF">
        <w:rPr>
          <w:color w:val="auto"/>
          <w:sz w:val="18"/>
          <w:szCs w:val="18"/>
        </w:rPr>
        <w:t xml:space="preserve">Uiteindelijke besluitvorming </w:t>
      </w:r>
      <w:r>
        <w:rPr>
          <w:color w:val="auto"/>
          <w:sz w:val="18"/>
          <w:szCs w:val="18"/>
        </w:rPr>
        <w:t>over bovenstaande punten</w:t>
      </w:r>
      <w:r w:rsidRPr="00A113AF">
        <w:rPr>
          <w:color w:val="auto"/>
          <w:sz w:val="18"/>
          <w:szCs w:val="18"/>
        </w:rPr>
        <w:t xml:space="preserve"> is aan een volgend kabinet. </w:t>
      </w:r>
    </w:p>
    <w:p w:rsidR="00BA39A6" w:rsidP="0046014B" w:rsidRDefault="00BA39A6" w14:paraId="145C1984" w14:textId="77777777">
      <w:pPr>
        <w:pStyle w:val="p1"/>
        <w:spacing w:line="240" w:lineRule="atLeast"/>
        <w:rPr>
          <w:color w:val="auto"/>
          <w:sz w:val="18"/>
          <w:szCs w:val="18"/>
        </w:rPr>
      </w:pPr>
    </w:p>
    <w:p w:rsidRPr="00D71B9B" w:rsidR="00BA39A6" w:rsidP="0046014B" w:rsidRDefault="00BA39A6" w14:paraId="2C4B97C6" w14:textId="77777777">
      <w:pPr>
        <w:pStyle w:val="p1"/>
        <w:spacing w:line="240" w:lineRule="atLeast"/>
        <w:rPr>
          <w:sz w:val="18"/>
          <w:szCs w:val="18"/>
        </w:rPr>
      </w:pPr>
      <w:r w:rsidRPr="00D71B9B">
        <w:rPr>
          <w:color w:val="auto"/>
          <w:sz w:val="18"/>
          <w:szCs w:val="18"/>
        </w:rPr>
        <w:t xml:space="preserve">In de aanvullende afspraken over het sectorakkoord gaswinning op land is het kabinet </w:t>
      </w:r>
      <w:r>
        <w:rPr>
          <w:color w:val="auto"/>
          <w:sz w:val="18"/>
          <w:szCs w:val="18"/>
        </w:rPr>
        <w:t xml:space="preserve">reeds </w:t>
      </w:r>
      <w:r w:rsidRPr="00D71B9B">
        <w:rPr>
          <w:color w:val="auto"/>
          <w:sz w:val="18"/>
          <w:szCs w:val="18"/>
        </w:rPr>
        <w:t xml:space="preserve">met </w:t>
      </w:r>
      <w:bookmarkStart w:name="OLE_LINK35" w:id="16"/>
      <w:r w:rsidRPr="00D71B9B">
        <w:rPr>
          <w:color w:val="auto"/>
          <w:sz w:val="18"/>
          <w:szCs w:val="18"/>
        </w:rPr>
        <w:t xml:space="preserve">gaswinningbedrijven </w:t>
      </w:r>
      <w:bookmarkEnd w:id="16"/>
      <w:r w:rsidRPr="00D71B9B">
        <w:rPr>
          <w:color w:val="auto"/>
          <w:sz w:val="18"/>
          <w:szCs w:val="18"/>
        </w:rPr>
        <w:t>overeengekomen dat zij mee zullen werken aan het verruimen van de twaalf maanden termijn</w:t>
      </w:r>
      <w:r w:rsidRPr="00C043AC">
        <w:rPr>
          <w:color w:val="auto"/>
          <w:sz w:val="18"/>
          <w:szCs w:val="18"/>
          <w:vertAlign w:val="superscript"/>
        </w:rPr>
        <w:footnoteReference w:id="5"/>
      </w:r>
      <w:r w:rsidRPr="00D71B9B">
        <w:rPr>
          <w:color w:val="auto"/>
          <w:sz w:val="18"/>
          <w:szCs w:val="18"/>
        </w:rPr>
        <w:t xml:space="preserve">. Deze afspraak zal op korte termijn worden vastgelegd in de overeenkomst die de Staat met de gaswinningbedrijven heeft gesloten. </w:t>
      </w:r>
    </w:p>
    <w:p w:rsidRPr="00023A5B" w:rsidR="00BA39A6" w:rsidP="0046014B" w:rsidRDefault="00BA39A6" w14:paraId="6B0A50F5" w14:textId="77777777">
      <w:pPr>
        <w:pStyle w:val="p1"/>
        <w:spacing w:line="240" w:lineRule="atLeast"/>
        <w:rPr>
          <w:color w:val="auto"/>
          <w:sz w:val="18"/>
          <w:szCs w:val="18"/>
        </w:rPr>
      </w:pPr>
    </w:p>
    <w:p w:rsidRPr="004E0EEB" w:rsidR="00BA39A6" w:rsidP="0046014B" w:rsidRDefault="00BA39A6" w14:paraId="05D0B288" w14:textId="77777777">
      <w:pPr>
        <w:rPr>
          <w:szCs w:val="18"/>
        </w:rPr>
      </w:pPr>
      <w:r w:rsidRPr="004E0EEB">
        <w:rPr>
          <w:szCs w:val="18"/>
        </w:rPr>
        <w:t>14</w:t>
      </w:r>
    </w:p>
    <w:p w:rsidRPr="00F514F7" w:rsidR="00BA39A6" w:rsidP="0046014B" w:rsidRDefault="00BA39A6" w14:paraId="325DB1B2" w14:textId="77777777">
      <w:pPr>
        <w:rPr>
          <w:szCs w:val="18"/>
        </w:rPr>
      </w:pPr>
      <w:r w:rsidRPr="00F514F7">
        <w:rPr>
          <w:szCs w:val="18"/>
        </w:rPr>
        <w:t>Wat is de huidige stand van het herzien van de schaderegeling omdat die niet ‘uitpakt zoals ze die bedacht hadden’?</w:t>
      </w:r>
      <w:r>
        <w:rPr>
          <w:szCs w:val="18"/>
        </w:rPr>
        <w:br/>
      </w:r>
    </w:p>
    <w:p w:rsidR="00BA39A6" w:rsidP="0046014B" w:rsidRDefault="00BA39A6" w14:paraId="4F76CC89" w14:textId="72E1DEAB">
      <w:pPr>
        <w:pStyle w:val="p1"/>
        <w:spacing w:line="240" w:lineRule="atLeast"/>
        <w:rPr>
          <w:color w:val="auto"/>
          <w:sz w:val="18"/>
          <w:szCs w:val="18"/>
        </w:rPr>
      </w:pPr>
      <w:r w:rsidRPr="004E0EEB">
        <w:rPr>
          <w:sz w:val="18"/>
          <w:szCs w:val="18"/>
        </w:rPr>
        <w:t>Antwoord</w:t>
      </w:r>
      <w:r w:rsidRPr="004E0EEB">
        <w:rPr>
          <w:sz w:val="18"/>
          <w:szCs w:val="18"/>
        </w:rPr>
        <w:br/>
      </w:r>
      <w:r w:rsidRPr="004E0EEB">
        <w:rPr>
          <w:color w:val="auto"/>
          <w:sz w:val="18"/>
          <w:szCs w:val="18"/>
        </w:rPr>
        <w:t xml:space="preserve">De signalen uit de regio, het verslag van de CM en de evaluatie van Ecorys zijn voor het kabinet redenen om de landelijke aanpak van schadeafhandeling </w:t>
      </w:r>
      <w:r>
        <w:rPr>
          <w:color w:val="auto"/>
          <w:sz w:val="18"/>
          <w:szCs w:val="18"/>
        </w:rPr>
        <w:t xml:space="preserve">verder </w:t>
      </w:r>
      <w:r w:rsidRPr="004E0EEB">
        <w:rPr>
          <w:color w:val="auto"/>
          <w:sz w:val="18"/>
          <w:szCs w:val="18"/>
        </w:rPr>
        <w:t xml:space="preserve">te willen verbeteren en hierover verkennende gesprekken met mijnbouwondernemingen op te starten. </w:t>
      </w:r>
      <w:r>
        <w:rPr>
          <w:color w:val="auto"/>
          <w:sz w:val="18"/>
          <w:szCs w:val="18"/>
        </w:rPr>
        <w:t xml:space="preserve">In de brief aan de Kamer over de </w:t>
      </w:r>
      <w:r w:rsidRPr="00BF0A5B">
        <w:rPr>
          <w:color w:val="auto"/>
          <w:sz w:val="18"/>
          <w:szCs w:val="18"/>
        </w:rPr>
        <w:t>Evaluatie Commissie Mijnbouwschade en schadeafhandeling Ekehaar</w:t>
      </w:r>
      <w:r>
        <w:rPr>
          <w:color w:val="auto"/>
          <w:sz w:val="18"/>
          <w:szCs w:val="18"/>
        </w:rPr>
        <w:t xml:space="preserve"> wordt uitgebreid ingegaan op de opvolging door het kabinet.</w:t>
      </w:r>
      <w:r>
        <w:rPr>
          <w:rStyle w:val="Voetnootmarkering"/>
          <w:color w:val="auto"/>
          <w:sz w:val="18"/>
          <w:szCs w:val="18"/>
        </w:rPr>
        <w:footnoteReference w:id="6"/>
      </w:r>
    </w:p>
    <w:p w:rsidRPr="00F514F7" w:rsidR="00BA39A6" w:rsidP="0046014B" w:rsidRDefault="00BA39A6" w14:paraId="1B917991" w14:textId="77777777">
      <w:pPr>
        <w:rPr>
          <w:szCs w:val="18"/>
        </w:rPr>
      </w:pPr>
    </w:p>
    <w:p w:rsidRPr="004E0EEB" w:rsidR="00BA39A6" w:rsidP="0046014B" w:rsidRDefault="00BA39A6" w14:paraId="36F16254" w14:textId="77777777">
      <w:pPr>
        <w:rPr>
          <w:szCs w:val="18"/>
        </w:rPr>
      </w:pPr>
      <w:r w:rsidRPr="004E0EEB">
        <w:rPr>
          <w:szCs w:val="18"/>
        </w:rPr>
        <w:t>15</w:t>
      </w:r>
    </w:p>
    <w:p w:rsidRPr="00F514F7" w:rsidR="00BA39A6" w:rsidP="0046014B" w:rsidRDefault="00BA39A6" w14:paraId="65560243" w14:textId="77777777">
      <w:pPr>
        <w:rPr>
          <w:szCs w:val="18"/>
        </w:rPr>
      </w:pPr>
      <w:bookmarkStart w:name="OLE_LINK96" w:id="18"/>
      <w:r w:rsidRPr="00F514F7">
        <w:rPr>
          <w:szCs w:val="18"/>
        </w:rPr>
        <w:t>Bent u bereid in gesprek te gaan met gedupeerden uit Ekehaar en Hooghalen als u niet het advies van de Commissie Mijnbouwschade inwilligt en uit te leggen waarom u vasthoudt aan deze onrechtvaardige schaderegeling? Zo nee, waarom niet?</w:t>
      </w:r>
      <w:r>
        <w:rPr>
          <w:szCs w:val="18"/>
        </w:rPr>
        <w:br/>
      </w:r>
    </w:p>
    <w:p w:rsidR="00BA39A6" w:rsidP="0046014B" w:rsidRDefault="00BA39A6" w14:paraId="2EC28424" w14:textId="5D9BF2D9">
      <w:r w:rsidRPr="004E0EEB">
        <w:rPr>
          <w:szCs w:val="18"/>
        </w:rPr>
        <w:t>Antwoord</w:t>
      </w:r>
      <w:r w:rsidRPr="004E0EEB">
        <w:rPr>
          <w:szCs w:val="18"/>
        </w:rPr>
        <w:br/>
      </w:r>
      <w:r w:rsidRPr="008223D1">
        <w:rPr>
          <w:szCs w:val="18"/>
        </w:rPr>
        <w:t xml:space="preserve">Naar aanleiding van de bevingen heb ik </w:t>
      </w:r>
      <w:r>
        <w:rPr>
          <w:szCs w:val="18"/>
        </w:rPr>
        <w:t xml:space="preserve">in december 2025 </w:t>
      </w:r>
      <w:r w:rsidRPr="008223D1">
        <w:rPr>
          <w:szCs w:val="18"/>
        </w:rPr>
        <w:t xml:space="preserve">een bezoek aan </w:t>
      </w:r>
      <w:r w:rsidRPr="008223D1">
        <w:rPr>
          <w:szCs w:val="18"/>
        </w:rPr>
        <w:lastRenderedPageBreak/>
        <w:t>Ekehaar gebracht</w:t>
      </w:r>
      <w:r>
        <w:rPr>
          <w:szCs w:val="18"/>
        </w:rPr>
        <w:t xml:space="preserve"> </w:t>
      </w:r>
      <w:r w:rsidRPr="008223D1">
        <w:rPr>
          <w:szCs w:val="18"/>
        </w:rPr>
        <w:t>om persoonlijk in gesprek te gaan met inwoners en het lokale bestuur. Dit heeft</w:t>
      </w:r>
      <w:r>
        <w:rPr>
          <w:szCs w:val="18"/>
        </w:rPr>
        <w:t xml:space="preserve"> </w:t>
      </w:r>
      <w:r w:rsidRPr="008223D1">
        <w:rPr>
          <w:szCs w:val="18"/>
        </w:rPr>
        <w:t>waardevolle inzichten in de lokale gevolgen van de bevingen</w:t>
      </w:r>
      <w:r>
        <w:rPr>
          <w:szCs w:val="18"/>
        </w:rPr>
        <w:t xml:space="preserve"> opgeleverd</w:t>
      </w:r>
      <w:r w:rsidRPr="008223D1">
        <w:rPr>
          <w:szCs w:val="18"/>
        </w:rPr>
        <w:t>. Tijdens</w:t>
      </w:r>
      <w:r>
        <w:rPr>
          <w:szCs w:val="18"/>
        </w:rPr>
        <w:t xml:space="preserve"> </w:t>
      </w:r>
      <w:r w:rsidRPr="008223D1">
        <w:rPr>
          <w:szCs w:val="18"/>
        </w:rPr>
        <w:t>het bezoek heb ik uit eerste hand kunnen horen wat de weerslag van de</w:t>
      </w:r>
      <w:r>
        <w:rPr>
          <w:szCs w:val="18"/>
        </w:rPr>
        <w:t xml:space="preserve"> </w:t>
      </w:r>
      <w:r w:rsidRPr="008223D1">
        <w:rPr>
          <w:szCs w:val="18"/>
        </w:rPr>
        <w:t>bevingen is geweest en hoe de afhandeling van mijnbouwschade is ervaren door</w:t>
      </w:r>
      <w:r>
        <w:rPr>
          <w:szCs w:val="18"/>
        </w:rPr>
        <w:t xml:space="preserve"> </w:t>
      </w:r>
      <w:r w:rsidRPr="008223D1">
        <w:rPr>
          <w:szCs w:val="18"/>
        </w:rPr>
        <w:t>de inwoners van Ekehaar en het lokaal bestuur</w:t>
      </w:r>
      <w:r>
        <w:rPr>
          <w:szCs w:val="18"/>
        </w:rPr>
        <w:t>. Het volgende kabinet zal besluiten over eventuele verbeteringen van de nationale aanpak van de afhandeling van mijnbouwschade en over de gesprekken die hierover plaats zullen vinden.</w:t>
      </w:r>
      <w:bookmarkEnd w:id="18"/>
    </w:p>
    <w:p w:rsidR="00BA39A6" w:rsidP="0046014B" w:rsidRDefault="00BA39A6" w14:paraId="7754256D" w14:textId="77777777"/>
    <w:p w:rsidR="00664678" w:rsidP="0046014B" w:rsidRDefault="00664678" w14:paraId="5C61C001" w14:textId="6157AED6"/>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0DAE" w14:textId="77777777" w:rsidR="00782C5C" w:rsidRDefault="00782C5C">
      <w:r>
        <w:separator/>
      </w:r>
    </w:p>
    <w:p w14:paraId="00DCAB73" w14:textId="77777777" w:rsidR="00782C5C" w:rsidRDefault="00782C5C"/>
  </w:endnote>
  <w:endnote w:type="continuationSeparator" w:id="0">
    <w:p w14:paraId="122B4E37" w14:textId="77777777" w:rsidR="00782C5C" w:rsidRDefault="00782C5C">
      <w:r>
        <w:continuationSeparator/>
      </w:r>
    </w:p>
    <w:p w14:paraId="22643BF5" w14:textId="77777777" w:rsidR="00782C5C" w:rsidRDefault="0078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5EB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71955" w14:paraId="2A0921ED" w14:textId="77777777" w:rsidTr="00CA6A25">
      <w:trPr>
        <w:trHeight w:hRule="exact" w:val="240"/>
      </w:trPr>
      <w:tc>
        <w:tcPr>
          <w:tcW w:w="7601" w:type="dxa"/>
        </w:tcPr>
        <w:p w14:paraId="46869FF2" w14:textId="77777777" w:rsidR="00527BD4" w:rsidRDefault="00527BD4" w:rsidP="003F1F6B">
          <w:pPr>
            <w:pStyle w:val="Huisstijl-Rubricering"/>
          </w:pPr>
        </w:p>
      </w:tc>
      <w:tc>
        <w:tcPr>
          <w:tcW w:w="2156" w:type="dxa"/>
        </w:tcPr>
        <w:p w14:paraId="35B2DE5B" w14:textId="55D18F72" w:rsidR="00527BD4" w:rsidRPr="00645414" w:rsidRDefault="007A297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F01B33">
              <w:t>9</w:t>
            </w:r>
          </w:fldSimple>
        </w:p>
      </w:tc>
    </w:tr>
  </w:tbl>
  <w:p w14:paraId="3B6744E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71955" w14:paraId="3EEC54D8" w14:textId="77777777" w:rsidTr="00CA6A25">
      <w:trPr>
        <w:trHeight w:hRule="exact" w:val="240"/>
      </w:trPr>
      <w:tc>
        <w:tcPr>
          <w:tcW w:w="7601" w:type="dxa"/>
        </w:tcPr>
        <w:p w14:paraId="559B00A7" w14:textId="77777777" w:rsidR="00527BD4" w:rsidRDefault="00527BD4" w:rsidP="008C356D">
          <w:pPr>
            <w:pStyle w:val="Huisstijl-Rubricering"/>
          </w:pPr>
        </w:p>
      </w:tc>
      <w:tc>
        <w:tcPr>
          <w:tcW w:w="2170" w:type="dxa"/>
        </w:tcPr>
        <w:p w14:paraId="3674EE72" w14:textId="07C4940F" w:rsidR="00527BD4" w:rsidRPr="00ED539E" w:rsidRDefault="007A297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01B33">
              <w:t>9</w:t>
            </w:r>
          </w:fldSimple>
        </w:p>
      </w:tc>
    </w:tr>
  </w:tbl>
  <w:p w14:paraId="0B7FBC9C" w14:textId="77777777" w:rsidR="00527BD4" w:rsidRPr="00BC3B53" w:rsidRDefault="00527BD4" w:rsidP="008C356D">
    <w:pPr>
      <w:pStyle w:val="Voettekst"/>
      <w:spacing w:line="240" w:lineRule="auto"/>
      <w:rPr>
        <w:sz w:val="2"/>
        <w:szCs w:val="2"/>
      </w:rPr>
    </w:pPr>
  </w:p>
  <w:p w14:paraId="3E7373D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93C7" w14:textId="77777777" w:rsidR="00782C5C" w:rsidRDefault="00782C5C">
      <w:r>
        <w:separator/>
      </w:r>
    </w:p>
    <w:p w14:paraId="1C0C4137" w14:textId="77777777" w:rsidR="00782C5C" w:rsidRDefault="00782C5C"/>
  </w:footnote>
  <w:footnote w:type="continuationSeparator" w:id="0">
    <w:p w14:paraId="20FBCF12" w14:textId="77777777" w:rsidR="00782C5C" w:rsidRDefault="00782C5C">
      <w:r>
        <w:continuationSeparator/>
      </w:r>
    </w:p>
    <w:p w14:paraId="7743ABBE" w14:textId="77777777" w:rsidR="00782C5C" w:rsidRDefault="00782C5C"/>
  </w:footnote>
  <w:footnote w:id="1">
    <w:p w14:paraId="722CCA52" w14:textId="77777777" w:rsidR="00BA39A6" w:rsidRPr="0046014B" w:rsidRDefault="00BA39A6" w:rsidP="00BA39A6">
      <w:pPr>
        <w:pStyle w:val="Voetnoottekst"/>
        <w:rPr>
          <w:szCs w:val="13"/>
        </w:rPr>
      </w:pPr>
      <w:r w:rsidRPr="0046014B">
        <w:rPr>
          <w:rStyle w:val="Voetnootmarkering"/>
          <w:szCs w:val="13"/>
        </w:rPr>
        <w:footnoteRef/>
      </w:r>
      <w:r w:rsidRPr="0046014B">
        <w:rPr>
          <w:szCs w:val="13"/>
        </w:rPr>
        <w:t xml:space="preserve"> Bijlage bij Kamerstuk 34 041, nr. 43</w:t>
      </w:r>
    </w:p>
  </w:footnote>
  <w:footnote w:id="2">
    <w:p w14:paraId="3B5A9237" w14:textId="77777777" w:rsidR="00BA39A6" w:rsidRPr="0046014B" w:rsidRDefault="00BA39A6" w:rsidP="00BA39A6">
      <w:pPr>
        <w:pStyle w:val="Voetnoottekst"/>
        <w:rPr>
          <w:szCs w:val="13"/>
        </w:rPr>
      </w:pPr>
      <w:r w:rsidRPr="0046014B">
        <w:rPr>
          <w:rStyle w:val="Voetnootmarkering"/>
          <w:szCs w:val="13"/>
        </w:rPr>
        <w:footnoteRef/>
      </w:r>
      <w:r w:rsidRPr="0046014B">
        <w:rPr>
          <w:szCs w:val="13"/>
        </w:rPr>
        <w:t xml:space="preserve"> Kamerstukken II, 2023/24, 33 529, nr. 1233</w:t>
      </w:r>
    </w:p>
  </w:footnote>
  <w:footnote w:id="3">
    <w:p w14:paraId="1CA82D83" w14:textId="77777777" w:rsidR="00BA39A6" w:rsidRPr="0046014B" w:rsidRDefault="00BA39A6" w:rsidP="00BA39A6">
      <w:pPr>
        <w:rPr>
          <w:sz w:val="13"/>
          <w:szCs w:val="13"/>
        </w:rPr>
      </w:pPr>
      <w:r w:rsidRPr="0046014B">
        <w:rPr>
          <w:rStyle w:val="Voetnootmarkering"/>
          <w:rFonts w:eastAsiaTheme="majorEastAsia"/>
          <w:sz w:val="13"/>
          <w:szCs w:val="13"/>
        </w:rPr>
        <w:footnoteRef/>
      </w:r>
      <w:r w:rsidRPr="0046014B">
        <w:rPr>
          <w:sz w:val="13"/>
          <w:szCs w:val="13"/>
        </w:rPr>
        <w:t xml:space="preserve"> </w:t>
      </w:r>
      <w:bookmarkStart w:id="10" w:name="OLE_LINK88"/>
      <w:r w:rsidRPr="0046014B">
        <w:rPr>
          <w:sz w:val="13"/>
          <w:szCs w:val="13"/>
        </w:rPr>
        <w:t>Kamerstukken II, 33529-1284</w:t>
      </w:r>
      <w:bookmarkEnd w:id="10"/>
    </w:p>
  </w:footnote>
  <w:footnote w:id="4">
    <w:p w14:paraId="7AE6B2C8" w14:textId="77777777" w:rsidR="00BA39A6" w:rsidRPr="0046014B" w:rsidRDefault="00BA39A6" w:rsidP="00BA39A6">
      <w:pPr>
        <w:pStyle w:val="Voetnoottekst"/>
        <w:rPr>
          <w:szCs w:val="13"/>
        </w:rPr>
      </w:pPr>
      <w:r w:rsidRPr="0046014B">
        <w:rPr>
          <w:rStyle w:val="Voetnootmarkering"/>
          <w:szCs w:val="13"/>
        </w:rPr>
        <w:footnoteRef/>
      </w:r>
      <w:r w:rsidRPr="0046014B">
        <w:rPr>
          <w:szCs w:val="13"/>
        </w:rPr>
        <w:t xml:space="preserve"> De calculatie wordt opgesteld op basis van actuele marktconforme kostenkengetallen, die jaarlijks worden aangepast.</w:t>
      </w:r>
    </w:p>
  </w:footnote>
  <w:footnote w:id="5">
    <w:p w14:paraId="7F65ABB2" w14:textId="77777777" w:rsidR="00BA39A6" w:rsidRPr="0046014B" w:rsidRDefault="00BA39A6" w:rsidP="00BA39A6">
      <w:pPr>
        <w:pStyle w:val="Voetnoottekst"/>
        <w:rPr>
          <w:szCs w:val="13"/>
        </w:rPr>
      </w:pPr>
      <w:r w:rsidRPr="0046014B">
        <w:rPr>
          <w:rStyle w:val="Voetnootmarkering"/>
          <w:szCs w:val="13"/>
        </w:rPr>
        <w:footnoteRef/>
      </w:r>
      <w:r w:rsidRPr="0046014B">
        <w:rPr>
          <w:szCs w:val="13"/>
        </w:rPr>
        <w:t xml:space="preserve"> </w:t>
      </w:r>
      <w:bookmarkStart w:id="17" w:name="OLE_LINK116"/>
      <w:r w:rsidRPr="0046014B">
        <w:rPr>
          <w:szCs w:val="13"/>
        </w:rPr>
        <w:t xml:space="preserve">Kamerstuk II, 33529-1368. </w:t>
      </w:r>
      <w:bookmarkEnd w:id="17"/>
    </w:p>
  </w:footnote>
  <w:footnote w:id="6">
    <w:p w14:paraId="7A78D468" w14:textId="77777777" w:rsidR="00BA39A6" w:rsidRPr="0046014B" w:rsidRDefault="00BA39A6" w:rsidP="00BA39A6">
      <w:pPr>
        <w:pStyle w:val="Voetnoottekst"/>
        <w:rPr>
          <w:szCs w:val="13"/>
        </w:rPr>
      </w:pPr>
      <w:r w:rsidRPr="0046014B">
        <w:rPr>
          <w:szCs w:val="13"/>
          <w:vertAlign w:val="superscript"/>
        </w:rPr>
        <w:footnoteRef/>
      </w:r>
      <w:r w:rsidRPr="0046014B">
        <w:rPr>
          <w:szCs w:val="13"/>
          <w:vertAlign w:val="superscript"/>
        </w:rPr>
        <w:t xml:space="preserve"> </w:t>
      </w:r>
      <w:r w:rsidRPr="0046014B">
        <w:rPr>
          <w:szCs w:val="13"/>
        </w:rPr>
        <w:t>Kamerstuk II, 32849-294.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71955" w14:paraId="62B7D272" w14:textId="77777777" w:rsidTr="00A50CF6">
      <w:tc>
        <w:tcPr>
          <w:tcW w:w="2156" w:type="dxa"/>
        </w:tcPr>
        <w:p w14:paraId="51311322" w14:textId="77777777" w:rsidR="00527BD4" w:rsidRPr="005819CE" w:rsidRDefault="007A297D" w:rsidP="00A50CF6">
          <w:pPr>
            <w:pStyle w:val="Huisstijl-Adres"/>
            <w:rPr>
              <w:b/>
            </w:rPr>
          </w:pPr>
          <w:r>
            <w:rPr>
              <w:b/>
            </w:rPr>
            <w:t>Klimaat en groene Groei</w:t>
          </w:r>
          <w:r w:rsidRPr="005819CE">
            <w:rPr>
              <w:b/>
            </w:rPr>
            <w:br/>
          </w:r>
        </w:p>
      </w:tc>
    </w:tr>
    <w:tr w:rsidR="00D71955" w14:paraId="4F550730" w14:textId="77777777" w:rsidTr="00A50CF6">
      <w:trPr>
        <w:trHeight w:hRule="exact" w:val="200"/>
      </w:trPr>
      <w:tc>
        <w:tcPr>
          <w:tcW w:w="2156" w:type="dxa"/>
        </w:tcPr>
        <w:p w14:paraId="41114A1D" w14:textId="77777777" w:rsidR="00527BD4" w:rsidRPr="005819CE" w:rsidRDefault="00527BD4" w:rsidP="00A50CF6"/>
      </w:tc>
    </w:tr>
    <w:tr w:rsidR="00D71955" w14:paraId="4D688021" w14:textId="77777777" w:rsidTr="00502512">
      <w:trPr>
        <w:trHeight w:hRule="exact" w:val="774"/>
      </w:trPr>
      <w:tc>
        <w:tcPr>
          <w:tcW w:w="2156" w:type="dxa"/>
        </w:tcPr>
        <w:p w14:paraId="0C018F50" w14:textId="77777777" w:rsidR="00527BD4" w:rsidRDefault="007A297D" w:rsidP="003A5290">
          <w:pPr>
            <w:pStyle w:val="Huisstijl-Kopje"/>
          </w:pPr>
          <w:r>
            <w:t>Ons kenmerk</w:t>
          </w:r>
        </w:p>
        <w:p w14:paraId="616A7DC9" w14:textId="20CD0046" w:rsidR="00527BD4" w:rsidRPr="005819CE" w:rsidRDefault="007A297D" w:rsidP="008610A5">
          <w:pPr>
            <w:pStyle w:val="Huisstijl-Kopje"/>
          </w:pPr>
          <w:r>
            <w:rPr>
              <w:b w:val="0"/>
            </w:rPr>
            <w:t>KGG</w:t>
          </w:r>
          <w:r w:rsidRPr="00502512">
            <w:rPr>
              <w:b w:val="0"/>
            </w:rPr>
            <w:t xml:space="preserve"> / </w:t>
          </w:r>
          <w:r w:rsidR="008610A5" w:rsidRPr="008610A5">
            <w:rPr>
              <w:b w:val="0"/>
            </w:rPr>
            <w:t>103904159</w:t>
          </w:r>
        </w:p>
      </w:tc>
    </w:tr>
  </w:tbl>
  <w:p w14:paraId="3D085259" w14:textId="77777777" w:rsidR="00527BD4" w:rsidRDefault="00527BD4" w:rsidP="008C356D">
    <w:pPr>
      <w:pStyle w:val="Koptekst"/>
      <w:rPr>
        <w:rFonts w:cs="Verdana-Bold"/>
        <w:b/>
        <w:bCs/>
        <w:smallCaps/>
        <w:szCs w:val="18"/>
      </w:rPr>
    </w:pPr>
  </w:p>
  <w:p w14:paraId="034BEA71" w14:textId="77777777" w:rsidR="00527BD4" w:rsidRDefault="00527BD4" w:rsidP="008C356D"/>
  <w:p w14:paraId="126D96D1" w14:textId="77777777" w:rsidR="00527BD4" w:rsidRPr="00740712" w:rsidRDefault="00527BD4" w:rsidP="008C356D"/>
  <w:p w14:paraId="113F9863" w14:textId="77777777" w:rsidR="00527BD4" w:rsidRPr="00217880" w:rsidRDefault="00527BD4" w:rsidP="008C356D">
    <w:pPr>
      <w:spacing w:line="0" w:lineRule="atLeast"/>
      <w:rPr>
        <w:sz w:val="2"/>
        <w:szCs w:val="2"/>
      </w:rPr>
    </w:pPr>
  </w:p>
  <w:p w14:paraId="4FC5CAE2" w14:textId="77777777" w:rsidR="00527BD4" w:rsidRDefault="00527BD4" w:rsidP="004F44C2">
    <w:pPr>
      <w:pStyle w:val="Koptekst"/>
      <w:rPr>
        <w:rFonts w:cs="Verdana-Bold"/>
        <w:b/>
        <w:bCs/>
        <w:smallCaps/>
        <w:szCs w:val="18"/>
      </w:rPr>
    </w:pPr>
  </w:p>
  <w:p w14:paraId="72050D6D" w14:textId="77777777" w:rsidR="00527BD4" w:rsidRDefault="00527BD4" w:rsidP="004F44C2"/>
  <w:p w14:paraId="46E0F9D2" w14:textId="77777777" w:rsidR="00527BD4" w:rsidRPr="00740712" w:rsidRDefault="00527BD4" w:rsidP="004F44C2"/>
  <w:p w14:paraId="3FDCC46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71955" w14:paraId="5C828EB2" w14:textId="77777777" w:rsidTr="00751A6A">
      <w:trPr>
        <w:trHeight w:val="2636"/>
      </w:trPr>
      <w:tc>
        <w:tcPr>
          <w:tcW w:w="737" w:type="dxa"/>
        </w:tcPr>
        <w:p w14:paraId="2C508775" w14:textId="77777777" w:rsidR="00527BD4" w:rsidRDefault="00527BD4" w:rsidP="00D0609E">
          <w:pPr>
            <w:framePr w:w="6340" w:h="2750" w:hRule="exact" w:hSpace="180" w:wrap="around" w:vAnchor="page" w:hAnchor="text" w:x="3873" w:y="-140"/>
            <w:spacing w:line="240" w:lineRule="auto"/>
          </w:pPr>
        </w:p>
      </w:tc>
      <w:tc>
        <w:tcPr>
          <w:tcW w:w="5156" w:type="dxa"/>
        </w:tcPr>
        <w:p w14:paraId="286966AD" w14:textId="77777777" w:rsidR="00527BD4" w:rsidRDefault="007A297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C4431AC" wp14:editId="7F3259C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E94C626" w14:textId="77777777" w:rsidR="00F4553F" w:rsidRDefault="00F4553F" w:rsidP="00651CEE">
          <w:pPr>
            <w:framePr w:w="6340" w:h="2750" w:hRule="exact" w:hSpace="180" w:wrap="around" w:vAnchor="page" w:hAnchor="text" w:x="3873" w:y="-140"/>
            <w:spacing w:line="240" w:lineRule="auto"/>
          </w:pPr>
        </w:p>
      </w:tc>
    </w:tr>
  </w:tbl>
  <w:p w14:paraId="17A93C47" w14:textId="77777777" w:rsidR="00527BD4" w:rsidRDefault="00527BD4" w:rsidP="00D0609E">
    <w:pPr>
      <w:framePr w:w="6340" w:h="2750" w:hRule="exact" w:hSpace="180" w:wrap="around" w:vAnchor="page" w:hAnchor="text" w:x="3873" w:y="-140"/>
    </w:pPr>
  </w:p>
  <w:p w14:paraId="527A1BB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71955" w:rsidRPr="00B37677" w14:paraId="3F212C64" w14:textId="77777777" w:rsidTr="00A50CF6">
      <w:tc>
        <w:tcPr>
          <w:tcW w:w="2160" w:type="dxa"/>
        </w:tcPr>
        <w:p w14:paraId="31858CCD" w14:textId="77777777" w:rsidR="00527BD4" w:rsidRPr="005819CE" w:rsidRDefault="007A297D" w:rsidP="00A50CF6">
          <w:pPr>
            <w:pStyle w:val="Huisstijl-Adres"/>
            <w:rPr>
              <w:b/>
            </w:rPr>
          </w:pPr>
          <w:r>
            <w:rPr>
              <w:b/>
            </w:rPr>
            <w:t>Klimaat en groene Groei</w:t>
          </w:r>
          <w:r w:rsidRPr="005819CE">
            <w:rPr>
              <w:b/>
            </w:rPr>
            <w:br/>
          </w:r>
        </w:p>
        <w:p w14:paraId="6B776817" w14:textId="77777777" w:rsidR="00527BD4" w:rsidRPr="00BE5ED9" w:rsidRDefault="007A297D" w:rsidP="00A50CF6">
          <w:pPr>
            <w:pStyle w:val="Huisstijl-Adres"/>
          </w:pPr>
          <w:r>
            <w:rPr>
              <w:b/>
            </w:rPr>
            <w:t>Bezoekadres</w:t>
          </w:r>
          <w:r>
            <w:rPr>
              <w:b/>
            </w:rPr>
            <w:br/>
          </w:r>
          <w:r>
            <w:t>Bezuidenhoutseweg 73</w:t>
          </w:r>
          <w:r w:rsidRPr="005819CE">
            <w:br/>
          </w:r>
          <w:r>
            <w:t>2594 AC Den Haag</w:t>
          </w:r>
        </w:p>
        <w:p w14:paraId="5EE12F78" w14:textId="77777777" w:rsidR="00EF495B" w:rsidRDefault="007A297D" w:rsidP="0098788A">
          <w:pPr>
            <w:pStyle w:val="Huisstijl-Adres"/>
          </w:pPr>
          <w:r>
            <w:rPr>
              <w:b/>
            </w:rPr>
            <w:t>Postadres</w:t>
          </w:r>
          <w:r>
            <w:rPr>
              <w:b/>
            </w:rPr>
            <w:br/>
          </w:r>
          <w:r>
            <w:t>Postbus 20401</w:t>
          </w:r>
          <w:r w:rsidRPr="005819CE">
            <w:br/>
            <w:t>2500 E</w:t>
          </w:r>
          <w:r>
            <w:t>K</w:t>
          </w:r>
          <w:r w:rsidRPr="005819CE">
            <w:t xml:space="preserve"> Den Haag</w:t>
          </w:r>
        </w:p>
        <w:p w14:paraId="7FE6E4D5" w14:textId="77777777" w:rsidR="00EF495B" w:rsidRPr="005B3814" w:rsidRDefault="007A297D" w:rsidP="0098788A">
          <w:pPr>
            <w:pStyle w:val="Huisstijl-Adres"/>
          </w:pPr>
          <w:r>
            <w:rPr>
              <w:b/>
            </w:rPr>
            <w:t>Overheidsidentificatienr</w:t>
          </w:r>
          <w:r>
            <w:rPr>
              <w:b/>
            </w:rPr>
            <w:br/>
          </w:r>
          <w:r w:rsidR="002D0DDB" w:rsidRPr="002D0DDB">
            <w:t>00000003952069570000</w:t>
          </w:r>
        </w:p>
        <w:p w14:paraId="647A33C6" w14:textId="30788A91" w:rsidR="00527BD4" w:rsidRPr="00B37677" w:rsidRDefault="007A297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71955" w:rsidRPr="00B37677" w14:paraId="75429268" w14:textId="77777777" w:rsidTr="00A50CF6">
      <w:trPr>
        <w:trHeight w:hRule="exact" w:val="200"/>
      </w:trPr>
      <w:tc>
        <w:tcPr>
          <w:tcW w:w="2160" w:type="dxa"/>
        </w:tcPr>
        <w:p w14:paraId="76B0BCA9" w14:textId="77777777" w:rsidR="00527BD4" w:rsidRPr="009C62CB" w:rsidRDefault="00527BD4" w:rsidP="00A50CF6">
          <w:pPr>
            <w:rPr>
              <w:lang w:val="de-DE"/>
            </w:rPr>
          </w:pPr>
        </w:p>
      </w:tc>
    </w:tr>
    <w:tr w:rsidR="00D71955" w14:paraId="7DDB9C9F" w14:textId="77777777" w:rsidTr="00A50CF6">
      <w:tc>
        <w:tcPr>
          <w:tcW w:w="2160" w:type="dxa"/>
        </w:tcPr>
        <w:p w14:paraId="15F79918" w14:textId="77777777" w:rsidR="000C0163" w:rsidRPr="005819CE" w:rsidRDefault="007A297D" w:rsidP="000C0163">
          <w:pPr>
            <w:pStyle w:val="Huisstijl-Kopje"/>
          </w:pPr>
          <w:r>
            <w:t>Ons kenmerk</w:t>
          </w:r>
          <w:r w:rsidRPr="005819CE">
            <w:t xml:space="preserve"> </w:t>
          </w:r>
        </w:p>
        <w:p w14:paraId="56B8E431" w14:textId="77777777" w:rsidR="000C0163" w:rsidRPr="005819CE" w:rsidRDefault="007A297D" w:rsidP="000C0163">
          <w:pPr>
            <w:pStyle w:val="Huisstijl-Gegeven"/>
          </w:pPr>
          <w:r>
            <w:t>KGG</w:t>
          </w:r>
          <w:r w:rsidR="00926AE2">
            <w:t xml:space="preserve"> /</w:t>
          </w:r>
          <w:r w:rsidR="00EB4E8D">
            <w:t xml:space="preserve"> </w:t>
          </w:r>
          <w:r>
            <w:t>103904159</w:t>
          </w:r>
        </w:p>
        <w:p w14:paraId="0E1707AB" w14:textId="77777777" w:rsidR="00527BD4" w:rsidRPr="005819CE" w:rsidRDefault="007A297D" w:rsidP="00A50CF6">
          <w:pPr>
            <w:pStyle w:val="Huisstijl-Kopje"/>
          </w:pPr>
          <w:r>
            <w:t>Uw kenmerk</w:t>
          </w:r>
        </w:p>
        <w:p w14:paraId="4840ED47" w14:textId="7ADCB0FA" w:rsidR="00527BD4" w:rsidRPr="005819CE" w:rsidRDefault="007A297D" w:rsidP="00B37677">
          <w:pPr>
            <w:pStyle w:val="Huisstijl-Gegeven"/>
          </w:pPr>
          <w:r>
            <w:t>2026Z01254</w:t>
          </w:r>
        </w:p>
      </w:tc>
    </w:tr>
  </w:tbl>
  <w:p w14:paraId="6D148C2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71955" w:rsidRPr="007B6E71" w14:paraId="208A8CCE" w14:textId="77777777" w:rsidTr="007610AA">
      <w:trPr>
        <w:trHeight w:val="400"/>
      </w:trPr>
      <w:tc>
        <w:tcPr>
          <w:tcW w:w="7520" w:type="dxa"/>
          <w:gridSpan w:val="2"/>
        </w:tcPr>
        <w:p w14:paraId="48528379" w14:textId="77777777" w:rsidR="00527BD4" w:rsidRPr="009C62CB" w:rsidRDefault="007A297D" w:rsidP="00A50CF6">
          <w:pPr>
            <w:pStyle w:val="Huisstijl-Retouradres"/>
            <w:rPr>
              <w:lang w:val="de-DE"/>
            </w:rPr>
          </w:pPr>
          <w:r w:rsidRPr="009C62CB">
            <w:rPr>
              <w:lang w:val="de-DE"/>
            </w:rPr>
            <w:t>&gt; Retouradres Postbus 20401 2500 EK Den Haag</w:t>
          </w:r>
        </w:p>
      </w:tc>
    </w:tr>
    <w:tr w:rsidR="00D71955" w:rsidRPr="007B6E71" w14:paraId="3D3553CB" w14:textId="77777777" w:rsidTr="007610AA">
      <w:tc>
        <w:tcPr>
          <w:tcW w:w="7520" w:type="dxa"/>
          <w:gridSpan w:val="2"/>
        </w:tcPr>
        <w:p w14:paraId="7E487820" w14:textId="77777777" w:rsidR="00527BD4" w:rsidRPr="009C62CB" w:rsidRDefault="00527BD4" w:rsidP="00A50CF6">
          <w:pPr>
            <w:pStyle w:val="Huisstijl-Rubricering"/>
            <w:rPr>
              <w:lang w:val="de-DE"/>
            </w:rPr>
          </w:pPr>
        </w:p>
      </w:tc>
    </w:tr>
    <w:tr w:rsidR="00D71955" w14:paraId="6C55F9A9" w14:textId="77777777" w:rsidTr="007610AA">
      <w:trPr>
        <w:trHeight w:hRule="exact" w:val="2440"/>
      </w:trPr>
      <w:tc>
        <w:tcPr>
          <w:tcW w:w="7520" w:type="dxa"/>
          <w:gridSpan w:val="2"/>
        </w:tcPr>
        <w:p w14:paraId="41DC6970" w14:textId="77777777" w:rsidR="00527BD4" w:rsidRDefault="007A297D" w:rsidP="00A50CF6">
          <w:pPr>
            <w:pStyle w:val="Huisstijl-NAW"/>
          </w:pPr>
          <w:r>
            <w:t xml:space="preserve">De Voorzitter van de Tweede Kamer </w:t>
          </w:r>
        </w:p>
        <w:p w14:paraId="3FC5CD99" w14:textId="77777777" w:rsidR="00D87195" w:rsidRDefault="007A297D" w:rsidP="00D87195">
          <w:pPr>
            <w:pStyle w:val="Huisstijl-NAW"/>
          </w:pPr>
          <w:r>
            <w:t>der Staten-Generaal</w:t>
          </w:r>
        </w:p>
        <w:p w14:paraId="226D2D3E" w14:textId="77777777" w:rsidR="00EA0F13" w:rsidRDefault="007A297D" w:rsidP="00EA0F13">
          <w:pPr>
            <w:rPr>
              <w:szCs w:val="18"/>
            </w:rPr>
          </w:pPr>
          <w:r>
            <w:rPr>
              <w:szCs w:val="18"/>
            </w:rPr>
            <w:t>Prinses Irenestraat 6</w:t>
          </w:r>
        </w:p>
        <w:p w14:paraId="516D6203" w14:textId="77777777" w:rsidR="00985E56" w:rsidRDefault="007A297D" w:rsidP="00EA0F13">
          <w:r>
            <w:rPr>
              <w:szCs w:val="18"/>
            </w:rPr>
            <w:t>2595 BD  DEN HAAG</w:t>
          </w:r>
        </w:p>
      </w:tc>
    </w:tr>
    <w:tr w:rsidR="00D71955" w14:paraId="7319FC67" w14:textId="77777777" w:rsidTr="007610AA">
      <w:trPr>
        <w:trHeight w:hRule="exact" w:val="400"/>
      </w:trPr>
      <w:tc>
        <w:tcPr>
          <w:tcW w:w="7520" w:type="dxa"/>
          <w:gridSpan w:val="2"/>
        </w:tcPr>
        <w:p w14:paraId="3957A9C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71955" w14:paraId="56209DB1" w14:textId="77777777" w:rsidTr="007610AA">
      <w:trPr>
        <w:trHeight w:val="240"/>
      </w:trPr>
      <w:tc>
        <w:tcPr>
          <w:tcW w:w="900" w:type="dxa"/>
        </w:tcPr>
        <w:p w14:paraId="46F500F1" w14:textId="77777777" w:rsidR="00527BD4" w:rsidRPr="007709EF" w:rsidRDefault="007A297D" w:rsidP="00A50CF6">
          <w:pPr>
            <w:rPr>
              <w:szCs w:val="18"/>
            </w:rPr>
          </w:pPr>
          <w:r>
            <w:rPr>
              <w:szCs w:val="18"/>
            </w:rPr>
            <w:t>Datum</w:t>
          </w:r>
        </w:p>
      </w:tc>
      <w:tc>
        <w:tcPr>
          <w:tcW w:w="6620" w:type="dxa"/>
        </w:tcPr>
        <w:p w14:paraId="4031EB67" w14:textId="34E2E4F0" w:rsidR="00527BD4" w:rsidRPr="007709EF" w:rsidRDefault="007A297D" w:rsidP="00A50CF6">
          <w:r>
            <w:t>13 februari 2026</w:t>
          </w:r>
        </w:p>
      </w:tc>
    </w:tr>
    <w:tr w:rsidR="00D71955" w14:paraId="7DA1E84C" w14:textId="77777777" w:rsidTr="007610AA">
      <w:trPr>
        <w:trHeight w:val="240"/>
      </w:trPr>
      <w:tc>
        <w:tcPr>
          <w:tcW w:w="900" w:type="dxa"/>
        </w:tcPr>
        <w:p w14:paraId="3C4E6FE2" w14:textId="77777777" w:rsidR="00527BD4" w:rsidRPr="007709EF" w:rsidRDefault="007A297D" w:rsidP="00A50CF6">
          <w:pPr>
            <w:rPr>
              <w:szCs w:val="18"/>
            </w:rPr>
          </w:pPr>
          <w:r>
            <w:rPr>
              <w:szCs w:val="18"/>
            </w:rPr>
            <w:t>Betreft</w:t>
          </w:r>
        </w:p>
      </w:tc>
      <w:tc>
        <w:tcPr>
          <w:tcW w:w="6620" w:type="dxa"/>
        </w:tcPr>
        <w:p w14:paraId="2827101D" w14:textId="5B11EB39" w:rsidR="00527BD4" w:rsidRPr="007709EF" w:rsidRDefault="007A297D" w:rsidP="00A50CF6">
          <w:r>
            <w:t xml:space="preserve">Beantwoording vragen </w:t>
          </w:r>
          <w:r w:rsidR="00AF7090">
            <w:t>over het bericht ‘</w:t>
          </w:r>
          <w:r w:rsidR="00AF7090" w:rsidRPr="00C34643">
            <w:t>Commissie</w:t>
          </w:r>
          <w:r w:rsidR="00AF7090">
            <w:t xml:space="preserve"> </w:t>
          </w:r>
          <w:r w:rsidR="00AF7090" w:rsidRPr="00C34643">
            <w:t>Mijnbouwschade schaderegeling Drenthe moet rechtvaardiger</w:t>
          </w:r>
          <w:r w:rsidR="00AF7090">
            <w:t>’</w:t>
          </w:r>
        </w:p>
      </w:tc>
    </w:tr>
  </w:tbl>
  <w:p w14:paraId="47599B8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FF695F2">
      <w:start w:val="1"/>
      <w:numFmt w:val="bullet"/>
      <w:pStyle w:val="Lijstopsomteken"/>
      <w:lvlText w:val="•"/>
      <w:lvlJc w:val="left"/>
      <w:pPr>
        <w:tabs>
          <w:tab w:val="num" w:pos="227"/>
        </w:tabs>
        <w:ind w:left="227" w:hanging="227"/>
      </w:pPr>
      <w:rPr>
        <w:rFonts w:ascii="Verdana" w:hAnsi="Verdana" w:hint="default"/>
        <w:sz w:val="18"/>
        <w:szCs w:val="18"/>
      </w:rPr>
    </w:lvl>
    <w:lvl w:ilvl="1" w:tplc="D550F27E" w:tentative="1">
      <w:start w:val="1"/>
      <w:numFmt w:val="bullet"/>
      <w:lvlText w:val="o"/>
      <w:lvlJc w:val="left"/>
      <w:pPr>
        <w:tabs>
          <w:tab w:val="num" w:pos="1440"/>
        </w:tabs>
        <w:ind w:left="1440" w:hanging="360"/>
      </w:pPr>
      <w:rPr>
        <w:rFonts w:ascii="Courier New" w:hAnsi="Courier New" w:cs="Courier New" w:hint="default"/>
      </w:rPr>
    </w:lvl>
    <w:lvl w:ilvl="2" w:tplc="6A800A6A" w:tentative="1">
      <w:start w:val="1"/>
      <w:numFmt w:val="bullet"/>
      <w:lvlText w:val=""/>
      <w:lvlJc w:val="left"/>
      <w:pPr>
        <w:tabs>
          <w:tab w:val="num" w:pos="2160"/>
        </w:tabs>
        <w:ind w:left="2160" w:hanging="360"/>
      </w:pPr>
      <w:rPr>
        <w:rFonts w:ascii="Wingdings" w:hAnsi="Wingdings" w:hint="default"/>
      </w:rPr>
    </w:lvl>
    <w:lvl w:ilvl="3" w:tplc="CFF22D26" w:tentative="1">
      <w:start w:val="1"/>
      <w:numFmt w:val="bullet"/>
      <w:lvlText w:val=""/>
      <w:lvlJc w:val="left"/>
      <w:pPr>
        <w:tabs>
          <w:tab w:val="num" w:pos="2880"/>
        </w:tabs>
        <w:ind w:left="2880" w:hanging="360"/>
      </w:pPr>
      <w:rPr>
        <w:rFonts w:ascii="Symbol" w:hAnsi="Symbol" w:hint="default"/>
      </w:rPr>
    </w:lvl>
    <w:lvl w:ilvl="4" w:tplc="9A10CBE6" w:tentative="1">
      <w:start w:val="1"/>
      <w:numFmt w:val="bullet"/>
      <w:lvlText w:val="o"/>
      <w:lvlJc w:val="left"/>
      <w:pPr>
        <w:tabs>
          <w:tab w:val="num" w:pos="3600"/>
        </w:tabs>
        <w:ind w:left="3600" w:hanging="360"/>
      </w:pPr>
      <w:rPr>
        <w:rFonts w:ascii="Courier New" w:hAnsi="Courier New" w:cs="Courier New" w:hint="default"/>
      </w:rPr>
    </w:lvl>
    <w:lvl w:ilvl="5" w:tplc="BC0C8A4C" w:tentative="1">
      <w:start w:val="1"/>
      <w:numFmt w:val="bullet"/>
      <w:lvlText w:val=""/>
      <w:lvlJc w:val="left"/>
      <w:pPr>
        <w:tabs>
          <w:tab w:val="num" w:pos="4320"/>
        </w:tabs>
        <w:ind w:left="4320" w:hanging="360"/>
      </w:pPr>
      <w:rPr>
        <w:rFonts w:ascii="Wingdings" w:hAnsi="Wingdings" w:hint="default"/>
      </w:rPr>
    </w:lvl>
    <w:lvl w:ilvl="6" w:tplc="218A14F2" w:tentative="1">
      <w:start w:val="1"/>
      <w:numFmt w:val="bullet"/>
      <w:lvlText w:val=""/>
      <w:lvlJc w:val="left"/>
      <w:pPr>
        <w:tabs>
          <w:tab w:val="num" w:pos="5040"/>
        </w:tabs>
        <w:ind w:left="5040" w:hanging="360"/>
      </w:pPr>
      <w:rPr>
        <w:rFonts w:ascii="Symbol" w:hAnsi="Symbol" w:hint="default"/>
      </w:rPr>
    </w:lvl>
    <w:lvl w:ilvl="7" w:tplc="CD7A62FA" w:tentative="1">
      <w:start w:val="1"/>
      <w:numFmt w:val="bullet"/>
      <w:lvlText w:val="o"/>
      <w:lvlJc w:val="left"/>
      <w:pPr>
        <w:tabs>
          <w:tab w:val="num" w:pos="5760"/>
        </w:tabs>
        <w:ind w:left="5760" w:hanging="360"/>
      </w:pPr>
      <w:rPr>
        <w:rFonts w:ascii="Courier New" w:hAnsi="Courier New" w:cs="Courier New" w:hint="default"/>
      </w:rPr>
    </w:lvl>
    <w:lvl w:ilvl="8" w:tplc="72EC51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28C0138">
      <w:start w:val="1"/>
      <w:numFmt w:val="bullet"/>
      <w:pStyle w:val="Lijstopsomteken2"/>
      <w:lvlText w:val="–"/>
      <w:lvlJc w:val="left"/>
      <w:pPr>
        <w:tabs>
          <w:tab w:val="num" w:pos="227"/>
        </w:tabs>
        <w:ind w:left="227" w:firstLine="0"/>
      </w:pPr>
      <w:rPr>
        <w:rFonts w:ascii="Verdana" w:hAnsi="Verdana" w:hint="default"/>
      </w:rPr>
    </w:lvl>
    <w:lvl w:ilvl="1" w:tplc="F91AF8F8" w:tentative="1">
      <w:start w:val="1"/>
      <w:numFmt w:val="bullet"/>
      <w:lvlText w:val="o"/>
      <w:lvlJc w:val="left"/>
      <w:pPr>
        <w:tabs>
          <w:tab w:val="num" w:pos="1440"/>
        </w:tabs>
        <w:ind w:left="1440" w:hanging="360"/>
      </w:pPr>
      <w:rPr>
        <w:rFonts w:ascii="Courier New" w:hAnsi="Courier New" w:cs="Courier New" w:hint="default"/>
      </w:rPr>
    </w:lvl>
    <w:lvl w:ilvl="2" w:tplc="E98EA576" w:tentative="1">
      <w:start w:val="1"/>
      <w:numFmt w:val="bullet"/>
      <w:lvlText w:val=""/>
      <w:lvlJc w:val="left"/>
      <w:pPr>
        <w:tabs>
          <w:tab w:val="num" w:pos="2160"/>
        </w:tabs>
        <w:ind w:left="2160" w:hanging="360"/>
      </w:pPr>
      <w:rPr>
        <w:rFonts w:ascii="Wingdings" w:hAnsi="Wingdings" w:hint="default"/>
      </w:rPr>
    </w:lvl>
    <w:lvl w:ilvl="3" w:tplc="2118F138" w:tentative="1">
      <w:start w:val="1"/>
      <w:numFmt w:val="bullet"/>
      <w:lvlText w:val=""/>
      <w:lvlJc w:val="left"/>
      <w:pPr>
        <w:tabs>
          <w:tab w:val="num" w:pos="2880"/>
        </w:tabs>
        <w:ind w:left="2880" w:hanging="360"/>
      </w:pPr>
      <w:rPr>
        <w:rFonts w:ascii="Symbol" w:hAnsi="Symbol" w:hint="default"/>
      </w:rPr>
    </w:lvl>
    <w:lvl w:ilvl="4" w:tplc="7BE09CC0" w:tentative="1">
      <w:start w:val="1"/>
      <w:numFmt w:val="bullet"/>
      <w:lvlText w:val="o"/>
      <w:lvlJc w:val="left"/>
      <w:pPr>
        <w:tabs>
          <w:tab w:val="num" w:pos="3600"/>
        </w:tabs>
        <w:ind w:left="3600" w:hanging="360"/>
      </w:pPr>
      <w:rPr>
        <w:rFonts w:ascii="Courier New" w:hAnsi="Courier New" w:cs="Courier New" w:hint="default"/>
      </w:rPr>
    </w:lvl>
    <w:lvl w:ilvl="5" w:tplc="01AA41E6" w:tentative="1">
      <w:start w:val="1"/>
      <w:numFmt w:val="bullet"/>
      <w:lvlText w:val=""/>
      <w:lvlJc w:val="left"/>
      <w:pPr>
        <w:tabs>
          <w:tab w:val="num" w:pos="4320"/>
        </w:tabs>
        <w:ind w:left="4320" w:hanging="360"/>
      </w:pPr>
      <w:rPr>
        <w:rFonts w:ascii="Wingdings" w:hAnsi="Wingdings" w:hint="default"/>
      </w:rPr>
    </w:lvl>
    <w:lvl w:ilvl="6" w:tplc="846228E0" w:tentative="1">
      <w:start w:val="1"/>
      <w:numFmt w:val="bullet"/>
      <w:lvlText w:val=""/>
      <w:lvlJc w:val="left"/>
      <w:pPr>
        <w:tabs>
          <w:tab w:val="num" w:pos="5040"/>
        </w:tabs>
        <w:ind w:left="5040" w:hanging="360"/>
      </w:pPr>
      <w:rPr>
        <w:rFonts w:ascii="Symbol" w:hAnsi="Symbol" w:hint="default"/>
      </w:rPr>
    </w:lvl>
    <w:lvl w:ilvl="7" w:tplc="7F38FFCA" w:tentative="1">
      <w:start w:val="1"/>
      <w:numFmt w:val="bullet"/>
      <w:lvlText w:val="o"/>
      <w:lvlJc w:val="left"/>
      <w:pPr>
        <w:tabs>
          <w:tab w:val="num" w:pos="5760"/>
        </w:tabs>
        <w:ind w:left="5760" w:hanging="360"/>
      </w:pPr>
      <w:rPr>
        <w:rFonts w:ascii="Courier New" w:hAnsi="Courier New" w:cs="Courier New" w:hint="default"/>
      </w:rPr>
    </w:lvl>
    <w:lvl w:ilvl="8" w:tplc="B3266A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03798290">
    <w:abstractNumId w:val="10"/>
  </w:num>
  <w:num w:numId="2" w16cid:durableId="808596390">
    <w:abstractNumId w:val="7"/>
  </w:num>
  <w:num w:numId="3" w16cid:durableId="1027023284">
    <w:abstractNumId w:val="6"/>
  </w:num>
  <w:num w:numId="4" w16cid:durableId="588120226">
    <w:abstractNumId w:val="5"/>
  </w:num>
  <w:num w:numId="5" w16cid:durableId="1135635879">
    <w:abstractNumId w:val="4"/>
  </w:num>
  <w:num w:numId="6" w16cid:durableId="519972751">
    <w:abstractNumId w:val="8"/>
  </w:num>
  <w:num w:numId="7" w16cid:durableId="1956019101">
    <w:abstractNumId w:val="3"/>
  </w:num>
  <w:num w:numId="8" w16cid:durableId="1717050874">
    <w:abstractNumId w:val="2"/>
  </w:num>
  <w:num w:numId="9" w16cid:durableId="452133354">
    <w:abstractNumId w:val="1"/>
  </w:num>
  <w:num w:numId="10" w16cid:durableId="307394338">
    <w:abstractNumId w:val="0"/>
  </w:num>
  <w:num w:numId="11" w16cid:durableId="357394223">
    <w:abstractNumId w:val="9"/>
  </w:num>
  <w:num w:numId="12" w16cid:durableId="1289894490">
    <w:abstractNumId w:val="11"/>
  </w:num>
  <w:num w:numId="13" w16cid:durableId="1103846389">
    <w:abstractNumId w:val="13"/>
  </w:num>
  <w:num w:numId="14" w16cid:durableId="7831563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E72"/>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509E"/>
    <w:rsid w:val="000D0225"/>
    <w:rsid w:val="000D3B69"/>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84C"/>
    <w:rsid w:val="001A6D93"/>
    <w:rsid w:val="001C32EC"/>
    <w:rsid w:val="001C38BD"/>
    <w:rsid w:val="001C4D5A"/>
    <w:rsid w:val="001E34C6"/>
    <w:rsid w:val="001E5581"/>
    <w:rsid w:val="001F3C70"/>
    <w:rsid w:val="001F52B6"/>
    <w:rsid w:val="00200D88"/>
    <w:rsid w:val="00200F3D"/>
    <w:rsid w:val="00201F68"/>
    <w:rsid w:val="00212F2A"/>
    <w:rsid w:val="00214F2B"/>
    <w:rsid w:val="00217880"/>
    <w:rsid w:val="00222D66"/>
    <w:rsid w:val="00224A8A"/>
    <w:rsid w:val="00225675"/>
    <w:rsid w:val="002309A8"/>
    <w:rsid w:val="00236CFE"/>
    <w:rsid w:val="00237916"/>
    <w:rsid w:val="002428E3"/>
    <w:rsid w:val="00243031"/>
    <w:rsid w:val="0025042A"/>
    <w:rsid w:val="00260BAF"/>
    <w:rsid w:val="002650F7"/>
    <w:rsid w:val="00273F3B"/>
    <w:rsid w:val="00274DB7"/>
    <w:rsid w:val="00275984"/>
    <w:rsid w:val="00280F74"/>
    <w:rsid w:val="002822CA"/>
    <w:rsid w:val="00286998"/>
    <w:rsid w:val="0029019C"/>
    <w:rsid w:val="00290B8E"/>
    <w:rsid w:val="00291AB7"/>
    <w:rsid w:val="00292EB2"/>
    <w:rsid w:val="0029422B"/>
    <w:rsid w:val="002A0938"/>
    <w:rsid w:val="002A4021"/>
    <w:rsid w:val="002B153C"/>
    <w:rsid w:val="002B52FC"/>
    <w:rsid w:val="002C2830"/>
    <w:rsid w:val="002D001A"/>
    <w:rsid w:val="002D0DDB"/>
    <w:rsid w:val="002D28E2"/>
    <w:rsid w:val="002D3094"/>
    <w:rsid w:val="002D317B"/>
    <w:rsid w:val="002D3587"/>
    <w:rsid w:val="002D502D"/>
    <w:rsid w:val="002E0F69"/>
    <w:rsid w:val="002F5147"/>
    <w:rsid w:val="002F7ABD"/>
    <w:rsid w:val="003113F2"/>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8762D"/>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599"/>
    <w:rsid w:val="00423A19"/>
    <w:rsid w:val="00441AC2"/>
    <w:rsid w:val="0044249B"/>
    <w:rsid w:val="0045023C"/>
    <w:rsid w:val="00451A5B"/>
    <w:rsid w:val="00452BCD"/>
    <w:rsid w:val="00452CEA"/>
    <w:rsid w:val="0046014B"/>
    <w:rsid w:val="00463DA5"/>
    <w:rsid w:val="00465B52"/>
    <w:rsid w:val="0046708E"/>
    <w:rsid w:val="00472A65"/>
    <w:rsid w:val="00474463"/>
    <w:rsid w:val="00474B75"/>
    <w:rsid w:val="00483F0B"/>
    <w:rsid w:val="00496319"/>
    <w:rsid w:val="00497279"/>
    <w:rsid w:val="004A163B"/>
    <w:rsid w:val="004A670A"/>
    <w:rsid w:val="004B0890"/>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260"/>
    <w:rsid w:val="005F0D54"/>
    <w:rsid w:val="005F62D3"/>
    <w:rsid w:val="005F6D11"/>
    <w:rsid w:val="005F7DA4"/>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C7383"/>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3521"/>
    <w:rsid w:val="00754FBF"/>
    <w:rsid w:val="007610AA"/>
    <w:rsid w:val="007709EF"/>
    <w:rsid w:val="00782701"/>
    <w:rsid w:val="00782C5C"/>
    <w:rsid w:val="00783559"/>
    <w:rsid w:val="00787E95"/>
    <w:rsid w:val="0079551B"/>
    <w:rsid w:val="00797AA5"/>
    <w:rsid w:val="007A26BD"/>
    <w:rsid w:val="007A297D"/>
    <w:rsid w:val="007A4105"/>
    <w:rsid w:val="007B4503"/>
    <w:rsid w:val="007B6E71"/>
    <w:rsid w:val="007C406E"/>
    <w:rsid w:val="007C5183"/>
    <w:rsid w:val="007C53DC"/>
    <w:rsid w:val="007C7573"/>
    <w:rsid w:val="007E2B20"/>
    <w:rsid w:val="007E4585"/>
    <w:rsid w:val="007F3645"/>
    <w:rsid w:val="007F439C"/>
    <w:rsid w:val="007F5331"/>
    <w:rsid w:val="00800CCA"/>
    <w:rsid w:val="00806120"/>
    <w:rsid w:val="00806F63"/>
    <w:rsid w:val="00810C93"/>
    <w:rsid w:val="00812028"/>
    <w:rsid w:val="00812DD8"/>
    <w:rsid w:val="00813082"/>
    <w:rsid w:val="00813412"/>
    <w:rsid w:val="00814D03"/>
    <w:rsid w:val="00820371"/>
    <w:rsid w:val="00821FC1"/>
    <w:rsid w:val="00823AE2"/>
    <w:rsid w:val="0083178B"/>
    <w:rsid w:val="00831EE4"/>
    <w:rsid w:val="00833695"/>
    <w:rsid w:val="008336B7"/>
    <w:rsid w:val="00833A8E"/>
    <w:rsid w:val="00836ACA"/>
    <w:rsid w:val="00842CD8"/>
    <w:rsid w:val="008431FA"/>
    <w:rsid w:val="008435DE"/>
    <w:rsid w:val="00847444"/>
    <w:rsid w:val="008517C6"/>
    <w:rsid w:val="008547BA"/>
    <w:rsid w:val="008553C7"/>
    <w:rsid w:val="008572C3"/>
    <w:rsid w:val="00857FEB"/>
    <w:rsid w:val="008601AF"/>
    <w:rsid w:val="008610A5"/>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D604A"/>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2954"/>
    <w:rsid w:val="00933376"/>
    <w:rsid w:val="00933A2F"/>
    <w:rsid w:val="0093768F"/>
    <w:rsid w:val="00962C44"/>
    <w:rsid w:val="009716D8"/>
    <w:rsid w:val="009718F9"/>
    <w:rsid w:val="00971F42"/>
    <w:rsid w:val="00972FB9"/>
    <w:rsid w:val="00975112"/>
    <w:rsid w:val="00981768"/>
    <w:rsid w:val="00983E8F"/>
    <w:rsid w:val="00985E56"/>
    <w:rsid w:val="0098788A"/>
    <w:rsid w:val="0099474A"/>
    <w:rsid w:val="00994FDA"/>
    <w:rsid w:val="009A0A02"/>
    <w:rsid w:val="009A31BF"/>
    <w:rsid w:val="009A3B71"/>
    <w:rsid w:val="009A61BC"/>
    <w:rsid w:val="009B0138"/>
    <w:rsid w:val="009B0FE9"/>
    <w:rsid w:val="009B173A"/>
    <w:rsid w:val="009C3F20"/>
    <w:rsid w:val="009C62CB"/>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090"/>
    <w:rsid w:val="00AF7237"/>
    <w:rsid w:val="00B0043A"/>
    <w:rsid w:val="00B00D75"/>
    <w:rsid w:val="00B02E84"/>
    <w:rsid w:val="00B070CB"/>
    <w:rsid w:val="00B12456"/>
    <w:rsid w:val="00B145F0"/>
    <w:rsid w:val="00B23C77"/>
    <w:rsid w:val="00B259C8"/>
    <w:rsid w:val="00B26CCF"/>
    <w:rsid w:val="00B30FC2"/>
    <w:rsid w:val="00B331A2"/>
    <w:rsid w:val="00B37677"/>
    <w:rsid w:val="00B425F0"/>
    <w:rsid w:val="00B42DFA"/>
    <w:rsid w:val="00B531DD"/>
    <w:rsid w:val="00B55014"/>
    <w:rsid w:val="00B55136"/>
    <w:rsid w:val="00B62232"/>
    <w:rsid w:val="00B70BF3"/>
    <w:rsid w:val="00B71DC2"/>
    <w:rsid w:val="00B849F5"/>
    <w:rsid w:val="00B91CFC"/>
    <w:rsid w:val="00B93893"/>
    <w:rsid w:val="00BA1397"/>
    <w:rsid w:val="00BA39A6"/>
    <w:rsid w:val="00BA51E1"/>
    <w:rsid w:val="00BA7E0A"/>
    <w:rsid w:val="00BC2C00"/>
    <w:rsid w:val="00BC3B53"/>
    <w:rsid w:val="00BC3B96"/>
    <w:rsid w:val="00BC4AE3"/>
    <w:rsid w:val="00BC5B28"/>
    <w:rsid w:val="00BD2370"/>
    <w:rsid w:val="00BE3F88"/>
    <w:rsid w:val="00BE4756"/>
    <w:rsid w:val="00BE55C9"/>
    <w:rsid w:val="00BE5ED9"/>
    <w:rsid w:val="00BE7B41"/>
    <w:rsid w:val="00C15A91"/>
    <w:rsid w:val="00C206F1"/>
    <w:rsid w:val="00C217E1"/>
    <w:rsid w:val="00C219B1"/>
    <w:rsid w:val="00C24C94"/>
    <w:rsid w:val="00C4015B"/>
    <w:rsid w:val="00C40C60"/>
    <w:rsid w:val="00C435ED"/>
    <w:rsid w:val="00C5258E"/>
    <w:rsid w:val="00C530C9"/>
    <w:rsid w:val="00C619A7"/>
    <w:rsid w:val="00C67273"/>
    <w:rsid w:val="00C73D5F"/>
    <w:rsid w:val="00C82AFE"/>
    <w:rsid w:val="00C83DBC"/>
    <w:rsid w:val="00C94079"/>
    <w:rsid w:val="00C97C80"/>
    <w:rsid w:val="00CA47D3"/>
    <w:rsid w:val="00CA6533"/>
    <w:rsid w:val="00CA6A25"/>
    <w:rsid w:val="00CA6A3F"/>
    <w:rsid w:val="00CA7C99"/>
    <w:rsid w:val="00CC6290"/>
    <w:rsid w:val="00CD233D"/>
    <w:rsid w:val="00CD3499"/>
    <w:rsid w:val="00CD362D"/>
    <w:rsid w:val="00CD756F"/>
    <w:rsid w:val="00CE101D"/>
    <w:rsid w:val="00CE1814"/>
    <w:rsid w:val="00CE1A95"/>
    <w:rsid w:val="00CE1C84"/>
    <w:rsid w:val="00CE5055"/>
    <w:rsid w:val="00CE78E9"/>
    <w:rsid w:val="00CF053F"/>
    <w:rsid w:val="00CF1A17"/>
    <w:rsid w:val="00D0375A"/>
    <w:rsid w:val="00D0609E"/>
    <w:rsid w:val="00D078E1"/>
    <w:rsid w:val="00D100E9"/>
    <w:rsid w:val="00D158AB"/>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3FAC"/>
    <w:rsid w:val="00D71955"/>
    <w:rsid w:val="00D77870"/>
    <w:rsid w:val="00D80977"/>
    <w:rsid w:val="00D80CCE"/>
    <w:rsid w:val="00D836D3"/>
    <w:rsid w:val="00D86EEA"/>
    <w:rsid w:val="00D87195"/>
    <w:rsid w:val="00D87D03"/>
    <w:rsid w:val="00D9360B"/>
    <w:rsid w:val="00D95C88"/>
    <w:rsid w:val="00D97B2E"/>
    <w:rsid w:val="00DA241E"/>
    <w:rsid w:val="00DB36FE"/>
    <w:rsid w:val="00DB533A"/>
    <w:rsid w:val="00DB60AE"/>
    <w:rsid w:val="00DB6307"/>
    <w:rsid w:val="00DB780D"/>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658D"/>
    <w:rsid w:val="00E3731D"/>
    <w:rsid w:val="00E51469"/>
    <w:rsid w:val="00E634E3"/>
    <w:rsid w:val="00E717C4"/>
    <w:rsid w:val="00E77E18"/>
    <w:rsid w:val="00E77F89"/>
    <w:rsid w:val="00E80330"/>
    <w:rsid w:val="00E806C5"/>
    <w:rsid w:val="00E80BD4"/>
    <w:rsid w:val="00E80E71"/>
    <w:rsid w:val="00E850D3"/>
    <w:rsid w:val="00E853D6"/>
    <w:rsid w:val="00E876B9"/>
    <w:rsid w:val="00EA0F13"/>
    <w:rsid w:val="00EA69C0"/>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1B33"/>
    <w:rsid w:val="00F03963"/>
    <w:rsid w:val="00F07C2E"/>
    <w:rsid w:val="00F11068"/>
    <w:rsid w:val="00F11E7C"/>
    <w:rsid w:val="00F1256D"/>
    <w:rsid w:val="00F13A4E"/>
    <w:rsid w:val="00F172BB"/>
    <w:rsid w:val="00F17B10"/>
    <w:rsid w:val="00F21BEF"/>
    <w:rsid w:val="00F2315B"/>
    <w:rsid w:val="00F26934"/>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3F9F"/>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5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customStyle="1" w:styleId="p1">
    <w:name w:val="p1"/>
    <w:basedOn w:val="Standaard"/>
    <w:rsid w:val="002D3094"/>
    <w:pPr>
      <w:spacing w:line="240" w:lineRule="auto"/>
    </w:pPr>
    <w:rPr>
      <w:color w:val="000000"/>
      <w:sz w:val="14"/>
      <w:szCs w:val="14"/>
    </w:rPr>
  </w:style>
  <w:style w:type="character" w:styleId="Voetnootmarkering">
    <w:name w:val="footnote reference"/>
    <w:basedOn w:val="Standaardalinea-lettertype"/>
    <w:semiHidden/>
    <w:unhideWhenUsed/>
    <w:rsid w:val="002D3094"/>
    <w:rPr>
      <w:vertAlign w:val="superscript"/>
    </w:rPr>
  </w:style>
  <w:style w:type="character" w:styleId="Verwijzingopmerking">
    <w:name w:val="annotation reference"/>
    <w:basedOn w:val="Standaardalinea-lettertype"/>
    <w:semiHidden/>
    <w:unhideWhenUsed/>
    <w:rsid w:val="005F7DA4"/>
    <w:rPr>
      <w:sz w:val="16"/>
      <w:szCs w:val="16"/>
    </w:rPr>
  </w:style>
  <w:style w:type="paragraph" w:styleId="Tekstopmerking">
    <w:name w:val="annotation text"/>
    <w:basedOn w:val="Standaard"/>
    <w:link w:val="TekstopmerkingChar"/>
    <w:unhideWhenUsed/>
    <w:rsid w:val="005F7DA4"/>
    <w:pPr>
      <w:spacing w:line="240" w:lineRule="auto"/>
    </w:pPr>
    <w:rPr>
      <w:sz w:val="20"/>
      <w:szCs w:val="20"/>
    </w:rPr>
  </w:style>
  <w:style w:type="character" w:customStyle="1" w:styleId="TekstopmerkingChar">
    <w:name w:val="Tekst opmerking Char"/>
    <w:basedOn w:val="Standaardalinea-lettertype"/>
    <w:link w:val="Tekstopmerking"/>
    <w:rsid w:val="005F7DA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F7DA4"/>
    <w:rPr>
      <w:b/>
      <w:bCs/>
    </w:rPr>
  </w:style>
  <w:style w:type="character" w:customStyle="1" w:styleId="OnderwerpvanopmerkingChar">
    <w:name w:val="Onderwerp van opmerking Char"/>
    <w:basedOn w:val="TekstopmerkingChar"/>
    <w:link w:val="Onderwerpvanopmerking"/>
    <w:semiHidden/>
    <w:rsid w:val="005F7DA4"/>
    <w:rPr>
      <w:rFonts w:ascii="Verdana" w:hAnsi="Verdana"/>
      <w:b/>
      <w:bCs/>
      <w:lang w:val="nl-NL" w:eastAsia="nl-NL"/>
    </w:rPr>
  </w:style>
  <w:style w:type="paragraph" w:styleId="Revisie">
    <w:name w:val="Revision"/>
    <w:hidden/>
    <w:uiPriority w:val="99"/>
    <w:semiHidden/>
    <w:rsid w:val="009A0A0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2932</ap:Words>
  <ap:Characters>16126</ap:Characters>
  <ap:DocSecurity>0</ap:DocSecurity>
  <ap:Lines>134</ap:Lines>
  <ap:Paragraphs>38</ap:Paragraphs>
  <ap:ScaleCrop>false</ap:ScaleCrop>
  <ap:LinksUpToDate>false</ap:LinksUpToDate>
  <ap:CharactersWithSpaces>19020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2026-02-13T12:13:00.0000000Z</dcterms:created>
  <dcterms:modified xsi:type="dcterms:W3CDTF">2026-02-13T12:13:00.0000000Z</dcterms:modified>
  <dc:description>------------------------</dc:description>
  <dc:subject/>
  <keywords/>
  <version/>
  <category/>
</coreProperties>
</file>