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262AB" w:rsidR="00201AF6" w:rsidP="00F2191B" w14:paraId="704143E3" w14:textId="77777777">
      <w:pPr>
        <w:pStyle w:val="NoSpacing"/>
        <w:spacing w:line="276" w:lineRule="auto"/>
        <w:rPr>
          <w:rFonts w:ascii="Verdana" w:hAnsi="Verdana"/>
          <w:sz w:val="18"/>
          <w:szCs w:val="18"/>
          <w:u w:color="002060"/>
        </w:rPr>
      </w:pPr>
      <w:r w:rsidRPr="001262AB">
        <w:rPr>
          <w:rFonts w:ascii="Verdana" w:hAnsi="Verdana"/>
          <w:sz w:val="18"/>
          <w:szCs w:val="18"/>
          <w:u w:color="002060"/>
        </w:rPr>
        <w:t>Met deze brief maken wij aan uw Kamer het voornemen bekend tot oprichting van</w:t>
      </w:r>
    </w:p>
    <w:p w:rsidR="00201AF6" w:rsidP="00F2191B" w14:paraId="12D64F3B" w14:textId="77777777">
      <w:pPr>
        <w:pStyle w:val="NoSpacing"/>
        <w:spacing w:line="276" w:lineRule="auto"/>
        <w:rPr>
          <w:rFonts w:ascii="Verdana" w:hAnsi="Verdana"/>
          <w:sz w:val="18"/>
          <w:szCs w:val="18"/>
          <w:u w:color="002060"/>
        </w:rPr>
      </w:pPr>
      <w:r w:rsidRPr="001262AB">
        <w:rPr>
          <w:rFonts w:ascii="Verdana" w:hAnsi="Verdana"/>
          <w:sz w:val="18"/>
          <w:szCs w:val="18"/>
          <w:u w:color="002060"/>
        </w:rPr>
        <w:t>stichting</w:t>
      </w:r>
      <w:r w:rsidRPr="001262AB">
        <w:rPr>
          <w:rFonts w:ascii="Verdana" w:hAnsi="Verdana"/>
          <w:sz w:val="18"/>
          <w:szCs w:val="18"/>
          <w:u w:color="002060"/>
        </w:rPr>
        <w:t xml:space="preserve"> </w:t>
      </w:r>
      <w:r>
        <w:rPr>
          <w:rFonts w:ascii="Verdana" w:hAnsi="Verdana"/>
          <w:sz w:val="18"/>
          <w:szCs w:val="18"/>
          <w:u w:color="002060"/>
        </w:rPr>
        <w:t>CariFoodFund</w:t>
      </w:r>
      <w:r w:rsidR="00925536">
        <w:rPr>
          <w:rFonts w:ascii="Verdana" w:hAnsi="Verdana"/>
          <w:sz w:val="18"/>
          <w:szCs w:val="18"/>
          <w:u w:color="002060"/>
        </w:rPr>
        <w:t xml:space="preserve"> (verder </w:t>
      </w:r>
      <w:r w:rsidR="0041065E">
        <w:rPr>
          <w:rFonts w:ascii="Verdana" w:hAnsi="Verdana"/>
          <w:sz w:val="18"/>
          <w:szCs w:val="18"/>
          <w:u w:color="002060"/>
        </w:rPr>
        <w:t xml:space="preserve">ook </w:t>
      </w:r>
      <w:r w:rsidR="00925536">
        <w:rPr>
          <w:rFonts w:ascii="Verdana" w:hAnsi="Verdana"/>
          <w:sz w:val="18"/>
          <w:szCs w:val="18"/>
          <w:u w:color="002060"/>
        </w:rPr>
        <w:t>te noemen CFF)</w:t>
      </w:r>
      <w:r>
        <w:rPr>
          <w:rFonts w:ascii="Verdana" w:hAnsi="Verdana"/>
          <w:sz w:val="18"/>
          <w:szCs w:val="18"/>
          <w:u w:color="002060"/>
        </w:rPr>
        <w:t xml:space="preserve">, </w:t>
      </w:r>
      <w:r w:rsidRPr="001262AB">
        <w:rPr>
          <w:rFonts w:ascii="Verdana" w:hAnsi="Verdana"/>
          <w:sz w:val="18"/>
          <w:szCs w:val="18"/>
          <w:u w:color="002060"/>
        </w:rPr>
        <w:t xml:space="preserve">die als taak </w:t>
      </w:r>
      <w:r>
        <w:rPr>
          <w:rFonts w:ascii="Verdana" w:hAnsi="Verdana"/>
          <w:sz w:val="18"/>
          <w:szCs w:val="18"/>
          <w:u w:color="002060"/>
        </w:rPr>
        <w:t>heeft de voedselzekerheid in de Caribische delen van het Koninkrijk te bevorderen.</w:t>
      </w:r>
    </w:p>
    <w:p w:rsidR="00201AF6" w:rsidP="00F2191B" w14:paraId="42AA5656" w14:textId="77777777">
      <w:pPr>
        <w:pStyle w:val="NoSpacing"/>
        <w:spacing w:line="276" w:lineRule="auto"/>
        <w:rPr>
          <w:rFonts w:ascii="Verdana" w:hAnsi="Verdana"/>
          <w:sz w:val="18"/>
          <w:szCs w:val="18"/>
          <w:u w:color="002060"/>
        </w:rPr>
      </w:pPr>
    </w:p>
    <w:p w:rsidRPr="00512AE5" w:rsidR="00201AF6" w:rsidP="00F2191B" w14:paraId="1BBEFB29" w14:textId="77777777">
      <w:pPr>
        <w:pStyle w:val="NoSpacing"/>
        <w:spacing w:line="276" w:lineRule="auto"/>
        <w:rPr>
          <w:rFonts w:ascii="Verdana" w:hAnsi="Verdana"/>
          <w:sz w:val="18"/>
          <w:szCs w:val="18"/>
          <w:u w:color="002060"/>
        </w:rPr>
      </w:pPr>
      <w:r w:rsidRPr="00512AE5">
        <w:rPr>
          <w:rFonts w:ascii="Verdana" w:hAnsi="Verdana"/>
          <w:sz w:val="18"/>
          <w:szCs w:val="18"/>
          <w:u w:color="002060"/>
        </w:rPr>
        <w:t>Deze bekendmaking geschiedt in het kader van de wettelijk voorgeschreven</w:t>
      </w:r>
    </w:p>
    <w:p w:rsidRPr="00512AE5" w:rsidR="00201AF6" w:rsidP="00F2191B" w14:paraId="08B6062D" w14:textId="77777777">
      <w:pPr>
        <w:pStyle w:val="NoSpacing"/>
        <w:spacing w:line="276" w:lineRule="auto"/>
        <w:rPr>
          <w:rFonts w:ascii="Verdana" w:hAnsi="Verdana"/>
          <w:sz w:val="18"/>
          <w:szCs w:val="18"/>
          <w:u w:color="002060"/>
        </w:rPr>
      </w:pPr>
      <w:r w:rsidRPr="00512AE5">
        <w:rPr>
          <w:rFonts w:ascii="Verdana" w:hAnsi="Verdana"/>
          <w:sz w:val="18"/>
          <w:szCs w:val="18"/>
          <w:u w:color="002060"/>
        </w:rPr>
        <w:t>voorhangprocedure</w:t>
      </w:r>
      <w:r w:rsidRPr="00512AE5">
        <w:rPr>
          <w:rFonts w:ascii="Verdana" w:hAnsi="Verdana"/>
          <w:sz w:val="18"/>
          <w:szCs w:val="18"/>
          <w:u w:color="002060"/>
        </w:rPr>
        <w:t xml:space="preserve"> van 30 dagen, bedoeld in artikel 4.7, eerste lid, onderdeel a,</w:t>
      </w:r>
    </w:p>
    <w:p w:rsidRPr="00512AE5" w:rsidR="00201AF6" w:rsidP="00F2191B" w14:paraId="4A179B41" w14:textId="77777777">
      <w:pPr>
        <w:pStyle w:val="NoSpacing"/>
        <w:spacing w:line="276" w:lineRule="auto"/>
        <w:rPr>
          <w:rFonts w:ascii="Verdana" w:hAnsi="Verdana"/>
          <w:sz w:val="18"/>
          <w:szCs w:val="18"/>
          <w:u w:color="002060"/>
        </w:rPr>
      </w:pPr>
      <w:r w:rsidRPr="00512AE5">
        <w:rPr>
          <w:rFonts w:ascii="Verdana" w:hAnsi="Verdana"/>
          <w:sz w:val="18"/>
          <w:szCs w:val="18"/>
          <w:u w:color="002060"/>
        </w:rPr>
        <w:t>van</w:t>
      </w:r>
      <w:r w:rsidRPr="00512AE5">
        <w:rPr>
          <w:rFonts w:ascii="Verdana" w:hAnsi="Verdana"/>
          <w:sz w:val="18"/>
          <w:szCs w:val="18"/>
          <w:u w:color="002060"/>
        </w:rPr>
        <w:t xml:space="preserve"> de Comptabiliteitswet 2016. </w:t>
      </w:r>
      <w:r w:rsidRPr="00512AE5">
        <w:rPr>
          <w:rFonts w:ascii="Verdana" w:hAnsi="Verdana"/>
          <w:sz w:val="18"/>
          <w:szCs w:val="18"/>
          <w:u w:color="002060"/>
        </w:rPr>
        <w:t>Indien</w:t>
      </w:r>
      <w:r w:rsidRPr="00512AE5">
        <w:rPr>
          <w:rFonts w:ascii="Verdana" w:hAnsi="Verdana"/>
          <w:sz w:val="18"/>
          <w:szCs w:val="18"/>
          <w:u w:color="002060"/>
        </w:rPr>
        <w:t xml:space="preserve"> ten minste een vijfde van uw Kamer</w:t>
      </w:r>
    </w:p>
    <w:p w:rsidRPr="00512AE5" w:rsidR="00201AF6" w:rsidP="00F2191B" w14:paraId="06ABDB38" w14:textId="77777777">
      <w:pPr>
        <w:pStyle w:val="NoSpacing"/>
        <w:spacing w:line="276" w:lineRule="auto"/>
        <w:rPr>
          <w:rFonts w:ascii="Verdana" w:hAnsi="Verdana"/>
          <w:sz w:val="18"/>
          <w:szCs w:val="18"/>
          <w:u w:color="002060"/>
        </w:rPr>
      </w:pPr>
      <w:r w:rsidRPr="00512AE5">
        <w:rPr>
          <w:rFonts w:ascii="Verdana" w:hAnsi="Verdana"/>
          <w:sz w:val="18"/>
          <w:szCs w:val="18"/>
          <w:u w:color="002060"/>
        </w:rPr>
        <w:t>binnen</w:t>
      </w:r>
      <w:r w:rsidRPr="00512AE5">
        <w:rPr>
          <w:rFonts w:ascii="Verdana" w:hAnsi="Verdana"/>
          <w:sz w:val="18"/>
          <w:szCs w:val="18"/>
          <w:u w:color="002060"/>
        </w:rPr>
        <w:t xml:space="preserve"> deze termijn nadere inlichtingen vraagt, wordt de stichting niet eerder</w:t>
      </w:r>
    </w:p>
    <w:p w:rsidRPr="00512AE5" w:rsidR="00201AF6" w:rsidP="00F2191B" w14:paraId="0A059537" w14:textId="77777777">
      <w:pPr>
        <w:pStyle w:val="NoSpacing"/>
        <w:spacing w:line="276" w:lineRule="auto"/>
        <w:rPr>
          <w:rFonts w:ascii="Verdana" w:hAnsi="Verdana"/>
          <w:sz w:val="18"/>
          <w:szCs w:val="18"/>
          <w:u w:color="002060"/>
        </w:rPr>
      </w:pPr>
      <w:r w:rsidRPr="00512AE5">
        <w:rPr>
          <w:rFonts w:ascii="Verdana" w:hAnsi="Verdana"/>
          <w:sz w:val="18"/>
          <w:szCs w:val="18"/>
          <w:u w:color="002060"/>
        </w:rPr>
        <w:t>opgericht</w:t>
      </w:r>
      <w:r w:rsidRPr="00512AE5">
        <w:rPr>
          <w:rFonts w:ascii="Verdana" w:hAnsi="Verdana"/>
          <w:sz w:val="18"/>
          <w:szCs w:val="18"/>
          <w:u w:color="002060"/>
        </w:rPr>
        <w:t xml:space="preserve"> dan 14 dagen nadat de inlichtingen zijn verstrekt.</w:t>
      </w:r>
    </w:p>
    <w:p w:rsidRPr="00512AE5" w:rsidR="00201AF6" w:rsidP="00F2191B" w14:paraId="133A165B" w14:textId="77777777">
      <w:pPr>
        <w:pStyle w:val="NoSpacing"/>
        <w:spacing w:line="276" w:lineRule="auto"/>
        <w:rPr>
          <w:rFonts w:ascii="Verdana" w:hAnsi="Verdana"/>
          <w:sz w:val="18"/>
          <w:szCs w:val="18"/>
          <w:u w:color="002060"/>
        </w:rPr>
      </w:pPr>
      <w:r w:rsidRPr="00512AE5">
        <w:rPr>
          <w:rFonts w:ascii="Verdana" w:hAnsi="Verdana"/>
          <w:sz w:val="18"/>
          <w:szCs w:val="18"/>
          <w:u w:color="002060"/>
        </w:rPr>
        <w:t>Met het voornemen tot oprichting van deze stichting geven wij concreet gevolg</w:t>
      </w:r>
    </w:p>
    <w:p w:rsidR="00201AF6" w:rsidP="00F2191B" w14:paraId="36785D74" w14:textId="77777777">
      <w:pPr>
        <w:pStyle w:val="NoSpacing"/>
        <w:spacing w:line="276" w:lineRule="auto"/>
        <w:rPr>
          <w:rFonts w:ascii="Verdana" w:hAnsi="Verdana"/>
          <w:sz w:val="18"/>
          <w:szCs w:val="18"/>
          <w:u w:color="002060"/>
        </w:rPr>
      </w:pPr>
      <w:r w:rsidRPr="00512AE5">
        <w:rPr>
          <w:rFonts w:ascii="Verdana" w:hAnsi="Verdana"/>
          <w:sz w:val="18"/>
          <w:szCs w:val="18"/>
          <w:u w:color="002060"/>
        </w:rPr>
        <w:t>aan</w:t>
      </w:r>
      <w:r w:rsidRPr="00512AE5">
        <w:rPr>
          <w:rFonts w:ascii="Verdana" w:hAnsi="Verdana"/>
          <w:sz w:val="18"/>
          <w:szCs w:val="18"/>
          <w:u w:color="002060"/>
        </w:rPr>
        <w:t xml:space="preserve"> </w:t>
      </w:r>
      <w:r>
        <w:rPr>
          <w:rFonts w:ascii="Verdana" w:hAnsi="Verdana"/>
          <w:sz w:val="18"/>
          <w:szCs w:val="18"/>
          <w:u w:color="002060"/>
        </w:rPr>
        <w:t>een</w:t>
      </w:r>
      <w:r w:rsidRPr="00512AE5">
        <w:rPr>
          <w:rFonts w:ascii="Verdana" w:hAnsi="Verdana"/>
          <w:sz w:val="18"/>
          <w:szCs w:val="18"/>
          <w:u w:color="002060"/>
        </w:rPr>
        <w:t xml:space="preserve"> eerder aangekondigde </w:t>
      </w:r>
      <w:r>
        <w:rPr>
          <w:rFonts w:ascii="Verdana" w:hAnsi="Verdana"/>
          <w:sz w:val="18"/>
          <w:szCs w:val="18"/>
          <w:u w:color="002060"/>
        </w:rPr>
        <w:t>voor</w:t>
      </w:r>
      <w:r w:rsidR="00E20B5B">
        <w:rPr>
          <w:rFonts w:ascii="Verdana" w:hAnsi="Verdana"/>
          <w:sz w:val="18"/>
          <w:szCs w:val="18"/>
          <w:u w:color="002060"/>
        </w:rPr>
        <w:t>stel</w:t>
      </w:r>
      <w:r>
        <w:rPr>
          <w:rFonts w:ascii="Verdana" w:hAnsi="Verdana"/>
          <w:sz w:val="18"/>
          <w:szCs w:val="18"/>
          <w:u w:color="002060"/>
        </w:rPr>
        <w:t xml:space="preserve"> om de stichting op te richten </w:t>
      </w:r>
      <w:r w:rsidRPr="00A853D8">
        <w:rPr>
          <w:rFonts w:ascii="Verdana" w:hAnsi="Verdana"/>
          <w:sz w:val="18"/>
          <w:szCs w:val="18"/>
          <w:u w:color="002060"/>
        </w:rPr>
        <w:t>(Kamerstuk 36600-IV-64</w:t>
      </w:r>
      <w:r>
        <w:rPr>
          <w:rFonts w:ascii="Verdana" w:hAnsi="Verdana"/>
          <w:sz w:val="18"/>
          <w:szCs w:val="18"/>
          <w:u w:color="002060"/>
        </w:rPr>
        <w:t xml:space="preserve">). </w:t>
      </w:r>
      <w:bookmarkStart w:name="_Hlk219971313" w:id="0"/>
      <w:r w:rsidRPr="007A2C9E">
        <w:rPr>
          <w:rFonts w:ascii="Verdana" w:hAnsi="Verdana"/>
          <w:sz w:val="18"/>
          <w:szCs w:val="18"/>
          <w:u w:color="002060"/>
        </w:rPr>
        <w:t xml:space="preserve">Het voorstel is om de voedselzekerheid </w:t>
      </w:r>
      <w:r>
        <w:rPr>
          <w:rFonts w:ascii="Verdana" w:hAnsi="Verdana"/>
          <w:sz w:val="18"/>
          <w:szCs w:val="18"/>
          <w:u w:color="002060"/>
        </w:rPr>
        <w:t xml:space="preserve">op de zes Caribische eilanden in het Koninkrijk </w:t>
      </w:r>
      <w:r w:rsidRPr="007A2C9E">
        <w:rPr>
          <w:rFonts w:ascii="Verdana" w:hAnsi="Verdana"/>
          <w:sz w:val="18"/>
          <w:szCs w:val="18"/>
          <w:u w:color="002060"/>
        </w:rPr>
        <w:t>te vergroten door in te zetten op twee pijlers</w:t>
      </w:r>
      <w:bookmarkEnd w:id="0"/>
      <w:r w:rsidR="004D2350">
        <w:rPr>
          <w:rFonts w:ascii="Verdana" w:hAnsi="Verdana"/>
          <w:sz w:val="18"/>
          <w:szCs w:val="18"/>
          <w:u w:color="002060"/>
        </w:rPr>
        <w:t>.</w:t>
      </w:r>
    </w:p>
    <w:p w:rsidR="008D61A2" w:rsidP="00F2191B" w14:paraId="42A5EE0D" w14:textId="77777777">
      <w:pPr>
        <w:pStyle w:val="NoSpacing"/>
        <w:numPr>
          <w:ilvl w:val="0"/>
          <w:numId w:val="7"/>
        </w:numPr>
        <w:spacing w:line="276" w:lineRule="auto"/>
        <w:rPr>
          <w:rFonts w:ascii="Verdana" w:hAnsi="Verdana"/>
          <w:sz w:val="18"/>
          <w:szCs w:val="18"/>
          <w:u w:color="002060"/>
        </w:rPr>
      </w:pPr>
      <w:bookmarkStart w:name="_Hlk219971586" w:id="1"/>
      <w:r w:rsidRPr="008D61A2">
        <w:rPr>
          <w:rFonts w:ascii="Verdana" w:hAnsi="Verdana"/>
          <w:sz w:val="18"/>
          <w:szCs w:val="18"/>
          <w:u w:color="002060"/>
        </w:rPr>
        <w:t>De eerste pijler richt zich op het stimuleren van ondernemerschap, door middel van het oprichten van stichting C</w:t>
      </w:r>
      <w:r w:rsidR="00834CDC">
        <w:rPr>
          <w:rFonts w:ascii="Verdana" w:hAnsi="Verdana"/>
          <w:sz w:val="18"/>
          <w:szCs w:val="18"/>
          <w:u w:color="002060"/>
        </w:rPr>
        <w:t>FF</w:t>
      </w:r>
      <w:r w:rsidRPr="008D61A2">
        <w:rPr>
          <w:rFonts w:ascii="Verdana" w:hAnsi="Verdana"/>
          <w:sz w:val="18"/>
          <w:szCs w:val="18"/>
          <w:u w:color="002060"/>
        </w:rPr>
        <w:t xml:space="preserve">. Deze stichting zal een </w:t>
      </w:r>
      <w:r w:rsidRPr="008D61A2">
        <w:rPr>
          <w:rFonts w:ascii="Verdana" w:hAnsi="Verdana"/>
          <w:sz w:val="18"/>
          <w:szCs w:val="18"/>
          <w:u w:color="002060"/>
        </w:rPr>
        <w:t>revolverend</w:t>
      </w:r>
      <w:r w:rsidRPr="008D61A2">
        <w:rPr>
          <w:rFonts w:ascii="Verdana" w:hAnsi="Verdana"/>
          <w:sz w:val="18"/>
          <w:szCs w:val="18"/>
          <w:u w:color="002060"/>
        </w:rPr>
        <w:t xml:space="preserve"> fonds opzetten waarin door </w:t>
      </w:r>
      <w:r w:rsidR="00834CDC">
        <w:rPr>
          <w:rFonts w:ascii="Verdana" w:hAnsi="Verdana"/>
          <w:sz w:val="18"/>
          <w:szCs w:val="18"/>
          <w:u w:color="002060"/>
        </w:rPr>
        <w:t xml:space="preserve">het ministerie van Binnenlandse Zaken en Koninkrijkrelaties (hierna: </w:t>
      </w:r>
      <w:r w:rsidRPr="008D61A2">
        <w:rPr>
          <w:rFonts w:ascii="Verdana" w:hAnsi="Verdana"/>
          <w:sz w:val="18"/>
          <w:szCs w:val="18"/>
          <w:u w:color="002060"/>
        </w:rPr>
        <w:t>BZK</w:t>
      </w:r>
      <w:r w:rsidR="00834CDC">
        <w:rPr>
          <w:rFonts w:ascii="Verdana" w:hAnsi="Verdana"/>
          <w:sz w:val="18"/>
          <w:szCs w:val="18"/>
          <w:u w:color="002060"/>
        </w:rPr>
        <w:t>)</w:t>
      </w:r>
      <w:r w:rsidRPr="008D61A2">
        <w:rPr>
          <w:rFonts w:ascii="Verdana" w:hAnsi="Verdana"/>
          <w:sz w:val="18"/>
          <w:szCs w:val="18"/>
          <w:u w:color="002060"/>
        </w:rPr>
        <w:t xml:space="preserve"> 18 mln. euro aan kapitaal wordt gestort</w:t>
      </w:r>
      <w:r w:rsidRPr="008D61A2" w:rsidR="00A3115C">
        <w:rPr>
          <w:rFonts w:ascii="Verdana" w:hAnsi="Verdana"/>
          <w:sz w:val="18"/>
          <w:szCs w:val="18"/>
          <w:u w:color="002060"/>
        </w:rPr>
        <w:t xml:space="preserve"> in de stichting</w:t>
      </w:r>
      <w:r w:rsidRPr="008D61A2">
        <w:rPr>
          <w:rFonts w:ascii="Verdana" w:hAnsi="Verdana"/>
          <w:sz w:val="18"/>
          <w:szCs w:val="18"/>
          <w:u w:color="002060"/>
        </w:rPr>
        <w:t xml:space="preserve">. </w:t>
      </w:r>
      <w:r w:rsidRPr="00BA6A70">
        <w:rPr>
          <w:rFonts w:ascii="Verdana" w:hAnsi="Verdana"/>
          <w:sz w:val="18"/>
          <w:szCs w:val="18"/>
          <w:u w:color="002060"/>
        </w:rPr>
        <w:t>Hiermee word</w:t>
      </w:r>
      <w:r>
        <w:rPr>
          <w:rFonts w:ascii="Verdana" w:hAnsi="Verdana"/>
          <w:sz w:val="18"/>
          <w:szCs w:val="18"/>
          <w:u w:color="002060"/>
        </w:rPr>
        <w:t>en private initiatieven die bijdragen het versterken van het voedselsysteem, zoals</w:t>
      </w:r>
      <w:r w:rsidRPr="00BA6A70">
        <w:rPr>
          <w:rFonts w:ascii="Verdana" w:hAnsi="Verdana"/>
          <w:sz w:val="18"/>
          <w:szCs w:val="18"/>
          <w:u w:color="002060"/>
        </w:rPr>
        <w:t xml:space="preserve"> voedselproductie</w:t>
      </w:r>
      <w:r>
        <w:rPr>
          <w:rFonts w:ascii="Verdana" w:hAnsi="Verdana"/>
          <w:sz w:val="18"/>
          <w:szCs w:val="18"/>
          <w:u w:color="002060"/>
        </w:rPr>
        <w:t>,</w:t>
      </w:r>
      <w:r w:rsidRPr="00BA6A70">
        <w:rPr>
          <w:rFonts w:ascii="Verdana" w:hAnsi="Verdana"/>
          <w:sz w:val="18"/>
          <w:szCs w:val="18"/>
          <w:u w:color="002060"/>
        </w:rPr>
        <w:t xml:space="preserve"> op de eilanden gestimuleerd.</w:t>
      </w:r>
    </w:p>
    <w:p w:rsidR="00105CF0" w:rsidP="00F2191B" w14:paraId="72AA4A6D" w14:textId="77777777">
      <w:pPr>
        <w:pStyle w:val="NoSpacing"/>
        <w:numPr>
          <w:ilvl w:val="0"/>
          <w:numId w:val="7"/>
        </w:numPr>
        <w:spacing w:line="276" w:lineRule="auto"/>
        <w:rPr>
          <w:rFonts w:ascii="Verdana" w:hAnsi="Verdana"/>
          <w:sz w:val="18"/>
          <w:szCs w:val="18"/>
          <w:u w:color="002060"/>
        </w:rPr>
      </w:pPr>
      <w:r w:rsidRPr="00105CF0">
        <w:rPr>
          <w:rFonts w:ascii="Verdana" w:hAnsi="Verdana"/>
          <w:sz w:val="18"/>
          <w:szCs w:val="18"/>
          <w:u w:color="002060"/>
        </w:rPr>
        <w:t>De tweede pijler bestaat uit directe subsidies en bijdragen aan lokale overheden, gericht op het ondersteunen van (</w:t>
      </w:r>
      <w:r w:rsidRPr="00105CF0">
        <w:rPr>
          <w:rFonts w:ascii="Verdana" w:hAnsi="Verdana"/>
          <w:sz w:val="18"/>
          <w:szCs w:val="18"/>
          <w:u w:color="002060"/>
        </w:rPr>
        <w:t>beleids</w:t>
      </w:r>
      <w:r w:rsidRPr="00105CF0">
        <w:rPr>
          <w:rFonts w:ascii="Verdana" w:hAnsi="Verdana"/>
          <w:sz w:val="18"/>
          <w:szCs w:val="18"/>
          <w:u w:color="002060"/>
        </w:rPr>
        <w:t>)initiatieven op het gebied van voedselzekerheid. Voor deze pijler is 6 mln. euro gereserveerd</w:t>
      </w:r>
      <w:r w:rsidRPr="00105CF0" w:rsidR="005A1B66">
        <w:rPr>
          <w:rFonts w:ascii="Verdana" w:hAnsi="Verdana"/>
          <w:sz w:val="18"/>
          <w:szCs w:val="18"/>
          <w:u w:color="002060"/>
        </w:rPr>
        <w:t xml:space="preserve"> vanuit het ministerie van </w:t>
      </w:r>
      <w:r w:rsidR="00834CDC">
        <w:rPr>
          <w:rFonts w:ascii="Verdana" w:hAnsi="Verdana"/>
          <w:sz w:val="18"/>
          <w:szCs w:val="18"/>
          <w:u w:color="002060"/>
        </w:rPr>
        <w:t>BZK</w:t>
      </w:r>
      <w:r w:rsidRPr="00105CF0">
        <w:rPr>
          <w:rFonts w:ascii="Verdana" w:hAnsi="Verdana"/>
          <w:sz w:val="18"/>
          <w:szCs w:val="18"/>
          <w:u w:color="002060"/>
        </w:rPr>
        <w:t xml:space="preserve">. </w:t>
      </w:r>
      <w:bookmarkEnd w:id="1"/>
      <w:r w:rsidRPr="00105CF0">
        <w:rPr>
          <w:rFonts w:ascii="Verdana" w:hAnsi="Verdana" w:cs="Calibri"/>
          <w:sz w:val="18"/>
          <w:szCs w:val="18"/>
          <w:u w:color="002060"/>
        </w:rPr>
        <w:t xml:space="preserve">Uitgangspunt hierbij is dat de middelen effectief worden </w:t>
      </w:r>
      <w:r w:rsidR="008A0AF9">
        <w:rPr>
          <w:rFonts w:ascii="Verdana" w:hAnsi="Verdana" w:cs="Calibri"/>
          <w:sz w:val="18"/>
          <w:szCs w:val="18"/>
          <w:u w:color="002060"/>
        </w:rPr>
        <w:t xml:space="preserve">ingezet </w:t>
      </w:r>
      <w:r w:rsidRPr="00BA6A70">
        <w:rPr>
          <w:rFonts w:ascii="Verdana" w:hAnsi="Verdana" w:cs="Calibri"/>
          <w:sz w:val="18"/>
          <w:szCs w:val="18"/>
          <w:u w:color="002060"/>
        </w:rPr>
        <w:t xml:space="preserve">ten gunste van de </w:t>
      </w:r>
      <w:r>
        <w:rPr>
          <w:rFonts w:ascii="Verdana" w:hAnsi="Verdana" w:cs="Calibri"/>
          <w:sz w:val="18"/>
          <w:szCs w:val="18"/>
          <w:u w:color="002060"/>
        </w:rPr>
        <w:t xml:space="preserve">initiatieven voor het versterken van het voedselsysteem, waaronder </w:t>
      </w:r>
      <w:r w:rsidRPr="00BA6A70">
        <w:rPr>
          <w:rFonts w:ascii="Verdana" w:hAnsi="Verdana" w:cs="Calibri"/>
          <w:sz w:val="18"/>
          <w:szCs w:val="18"/>
          <w:u w:color="002060"/>
        </w:rPr>
        <w:t>lokale voedselproductie</w:t>
      </w:r>
      <w:r w:rsidR="008A0AF9">
        <w:rPr>
          <w:rFonts w:ascii="Verdana" w:hAnsi="Verdana" w:cs="Calibri"/>
          <w:sz w:val="18"/>
          <w:szCs w:val="18"/>
          <w:u w:color="002060"/>
        </w:rPr>
        <w:t>.</w:t>
      </w:r>
    </w:p>
    <w:p w:rsidRPr="00105CF0" w:rsidR="005A1B66" w:rsidP="00F2191B" w14:paraId="09F63269" w14:textId="77777777">
      <w:pPr>
        <w:pStyle w:val="NoSpacing"/>
        <w:spacing w:line="276" w:lineRule="auto"/>
        <w:rPr>
          <w:rFonts w:ascii="Verdana" w:hAnsi="Verdana"/>
          <w:sz w:val="18"/>
          <w:szCs w:val="18"/>
          <w:u w:color="002060"/>
        </w:rPr>
      </w:pPr>
    </w:p>
    <w:p w:rsidR="00201AF6" w:rsidP="00F2191B" w14:paraId="44F88E88" w14:textId="77777777">
      <w:pPr>
        <w:pStyle w:val="NoSpacing"/>
        <w:spacing w:line="276" w:lineRule="auto"/>
        <w:rPr>
          <w:rFonts w:ascii="Verdana" w:hAnsi="Verdana"/>
          <w:sz w:val="18"/>
          <w:szCs w:val="18"/>
          <w:u w:color="002060"/>
        </w:rPr>
      </w:pPr>
      <w:r>
        <w:rPr>
          <w:rFonts w:ascii="Verdana" w:hAnsi="Verdana"/>
          <w:sz w:val="18"/>
          <w:szCs w:val="18"/>
          <w:u w:color="002060"/>
        </w:rPr>
        <w:t xml:space="preserve">De oprichting van de stichting ziet enkel op </w:t>
      </w:r>
      <w:r w:rsidR="00E20B5B">
        <w:rPr>
          <w:rFonts w:ascii="Verdana" w:hAnsi="Verdana"/>
          <w:sz w:val="18"/>
          <w:szCs w:val="18"/>
          <w:u w:color="002060"/>
        </w:rPr>
        <w:t>de eerste pijler. D</w:t>
      </w:r>
      <w:r w:rsidR="00A3115C">
        <w:rPr>
          <w:rFonts w:ascii="Verdana" w:hAnsi="Verdana"/>
          <w:sz w:val="18"/>
          <w:szCs w:val="18"/>
          <w:u w:color="002060"/>
        </w:rPr>
        <w:t xml:space="preserve">eze brief zal om die reden ingaan op de oprichting van stichting </w:t>
      </w:r>
      <w:r w:rsidR="00A3115C">
        <w:rPr>
          <w:rFonts w:ascii="Verdana" w:hAnsi="Verdana"/>
          <w:sz w:val="18"/>
          <w:szCs w:val="18"/>
          <w:u w:color="002060"/>
        </w:rPr>
        <w:t>Cari</w:t>
      </w:r>
      <w:r w:rsidR="000244B6">
        <w:rPr>
          <w:rFonts w:ascii="Verdana" w:hAnsi="Verdana"/>
          <w:sz w:val="18"/>
          <w:szCs w:val="18"/>
          <w:u w:color="002060"/>
        </w:rPr>
        <w:t>F</w:t>
      </w:r>
      <w:r w:rsidR="00A3115C">
        <w:rPr>
          <w:rFonts w:ascii="Verdana" w:hAnsi="Verdana"/>
          <w:sz w:val="18"/>
          <w:szCs w:val="18"/>
          <w:u w:color="002060"/>
        </w:rPr>
        <w:t>oodFund</w:t>
      </w:r>
      <w:r w:rsidR="00A3115C">
        <w:rPr>
          <w:rFonts w:ascii="Verdana" w:hAnsi="Verdana"/>
          <w:sz w:val="18"/>
          <w:szCs w:val="18"/>
          <w:u w:color="002060"/>
        </w:rPr>
        <w:t>.</w:t>
      </w:r>
    </w:p>
    <w:p w:rsidR="005A1B66" w:rsidP="00F2191B" w14:paraId="0E80CD94" w14:textId="77777777">
      <w:pPr>
        <w:pStyle w:val="NoSpacing"/>
        <w:spacing w:line="276" w:lineRule="auto"/>
        <w:rPr>
          <w:rFonts w:ascii="Verdana" w:hAnsi="Verdana"/>
          <w:sz w:val="18"/>
          <w:szCs w:val="18"/>
          <w:u w:color="002060"/>
        </w:rPr>
      </w:pPr>
    </w:p>
    <w:p w:rsidRPr="00A853D8" w:rsidR="00201AF6" w:rsidP="00F2191B" w14:paraId="7E5B55E4" w14:textId="77777777">
      <w:pPr>
        <w:pStyle w:val="NoSpacing"/>
        <w:spacing w:line="276" w:lineRule="auto"/>
        <w:rPr>
          <w:rFonts w:ascii="Verdana" w:hAnsi="Verdana"/>
          <w:b/>
          <w:bCs/>
          <w:sz w:val="18"/>
          <w:szCs w:val="18"/>
          <w:u w:color="002060"/>
        </w:rPr>
      </w:pPr>
      <w:r w:rsidRPr="00A853D8">
        <w:rPr>
          <w:rFonts w:ascii="Verdana" w:hAnsi="Verdana"/>
          <w:b/>
          <w:bCs/>
          <w:sz w:val="18"/>
          <w:szCs w:val="18"/>
          <w:u w:color="002060"/>
        </w:rPr>
        <w:t xml:space="preserve">Doelstelling </w:t>
      </w:r>
      <w:r>
        <w:rPr>
          <w:rFonts w:ascii="Verdana" w:hAnsi="Verdana"/>
          <w:b/>
          <w:bCs/>
          <w:sz w:val="18"/>
          <w:szCs w:val="18"/>
          <w:u w:color="002060"/>
        </w:rPr>
        <w:t>s</w:t>
      </w:r>
      <w:r w:rsidRPr="00A853D8">
        <w:rPr>
          <w:rFonts w:ascii="Verdana" w:hAnsi="Verdana"/>
          <w:b/>
          <w:bCs/>
          <w:sz w:val="18"/>
          <w:szCs w:val="18"/>
          <w:u w:color="002060"/>
        </w:rPr>
        <w:t>tichting</w:t>
      </w:r>
      <w:r>
        <w:rPr>
          <w:rFonts w:ascii="Verdana" w:hAnsi="Verdana"/>
          <w:b/>
          <w:bCs/>
          <w:sz w:val="18"/>
          <w:szCs w:val="18"/>
          <w:u w:color="002060"/>
        </w:rPr>
        <w:t xml:space="preserve"> </w:t>
      </w:r>
      <w:r>
        <w:rPr>
          <w:rFonts w:ascii="Verdana" w:hAnsi="Verdana"/>
          <w:b/>
          <w:bCs/>
          <w:sz w:val="18"/>
          <w:szCs w:val="18"/>
          <w:u w:color="002060"/>
        </w:rPr>
        <w:t>CariFoodFund</w:t>
      </w:r>
    </w:p>
    <w:p w:rsidR="00025D0F" w:rsidP="00F2191B" w14:paraId="10FB15B3" w14:textId="77777777">
      <w:pPr>
        <w:spacing w:line="276" w:lineRule="auto"/>
        <w:rPr>
          <w:u w:color="002060"/>
        </w:rPr>
      </w:pPr>
      <w:bookmarkStart w:name="_Hlk214894538" w:id="2"/>
      <w:r w:rsidRPr="003D615E">
        <w:rPr>
          <w:u w:color="002060"/>
        </w:rPr>
        <w:t>Voedselzekerheid is op alle zes de Caribische eilanden in het Koninkrijk een belangrijk thema. De eilanden zijn in grote mate afhankelijk van voedselimport. Met name sinds de COVID-pandemie</w:t>
      </w:r>
      <w:r>
        <w:rPr>
          <w:u w:color="002060"/>
        </w:rPr>
        <w:t xml:space="preserve"> en de geopolitieke ontwikkelingen</w:t>
      </w:r>
      <w:r w:rsidRPr="003D615E">
        <w:rPr>
          <w:u w:color="002060"/>
        </w:rPr>
        <w:t xml:space="preserve"> is het besef gegroeid dat deze afhankelijkheid, zeker voor verse producten als groente, fruit, zuivel, vis en vlees, kwetsbaar maakt. Import is niet alleen kostbaarder, </w:t>
      </w:r>
      <w:r w:rsidRPr="003D615E">
        <w:rPr>
          <w:u w:color="002060"/>
        </w:rPr>
        <w:t>maar blijkt in tijden van wereldwijde crisis ook risicovol. Bovendien is geïmporteerd voedsel lang niet altijd vers en gezond.</w:t>
      </w:r>
      <w:r>
        <w:rPr>
          <w:u w:color="002060"/>
        </w:rPr>
        <w:t xml:space="preserve"> </w:t>
      </w:r>
    </w:p>
    <w:p w:rsidR="00201AF6" w:rsidP="00F2191B" w14:paraId="0B7C2FE6" w14:textId="77777777">
      <w:pPr>
        <w:spacing w:line="276" w:lineRule="auto"/>
        <w:rPr>
          <w:u w:color="002060"/>
        </w:rPr>
      </w:pPr>
      <w:r w:rsidRPr="003D615E">
        <w:rPr>
          <w:u w:color="002060"/>
        </w:rPr>
        <w:t xml:space="preserve">Om de </w:t>
      </w:r>
      <w:r>
        <w:rPr>
          <w:u w:color="002060"/>
        </w:rPr>
        <w:t>weerbaarheid</w:t>
      </w:r>
      <w:r w:rsidRPr="003D615E">
        <w:rPr>
          <w:u w:color="002060"/>
        </w:rPr>
        <w:t xml:space="preserve"> van de eilanden te vergroten is het dan ook essentieel om de voedselzekerheid te ver</w:t>
      </w:r>
      <w:r w:rsidR="003B7165">
        <w:rPr>
          <w:u w:color="002060"/>
        </w:rPr>
        <w:t>sterken</w:t>
      </w:r>
      <w:r>
        <w:rPr>
          <w:u w:color="002060"/>
        </w:rPr>
        <w:t>.</w:t>
      </w:r>
    </w:p>
    <w:p w:rsidRPr="00A853D8" w:rsidR="00D87AB9" w:rsidP="00F2191B" w14:paraId="3646430D" w14:textId="77777777">
      <w:pPr>
        <w:spacing w:line="276" w:lineRule="auto"/>
        <w:rPr>
          <w:u w:color="002060"/>
        </w:rPr>
      </w:pPr>
      <w:r w:rsidRPr="00A853D8">
        <w:rPr>
          <w:u w:color="002060"/>
        </w:rPr>
        <w:t xml:space="preserve">Onder voedselzekerheid </w:t>
      </w:r>
      <w:r>
        <w:rPr>
          <w:u w:color="002060"/>
        </w:rPr>
        <w:t>verstaat</w:t>
      </w:r>
      <w:r w:rsidRPr="00A853D8">
        <w:rPr>
          <w:u w:color="002060"/>
        </w:rPr>
        <w:t xml:space="preserve"> het Kabinet </w:t>
      </w:r>
      <w:r w:rsidRPr="00D23F55">
        <w:rPr>
          <w:u w:color="002060"/>
        </w:rPr>
        <w:t>d</w:t>
      </w:r>
      <w:r>
        <w:rPr>
          <w:u w:color="002060"/>
        </w:rPr>
        <w:t>e situatie waarin</w:t>
      </w:r>
      <w:r w:rsidRPr="00D23F55">
        <w:rPr>
          <w:u w:color="002060"/>
        </w:rPr>
        <w:t xml:space="preserve"> mensen</w:t>
      </w:r>
      <w:r>
        <w:rPr>
          <w:u w:color="002060"/>
        </w:rPr>
        <w:t xml:space="preserve"> te allen tijde </w:t>
      </w:r>
      <w:r w:rsidRPr="00D23F55">
        <w:rPr>
          <w:u w:color="002060"/>
        </w:rPr>
        <w:t>fysieke, sociale en economische toegang hebben tot voldoende, veilig en gezond voedsel.</w:t>
      </w:r>
      <w:r w:rsidRPr="00A853D8">
        <w:rPr>
          <w:u w:color="002060"/>
        </w:rPr>
        <w:t xml:space="preserve"> </w:t>
      </w:r>
    </w:p>
    <w:p w:rsidRPr="00A853D8" w:rsidR="00201AF6" w:rsidP="00F2191B" w14:paraId="408721EA" w14:textId="77777777">
      <w:pPr>
        <w:spacing w:line="276" w:lineRule="auto"/>
        <w:rPr>
          <w:u w:color="002060"/>
        </w:rPr>
      </w:pPr>
      <w:r w:rsidRPr="00A853D8">
        <w:rPr>
          <w:u w:color="002060"/>
        </w:rPr>
        <w:t xml:space="preserve">Dit betreft de definitie zoals vastgesteld door de </w:t>
      </w:r>
      <w:r w:rsidRPr="00A853D8">
        <w:rPr>
          <w:i/>
          <w:iCs/>
          <w:u w:color="002060"/>
        </w:rPr>
        <w:t xml:space="preserve">Food </w:t>
      </w:r>
      <w:r w:rsidRPr="00A853D8">
        <w:rPr>
          <w:i/>
          <w:iCs/>
          <w:u w:color="002060"/>
        </w:rPr>
        <w:t>and</w:t>
      </w:r>
      <w:r w:rsidRPr="00A853D8">
        <w:rPr>
          <w:i/>
          <w:iCs/>
          <w:u w:color="002060"/>
        </w:rPr>
        <w:t xml:space="preserve"> Agricultural </w:t>
      </w:r>
      <w:r w:rsidRPr="00A853D8">
        <w:rPr>
          <w:i/>
          <w:iCs/>
          <w:u w:color="002060"/>
        </w:rPr>
        <w:t>Organization</w:t>
      </w:r>
      <w:r w:rsidRPr="00A853D8">
        <w:rPr>
          <w:u w:color="002060"/>
        </w:rPr>
        <w:t xml:space="preserve"> (FAO) waarin vier dimensies centraal staan</w:t>
      </w:r>
      <w:r>
        <w:rPr>
          <w:u w:color="002060"/>
        </w:rPr>
        <w:t>:</w:t>
      </w:r>
      <w:r w:rsidRPr="00A853D8">
        <w:rPr>
          <w:u w:color="002060"/>
        </w:rPr>
        <w:t xml:space="preserve"> 1) beschikbaarheid, 2) toegang, 3) gebruik en 4) stabiliteit. Dit betekent dat alle projecten die worden gefinancierd aantoonbaar moeten bijdragen aan één of meerdere van deze vier dimensies.</w:t>
      </w:r>
      <w:r>
        <w:rPr>
          <w:u w:color="002060"/>
        </w:rPr>
        <w:t xml:space="preserve"> </w:t>
      </w:r>
      <w:r w:rsidRPr="00A853D8">
        <w:rPr>
          <w:u w:color="002060"/>
        </w:rPr>
        <w:t xml:space="preserve">Denk bijvoorbeeld aan projecten die de lokale voedselproductie versterken en aan projecten die de keten ondersteunen via verbeterde transport-, opslag-, verwerkings- en distributie-infrastructuur. </w:t>
      </w:r>
    </w:p>
    <w:bookmarkEnd w:id="2"/>
    <w:p w:rsidRPr="00A853D8" w:rsidR="00201AF6" w:rsidP="00F2191B" w14:paraId="1B2CDFD5" w14:textId="77777777">
      <w:pPr>
        <w:spacing w:line="276" w:lineRule="auto"/>
        <w:rPr>
          <w:u w:color="002060"/>
        </w:rPr>
      </w:pPr>
    </w:p>
    <w:p w:rsidR="00201AF6" w:rsidP="00F2191B" w14:paraId="2393AF58" w14:textId="77777777">
      <w:pPr>
        <w:pStyle w:val="NoSpacing"/>
        <w:spacing w:line="276" w:lineRule="auto"/>
        <w:rPr>
          <w:rFonts w:ascii="Verdana" w:hAnsi="Verdana"/>
          <w:sz w:val="18"/>
          <w:szCs w:val="18"/>
          <w:u w:color="002060"/>
        </w:rPr>
      </w:pPr>
      <w:r>
        <w:rPr>
          <w:rFonts w:ascii="Verdana" w:hAnsi="Verdana"/>
          <w:sz w:val="18"/>
          <w:szCs w:val="18"/>
          <w:u w:color="002060"/>
        </w:rPr>
        <w:t xml:space="preserve">De stichting </w:t>
      </w:r>
      <w:r w:rsidRPr="00BC7FDB">
        <w:rPr>
          <w:rFonts w:ascii="Verdana" w:hAnsi="Verdana"/>
          <w:sz w:val="18"/>
          <w:szCs w:val="18"/>
          <w:u w:color="002060"/>
        </w:rPr>
        <w:t xml:space="preserve">zal financiële diensten, waaronder diverse </w:t>
      </w:r>
      <w:r w:rsidRPr="00BC7FDB">
        <w:rPr>
          <w:rFonts w:ascii="Verdana" w:hAnsi="Verdana"/>
          <w:sz w:val="18"/>
          <w:szCs w:val="18"/>
          <w:u w:color="002060"/>
        </w:rPr>
        <w:t>leningproducten</w:t>
      </w:r>
      <w:r w:rsidRPr="00BC7FDB">
        <w:rPr>
          <w:rFonts w:ascii="Verdana" w:hAnsi="Verdana"/>
          <w:sz w:val="18"/>
          <w:szCs w:val="18"/>
          <w:u w:color="002060"/>
        </w:rPr>
        <w:t xml:space="preserve">, aan </w:t>
      </w:r>
      <w:r w:rsidRPr="00A3115C">
        <w:rPr>
          <w:rFonts w:ascii="Verdana" w:hAnsi="Verdana"/>
          <w:sz w:val="18"/>
          <w:szCs w:val="18"/>
          <w:u w:color="002060"/>
        </w:rPr>
        <w:t>ondernemers op de zes Caribische eilanden</w:t>
      </w:r>
      <w:r w:rsidRPr="00BC7FDB">
        <w:rPr>
          <w:rFonts w:ascii="Verdana" w:hAnsi="Verdana"/>
          <w:sz w:val="18"/>
          <w:szCs w:val="18"/>
          <w:u w:color="002060"/>
        </w:rPr>
        <w:t xml:space="preserve"> in het Koninkrijk aanbieden; op die manier wordt de toegang tot financiering voor ondernemers in de voedselsector vergroot. Door samen te werken met private financiers, zoals banken en pensioenfondsen, wordt het beschikbare budget vergroot en wordt tegelijkertijd gezorgd voor een innovatieve en langdurige inzet van de middelen. Dit is belangrijk omdat financiering van start- en groei-initiatieven een </w:t>
      </w:r>
      <w:r w:rsidR="004D2350">
        <w:rPr>
          <w:rFonts w:ascii="Verdana" w:hAnsi="Verdana"/>
          <w:sz w:val="18"/>
          <w:szCs w:val="18"/>
          <w:u w:color="002060"/>
        </w:rPr>
        <w:t>groot</w:t>
      </w:r>
      <w:r w:rsidRPr="00BC7FDB">
        <w:rPr>
          <w:rFonts w:ascii="Verdana" w:hAnsi="Verdana"/>
          <w:sz w:val="18"/>
          <w:szCs w:val="18"/>
          <w:u w:color="002060"/>
        </w:rPr>
        <w:t xml:space="preserve"> knelpunt is </w:t>
      </w:r>
      <w:r w:rsidR="004D2350">
        <w:rPr>
          <w:rFonts w:ascii="Verdana" w:hAnsi="Verdana"/>
          <w:sz w:val="18"/>
          <w:szCs w:val="18"/>
          <w:u w:color="002060"/>
        </w:rPr>
        <w:t xml:space="preserve">op de eilanden. Dit komt doordat </w:t>
      </w:r>
      <w:r w:rsidRPr="00BC7FDB">
        <w:rPr>
          <w:rFonts w:ascii="Verdana" w:hAnsi="Verdana"/>
          <w:sz w:val="18"/>
          <w:szCs w:val="18"/>
          <w:u w:color="002060"/>
        </w:rPr>
        <w:t xml:space="preserve">toegang tot kapitaal op de eilanden lastig is voor ondernemers. </w:t>
      </w:r>
    </w:p>
    <w:p w:rsidRPr="00BC7FDB" w:rsidR="00201AF6" w:rsidP="00F2191B" w14:paraId="73BA88F3" w14:textId="77777777">
      <w:pPr>
        <w:pStyle w:val="NoSpacing"/>
        <w:spacing w:line="276" w:lineRule="auto"/>
        <w:rPr>
          <w:rFonts w:ascii="Verdana" w:hAnsi="Verdana"/>
          <w:sz w:val="18"/>
          <w:szCs w:val="18"/>
          <w:u w:color="002060"/>
        </w:rPr>
      </w:pPr>
      <w:r w:rsidRPr="00BC7FDB">
        <w:rPr>
          <w:rFonts w:ascii="Verdana" w:hAnsi="Verdana"/>
          <w:sz w:val="18"/>
          <w:szCs w:val="18"/>
          <w:u w:color="002060"/>
        </w:rPr>
        <w:t xml:space="preserve">Daarnaast zal </w:t>
      </w:r>
      <w:r w:rsidR="00834CDC">
        <w:rPr>
          <w:rFonts w:ascii="Verdana" w:hAnsi="Verdana"/>
          <w:sz w:val="18"/>
          <w:szCs w:val="18"/>
          <w:u w:color="002060"/>
        </w:rPr>
        <w:t xml:space="preserve">de stichting </w:t>
      </w:r>
      <w:r w:rsidRPr="00BC7FDB">
        <w:rPr>
          <w:rFonts w:ascii="Verdana" w:hAnsi="Verdana"/>
          <w:sz w:val="18"/>
          <w:szCs w:val="18"/>
          <w:u w:color="002060"/>
        </w:rPr>
        <w:t xml:space="preserve">een Academie opzetten. Deze Academie heeft als doel om kennisontwikkeling, kennisdeling en business-development voor </w:t>
      </w:r>
      <w:r w:rsidRPr="00BC7FDB">
        <w:rPr>
          <w:rFonts w:ascii="Verdana" w:hAnsi="Verdana"/>
          <w:i/>
          <w:iCs/>
          <w:sz w:val="18"/>
          <w:szCs w:val="18"/>
          <w:u w:color="002060"/>
        </w:rPr>
        <w:t>zowel ondernemers als overheden</w:t>
      </w:r>
      <w:r w:rsidRPr="00BC7FDB">
        <w:rPr>
          <w:rFonts w:ascii="Verdana" w:hAnsi="Verdana"/>
          <w:sz w:val="18"/>
          <w:szCs w:val="18"/>
          <w:u w:color="002060"/>
        </w:rPr>
        <w:t xml:space="preserve"> </w:t>
      </w:r>
      <w:r w:rsidRPr="00BC7FDB">
        <w:rPr>
          <w:rFonts w:ascii="Verdana" w:hAnsi="Verdana"/>
          <w:i/>
          <w:iCs/>
          <w:sz w:val="18"/>
          <w:szCs w:val="18"/>
          <w:u w:color="002060"/>
        </w:rPr>
        <w:t>op de eilanden</w:t>
      </w:r>
      <w:r w:rsidRPr="00BC7FDB">
        <w:rPr>
          <w:rFonts w:ascii="Verdana" w:hAnsi="Verdana"/>
          <w:sz w:val="18"/>
          <w:szCs w:val="18"/>
          <w:u w:color="002060"/>
        </w:rPr>
        <w:t xml:space="preserve"> te stimuleren. </w:t>
      </w:r>
    </w:p>
    <w:p w:rsidR="00201AF6" w:rsidP="00F2191B" w14:paraId="5624C524" w14:textId="77777777">
      <w:pPr>
        <w:pStyle w:val="NoSpacing"/>
        <w:spacing w:line="276" w:lineRule="auto"/>
        <w:rPr>
          <w:rFonts w:ascii="Verdana" w:hAnsi="Verdana" w:cs="Calibri"/>
          <w:sz w:val="18"/>
          <w:szCs w:val="18"/>
          <w:u w:color="002060"/>
        </w:rPr>
      </w:pPr>
    </w:p>
    <w:p w:rsidRPr="00F77FE7" w:rsidR="00543D4B" w:rsidP="00F2191B" w14:paraId="5BABE173" w14:textId="77777777">
      <w:pPr>
        <w:pStyle w:val="NoSpacing"/>
        <w:spacing w:line="276" w:lineRule="auto"/>
        <w:rPr>
          <w:rFonts w:ascii="Verdana" w:hAnsi="Verdana"/>
          <w:b/>
          <w:bCs/>
          <w:sz w:val="18"/>
          <w:szCs w:val="18"/>
          <w:u w:color="002060"/>
        </w:rPr>
      </w:pPr>
      <w:r>
        <w:rPr>
          <w:rFonts w:ascii="Verdana" w:hAnsi="Verdana"/>
          <w:b/>
          <w:bCs/>
          <w:sz w:val="18"/>
          <w:szCs w:val="18"/>
          <w:u w:color="002060"/>
        </w:rPr>
        <w:t>Gevolgde procedure o</w:t>
      </w:r>
      <w:r w:rsidRPr="00F77FE7">
        <w:rPr>
          <w:rFonts w:ascii="Verdana" w:hAnsi="Verdana"/>
          <w:b/>
          <w:bCs/>
          <w:sz w:val="18"/>
          <w:szCs w:val="18"/>
          <w:u w:color="002060"/>
        </w:rPr>
        <w:t>prichten stichting</w:t>
      </w:r>
    </w:p>
    <w:p w:rsidR="00543D4B" w:rsidP="00F2191B" w14:paraId="6BF4DDC7" w14:textId="77777777">
      <w:pPr>
        <w:pStyle w:val="NoSpacing"/>
        <w:spacing w:line="276" w:lineRule="auto"/>
        <w:rPr>
          <w:rFonts w:ascii="Verdana" w:hAnsi="Verdana"/>
          <w:sz w:val="18"/>
          <w:szCs w:val="18"/>
        </w:rPr>
      </w:pPr>
      <w:r>
        <w:rPr>
          <w:rFonts w:ascii="Verdana" w:hAnsi="Verdana"/>
          <w:sz w:val="18"/>
          <w:szCs w:val="18"/>
        </w:rPr>
        <w:t>Overeenkomst de Compatibiliteitswet (CW) 2016 ben ik in overleg getreden met de Toetsingscommissie Verzelfstandiging (</w:t>
      </w:r>
      <w:r>
        <w:rPr>
          <w:rFonts w:ascii="Verdana" w:hAnsi="Verdana"/>
          <w:sz w:val="18"/>
          <w:szCs w:val="18"/>
        </w:rPr>
        <w:t>MinFIN</w:t>
      </w:r>
      <w:r>
        <w:rPr>
          <w:rFonts w:ascii="Verdana" w:hAnsi="Verdana"/>
          <w:sz w:val="18"/>
          <w:szCs w:val="18"/>
        </w:rPr>
        <w:t>) en de Algemene Rekenkamer.</w:t>
      </w:r>
    </w:p>
    <w:p w:rsidR="00543D4B" w:rsidP="00F2191B" w14:paraId="2BED15CD" w14:textId="77777777">
      <w:pPr>
        <w:pStyle w:val="NoSpacing"/>
        <w:spacing w:line="276" w:lineRule="auto"/>
        <w:rPr>
          <w:rFonts w:ascii="Verdana" w:hAnsi="Verdana"/>
          <w:sz w:val="18"/>
          <w:szCs w:val="18"/>
        </w:rPr>
      </w:pPr>
    </w:p>
    <w:p w:rsidRPr="0096619B" w:rsidR="00543D4B" w:rsidP="00F2191B" w14:paraId="416A32B6" w14:textId="77777777">
      <w:pPr>
        <w:pStyle w:val="NoSpacing"/>
        <w:spacing w:line="276" w:lineRule="auto"/>
        <w:rPr>
          <w:rFonts w:ascii="Verdana" w:hAnsi="Verdana"/>
          <w:sz w:val="18"/>
          <w:szCs w:val="18"/>
          <w:u w:val="single"/>
        </w:rPr>
      </w:pPr>
      <w:r w:rsidRPr="0096619B">
        <w:rPr>
          <w:rFonts w:ascii="Verdana" w:hAnsi="Verdana"/>
          <w:sz w:val="18"/>
          <w:szCs w:val="18"/>
          <w:u w:val="single"/>
        </w:rPr>
        <w:t>Toetsingscommissie Verzelfstandiging</w:t>
      </w:r>
    </w:p>
    <w:p w:rsidRPr="00BA6A70" w:rsidR="00543D4B" w:rsidP="00F2191B" w14:paraId="222856C5" w14:textId="77777777">
      <w:pPr>
        <w:pStyle w:val="NoSpacing"/>
        <w:spacing w:line="276" w:lineRule="auto"/>
        <w:rPr>
          <w:rFonts w:ascii="Verdana" w:hAnsi="Verdana"/>
          <w:sz w:val="18"/>
          <w:szCs w:val="18"/>
        </w:rPr>
      </w:pPr>
      <w:r w:rsidRPr="00BA6A70">
        <w:rPr>
          <w:rFonts w:ascii="Verdana" w:hAnsi="Verdana"/>
          <w:sz w:val="18"/>
          <w:szCs w:val="18"/>
        </w:rPr>
        <w:t xml:space="preserve">In september </w:t>
      </w:r>
      <w:r>
        <w:rPr>
          <w:rFonts w:ascii="Verdana" w:hAnsi="Verdana"/>
          <w:sz w:val="18"/>
          <w:szCs w:val="18"/>
        </w:rPr>
        <w:t xml:space="preserve">2025 is het </w:t>
      </w:r>
      <w:r w:rsidRPr="00BA6A70">
        <w:rPr>
          <w:rFonts w:ascii="Verdana" w:hAnsi="Verdana"/>
          <w:sz w:val="18"/>
          <w:szCs w:val="18"/>
        </w:rPr>
        <w:t>voornemen</w:t>
      </w:r>
      <w:r>
        <w:rPr>
          <w:rFonts w:ascii="Verdana" w:hAnsi="Verdana"/>
          <w:sz w:val="18"/>
          <w:szCs w:val="18"/>
        </w:rPr>
        <w:t xml:space="preserve"> voor de oprichting van stichting </w:t>
      </w:r>
      <w:r>
        <w:rPr>
          <w:rFonts w:ascii="Verdana" w:hAnsi="Verdana"/>
          <w:sz w:val="18"/>
          <w:szCs w:val="18"/>
        </w:rPr>
        <w:t>CariFoodFund</w:t>
      </w:r>
      <w:r w:rsidRPr="00BA6A70">
        <w:rPr>
          <w:rFonts w:ascii="Verdana" w:hAnsi="Verdana"/>
          <w:sz w:val="18"/>
          <w:szCs w:val="18"/>
        </w:rPr>
        <w:t xml:space="preserve"> </w:t>
      </w:r>
      <w:r w:rsidRPr="00BA6A70">
        <w:rPr>
          <w:rFonts w:ascii="Verdana" w:hAnsi="Verdana"/>
          <w:sz w:val="18"/>
          <w:szCs w:val="18"/>
        </w:rPr>
        <w:t>conform</w:t>
      </w:r>
      <w:r w:rsidRPr="00BA6A70">
        <w:rPr>
          <w:rFonts w:ascii="Verdana" w:hAnsi="Verdana"/>
          <w:sz w:val="18"/>
          <w:szCs w:val="18"/>
        </w:rPr>
        <w:t xml:space="preserve"> het stichtingenkader getoetst door de Toetsingscommissie Verzelfstandigingen, wat heeft geresulteerd in een positief advies. De toetsingscommissie geeft in haar advies nog twee aanbevelingen mee:</w:t>
      </w:r>
    </w:p>
    <w:p w:rsidRPr="00BA6A70" w:rsidR="00543D4B" w:rsidP="00F2191B" w14:paraId="00959791" w14:textId="77777777">
      <w:pPr>
        <w:pStyle w:val="NoSpacing"/>
        <w:spacing w:line="276" w:lineRule="auto"/>
        <w:rPr>
          <w:rFonts w:ascii="Verdana" w:hAnsi="Verdana"/>
          <w:sz w:val="18"/>
          <w:szCs w:val="18"/>
        </w:rPr>
      </w:pPr>
    </w:p>
    <w:p w:rsidRPr="00BA6A70" w:rsidR="00543D4B" w:rsidP="00F2191B" w14:paraId="05E43A8B" w14:textId="77777777">
      <w:pPr>
        <w:pStyle w:val="NoSpacing"/>
        <w:numPr>
          <w:ilvl w:val="0"/>
          <w:numId w:val="8"/>
        </w:numPr>
        <w:spacing w:line="276" w:lineRule="auto"/>
        <w:rPr>
          <w:rFonts w:ascii="Verdana" w:hAnsi="Verdana"/>
          <w:sz w:val="18"/>
          <w:szCs w:val="18"/>
        </w:rPr>
      </w:pPr>
      <w:r w:rsidRPr="00BA6A70">
        <w:rPr>
          <w:rFonts w:ascii="Verdana" w:hAnsi="Verdana"/>
          <w:sz w:val="18"/>
          <w:szCs w:val="18"/>
        </w:rPr>
        <w:t xml:space="preserve">Het eerste aandachtspunt betreft de toepassing van Norm 3 uit het stichtingenkader op de benoeming van toekomstige bestuurders en raad van toezicht leden van de stichting. Gesteld wordt dat deze norm ook geldt voor partijen die extern zijn ingehuurd door een ministerie om te adviseren over de noodzaak en de inrichting van de op te richten stichting. </w:t>
      </w:r>
    </w:p>
    <w:p w:rsidRPr="005377E9" w:rsidR="00543D4B" w:rsidP="00F2191B" w14:paraId="1FA6A810" w14:textId="77777777">
      <w:pPr>
        <w:pStyle w:val="NoSpacing"/>
        <w:spacing w:line="276" w:lineRule="auto"/>
        <w:ind w:left="720"/>
        <w:rPr>
          <w:rFonts w:ascii="Verdana" w:hAnsi="Verdana"/>
          <w:i/>
          <w:iCs/>
          <w:sz w:val="18"/>
          <w:szCs w:val="18"/>
        </w:rPr>
      </w:pPr>
      <w:r w:rsidRPr="00967FE1">
        <w:rPr>
          <w:rFonts w:ascii="Verdana" w:hAnsi="Verdana"/>
          <w:i/>
          <w:iCs/>
          <w:sz w:val="18"/>
          <w:szCs w:val="18"/>
        </w:rPr>
        <w:t xml:space="preserve">Ik neem dit aandachtspunt met zorg mee, en ik </w:t>
      </w:r>
      <w:r w:rsidRPr="00967FE1">
        <w:rPr>
          <w:rFonts w:ascii="Verdana" w:hAnsi="Verdana"/>
          <w:i/>
          <w:iCs/>
          <w:sz w:val="18"/>
          <w:szCs w:val="18"/>
        </w:rPr>
        <w:t>zal,-</w:t>
      </w:r>
      <w:r w:rsidRPr="00967FE1">
        <w:rPr>
          <w:rFonts w:ascii="Verdana" w:hAnsi="Verdana"/>
          <w:i/>
          <w:iCs/>
          <w:sz w:val="18"/>
          <w:szCs w:val="18"/>
        </w:rPr>
        <w:t>overeenkomstig het gestelde in de statuten in artikel 8.2-, bij oprichting van de stichting de leden van</w:t>
      </w:r>
      <w:r w:rsidRPr="00967FE1" w:rsidR="00627321">
        <w:rPr>
          <w:rFonts w:ascii="Verdana" w:hAnsi="Verdana"/>
          <w:i/>
          <w:iCs/>
          <w:sz w:val="18"/>
          <w:szCs w:val="18"/>
        </w:rPr>
        <w:t xml:space="preserve"> het bestuur en</w:t>
      </w:r>
      <w:r w:rsidRPr="00967FE1">
        <w:rPr>
          <w:rFonts w:ascii="Verdana" w:hAnsi="Verdana"/>
          <w:i/>
          <w:iCs/>
          <w:sz w:val="18"/>
          <w:szCs w:val="18"/>
        </w:rPr>
        <w:t xml:space="preserve"> de raad van toezicht benoemen, rekening houdend met Norm 3 van het stichtingenkader.</w:t>
      </w:r>
      <w:r w:rsidRPr="005377E9">
        <w:rPr>
          <w:rFonts w:ascii="Verdana" w:hAnsi="Verdana"/>
          <w:i/>
          <w:iCs/>
          <w:sz w:val="18"/>
          <w:szCs w:val="18"/>
        </w:rPr>
        <w:t xml:space="preserve"> </w:t>
      </w:r>
    </w:p>
    <w:p w:rsidRPr="00BA6A70" w:rsidR="00543D4B" w:rsidP="00F2191B" w14:paraId="578A2A50" w14:textId="77777777">
      <w:pPr>
        <w:pStyle w:val="NoSpacing"/>
        <w:spacing w:line="276" w:lineRule="auto"/>
        <w:rPr>
          <w:rFonts w:ascii="Verdana" w:hAnsi="Verdana"/>
          <w:sz w:val="18"/>
          <w:szCs w:val="18"/>
        </w:rPr>
      </w:pPr>
    </w:p>
    <w:p w:rsidRPr="00BA6A70" w:rsidR="00543D4B" w:rsidP="00F2191B" w14:paraId="6A8617F6" w14:textId="77777777">
      <w:pPr>
        <w:pStyle w:val="NoSpacing"/>
        <w:numPr>
          <w:ilvl w:val="0"/>
          <w:numId w:val="8"/>
        </w:numPr>
        <w:spacing w:line="276" w:lineRule="auto"/>
        <w:rPr>
          <w:rFonts w:ascii="Verdana" w:hAnsi="Verdana"/>
          <w:sz w:val="18"/>
          <w:szCs w:val="18"/>
        </w:rPr>
      </w:pPr>
      <w:r w:rsidRPr="00BA6A70">
        <w:rPr>
          <w:rFonts w:ascii="Verdana" w:hAnsi="Verdana"/>
          <w:sz w:val="18"/>
          <w:szCs w:val="18"/>
        </w:rPr>
        <w:t xml:space="preserve">Het tweede aandachtspunt betreft het verzoek om ook in de statuten te specificeren dat de Wet Normering Topinkomens van toepassing is op het maximeren van de bezoldiging van bestuurs- en toezichtfuncties. </w:t>
      </w:r>
    </w:p>
    <w:p w:rsidR="00543D4B" w:rsidP="00F2191B" w14:paraId="3552393F" w14:textId="77777777">
      <w:pPr>
        <w:pStyle w:val="NoSpacing"/>
        <w:spacing w:line="276" w:lineRule="auto"/>
        <w:ind w:left="720"/>
        <w:rPr>
          <w:rFonts w:ascii="Verdana" w:hAnsi="Verdana"/>
          <w:i/>
          <w:iCs/>
          <w:sz w:val="18"/>
          <w:szCs w:val="18"/>
        </w:rPr>
      </w:pPr>
      <w:r w:rsidRPr="005377E9">
        <w:rPr>
          <w:rFonts w:ascii="Verdana" w:hAnsi="Verdana"/>
          <w:i/>
          <w:iCs/>
          <w:sz w:val="18"/>
          <w:szCs w:val="18"/>
        </w:rPr>
        <w:t xml:space="preserve">Dit punt is verwerkt in de concept statuten van de stichting in artikel 4.4 en artikel 9.17, waarbij de toepassing van de Wet Normering Topinkomens is geëxpliciteerd. </w:t>
      </w:r>
    </w:p>
    <w:p w:rsidRPr="005377E9" w:rsidR="003B7165" w:rsidP="00F2191B" w14:paraId="2E6AE98C" w14:textId="77777777">
      <w:pPr>
        <w:pStyle w:val="NoSpacing"/>
        <w:spacing w:line="276" w:lineRule="auto"/>
        <w:ind w:left="720"/>
        <w:rPr>
          <w:rFonts w:ascii="Verdana" w:hAnsi="Verdana"/>
          <w:i/>
          <w:iCs/>
          <w:sz w:val="18"/>
          <w:szCs w:val="18"/>
        </w:rPr>
      </w:pPr>
    </w:p>
    <w:p w:rsidRPr="00543D4B" w:rsidR="00543D4B" w:rsidP="00F2191B" w14:paraId="568E7A86" w14:textId="77777777">
      <w:pPr>
        <w:pStyle w:val="NoSpacing"/>
        <w:spacing w:line="276" w:lineRule="auto"/>
        <w:rPr>
          <w:rFonts w:ascii="Verdana" w:hAnsi="Verdana" w:cs="Calibri"/>
          <w:sz w:val="18"/>
          <w:szCs w:val="18"/>
          <w:u w:val="single" w:color="002060"/>
        </w:rPr>
      </w:pPr>
      <w:r w:rsidRPr="00543D4B">
        <w:rPr>
          <w:rFonts w:ascii="Verdana" w:hAnsi="Verdana" w:cs="Calibri"/>
          <w:sz w:val="18"/>
          <w:szCs w:val="18"/>
          <w:u w:val="single" w:color="002060"/>
        </w:rPr>
        <w:t>Algemene Rekenkamer</w:t>
      </w:r>
    </w:p>
    <w:p w:rsidR="00201AF6" w:rsidP="00F2191B" w14:paraId="32FF3847" w14:textId="77777777">
      <w:pPr>
        <w:pStyle w:val="NoSpacing"/>
        <w:spacing w:line="276" w:lineRule="auto"/>
        <w:rPr>
          <w:rFonts w:ascii="Verdana" w:hAnsi="Verdana" w:cs="Calibri"/>
          <w:sz w:val="18"/>
          <w:szCs w:val="18"/>
          <w:u w:color="002060"/>
        </w:rPr>
      </w:pPr>
      <w:r w:rsidRPr="00512AE5">
        <w:rPr>
          <w:rFonts w:ascii="Verdana" w:hAnsi="Verdana" w:cs="Calibri"/>
          <w:sz w:val="18"/>
          <w:szCs w:val="18"/>
          <w:u w:color="002060"/>
        </w:rPr>
        <w:t>Daarnaast is formeel</w:t>
      </w:r>
      <w:r w:rsidR="002E5494">
        <w:rPr>
          <w:rFonts w:ascii="Verdana" w:hAnsi="Verdana" w:cs="Calibri"/>
          <w:sz w:val="18"/>
          <w:szCs w:val="18"/>
          <w:u w:color="002060"/>
        </w:rPr>
        <w:t xml:space="preserve"> </w:t>
      </w:r>
      <w:r w:rsidRPr="00512AE5">
        <w:rPr>
          <w:rFonts w:ascii="Verdana" w:hAnsi="Verdana" w:cs="Calibri"/>
          <w:sz w:val="18"/>
          <w:szCs w:val="18"/>
          <w:u w:color="002060"/>
        </w:rPr>
        <w:t>overleg gevoerd met de Algemene Rekenkamer (</w:t>
      </w:r>
      <w:r w:rsidR="00EF4B93">
        <w:rPr>
          <w:rFonts w:ascii="Verdana" w:hAnsi="Verdana" w:cs="Calibri"/>
          <w:sz w:val="18"/>
          <w:szCs w:val="18"/>
          <w:u w:color="002060"/>
        </w:rPr>
        <w:t>hierna:</w:t>
      </w:r>
      <w:r w:rsidRPr="00512AE5">
        <w:rPr>
          <w:rFonts w:ascii="Verdana" w:hAnsi="Verdana" w:cs="Calibri"/>
          <w:sz w:val="18"/>
          <w:szCs w:val="18"/>
          <w:u w:color="002060"/>
        </w:rPr>
        <w:t xml:space="preserve"> ARK) over de</w:t>
      </w:r>
      <w:r w:rsidR="002E5494">
        <w:rPr>
          <w:rFonts w:ascii="Verdana" w:hAnsi="Verdana" w:cs="Calibri"/>
          <w:sz w:val="18"/>
          <w:szCs w:val="18"/>
          <w:u w:color="002060"/>
        </w:rPr>
        <w:t xml:space="preserve"> </w:t>
      </w:r>
      <w:r w:rsidRPr="00512AE5">
        <w:rPr>
          <w:rFonts w:ascii="Verdana" w:hAnsi="Verdana" w:cs="Calibri"/>
          <w:sz w:val="18"/>
          <w:szCs w:val="18"/>
          <w:u w:color="002060"/>
        </w:rPr>
        <w:t xml:space="preserve">voorgenomen oprichting. </w:t>
      </w:r>
      <w:r>
        <w:rPr>
          <w:rFonts w:ascii="Verdana" w:hAnsi="Verdana" w:cs="Calibri"/>
          <w:sz w:val="18"/>
          <w:szCs w:val="18"/>
          <w:u w:color="002060"/>
        </w:rPr>
        <w:t xml:space="preserve">In haar reactie van 13 januari 2026 geeft de ARK vier inhoudelijke aandachtspunten mee. </w:t>
      </w:r>
      <w:r w:rsidRPr="00512AE5">
        <w:rPr>
          <w:rFonts w:ascii="Verdana" w:hAnsi="Verdana" w:cs="Calibri"/>
          <w:sz w:val="18"/>
          <w:szCs w:val="18"/>
          <w:u w:color="002060"/>
        </w:rPr>
        <w:t xml:space="preserve">U treft ook deze brief als bijlage aan. Hieronder </w:t>
      </w:r>
      <w:r w:rsidR="004D2350">
        <w:rPr>
          <w:rFonts w:ascii="Verdana" w:hAnsi="Verdana" w:cs="Calibri"/>
          <w:sz w:val="18"/>
          <w:szCs w:val="18"/>
          <w:u w:color="002060"/>
        </w:rPr>
        <w:t>ga ik</w:t>
      </w:r>
      <w:r w:rsidR="002E5494">
        <w:rPr>
          <w:rFonts w:ascii="Verdana" w:hAnsi="Verdana" w:cs="Calibri"/>
          <w:sz w:val="18"/>
          <w:szCs w:val="18"/>
          <w:u w:color="002060"/>
        </w:rPr>
        <w:t xml:space="preserve"> </w:t>
      </w:r>
      <w:r>
        <w:rPr>
          <w:rFonts w:ascii="Verdana" w:hAnsi="Verdana" w:cs="Calibri"/>
          <w:sz w:val="18"/>
          <w:szCs w:val="18"/>
          <w:u w:color="002060"/>
        </w:rPr>
        <w:t>i</w:t>
      </w:r>
      <w:r w:rsidRPr="00512AE5">
        <w:rPr>
          <w:rFonts w:ascii="Verdana" w:hAnsi="Verdana" w:cs="Calibri"/>
          <w:sz w:val="18"/>
          <w:szCs w:val="18"/>
          <w:u w:color="002060"/>
        </w:rPr>
        <w:t xml:space="preserve">n op de belangrijkste </w:t>
      </w:r>
      <w:r>
        <w:rPr>
          <w:rFonts w:ascii="Verdana" w:hAnsi="Verdana" w:cs="Calibri"/>
          <w:sz w:val="18"/>
          <w:szCs w:val="18"/>
          <w:u w:color="002060"/>
        </w:rPr>
        <w:t>aandachts</w:t>
      </w:r>
      <w:r w:rsidRPr="00512AE5">
        <w:rPr>
          <w:rFonts w:ascii="Verdana" w:hAnsi="Verdana" w:cs="Calibri"/>
          <w:sz w:val="18"/>
          <w:szCs w:val="18"/>
          <w:u w:color="002060"/>
        </w:rPr>
        <w:t>punten.</w:t>
      </w:r>
    </w:p>
    <w:p w:rsidR="00201AF6" w:rsidP="00F2191B" w14:paraId="041ECE38" w14:textId="77777777">
      <w:pPr>
        <w:pStyle w:val="NoSpacing"/>
        <w:spacing w:line="276" w:lineRule="auto"/>
        <w:rPr>
          <w:rFonts w:ascii="Verdana" w:hAnsi="Verdana" w:cs="Calibri"/>
          <w:sz w:val="18"/>
          <w:szCs w:val="18"/>
          <w:u w:color="002060"/>
        </w:rPr>
      </w:pPr>
    </w:p>
    <w:p w:rsidR="00A3115C" w:rsidP="00F2191B" w14:paraId="2CD9E654" w14:textId="77777777">
      <w:pPr>
        <w:pStyle w:val="NoSpacing"/>
        <w:spacing w:line="276" w:lineRule="auto"/>
        <w:rPr>
          <w:rFonts w:ascii="Verdana" w:hAnsi="Verdana" w:cs="Calibri"/>
          <w:sz w:val="18"/>
          <w:szCs w:val="18"/>
          <w:u w:color="002060"/>
        </w:rPr>
      </w:pPr>
      <w:r w:rsidRPr="00BC7FDB">
        <w:rPr>
          <w:rFonts w:ascii="Verdana" w:hAnsi="Verdana" w:cs="Calibri"/>
          <w:sz w:val="18"/>
          <w:szCs w:val="18"/>
          <w:u w:color="002060"/>
        </w:rPr>
        <w:t>De ARK geeft ten eerste als aandachtspunt mee om de betrokkenheid van de staat</w:t>
      </w:r>
      <w:r w:rsidR="007A1FBF">
        <w:rPr>
          <w:rFonts w:ascii="Verdana" w:hAnsi="Verdana" w:cs="Calibri"/>
          <w:sz w:val="18"/>
          <w:szCs w:val="18"/>
          <w:u w:color="002060"/>
        </w:rPr>
        <w:t>s</w:t>
      </w:r>
      <w:r w:rsidRPr="00BC7FDB">
        <w:rPr>
          <w:rFonts w:ascii="Verdana" w:hAnsi="Verdana" w:cs="Calibri"/>
          <w:sz w:val="18"/>
          <w:szCs w:val="18"/>
          <w:u w:color="002060"/>
        </w:rPr>
        <w:t xml:space="preserve">secretaris </w:t>
      </w:r>
      <w:r>
        <w:rPr>
          <w:rFonts w:ascii="Verdana" w:hAnsi="Verdana" w:cs="Calibri"/>
          <w:sz w:val="18"/>
          <w:szCs w:val="18"/>
          <w:u w:color="002060"/>
        </w:rPr>
        <w:t xml:space="preserve">bij de stichting te verhelderen. </w:t>
      </w:r>
    </w:p>
    <w:p w:rsidR="00EF4B93" w:rsidP="00F2191B" w14:paraId="3E65EFE5" w14:textId="77777777">
      <w:pPr>
        <w:pStyle w:val="NoSpacing"/>
        <w:spacing w:line="276" w:lineRule="auto"/>
        <w:rPr>
          <w:rFonts w:ascii="Verdana" w:hAnsi="Verdana" w:cs="Calibri"/>
          <w:sz w:val="18"/>
          <w:szCs w:val="18"/>
          <w:u w:color="002060"/>
        </w:rPr>
      </w:pPr>
    </w:p>
    <w:p w:rsidRPr="006158D9" w:rsidR="00201AF6" w:rsidP="00F2191B" w14:paraId="67B0F3B0" w14:textId="77777777">
      <w:pPr>
        <w:pStyle w:val="NoSpacing"/>
        <w:spacing w:line="276" w:lineRule="auto"/>
        <w:rPr>
          <w:rFonts w:ascii="Verdana" w:hAnsi="Verdana"/>
          <w:sz w:val="18"/>
          <w:szCs w:val="18"/>
        </w:rPr>
      </w:pPr>
      <w:r w:rsidRPr="00B370B6">
        <w:rPr>
          <w:rFonts w:ascii="Verdana" w:hAnsi="Verdana" w:cs="Calibri"/>
          <w:i/>
          <w:iCs/>
          <w:sz w:val="18"/>
          <w:szCs w:val="18"/>
          <w:u w:color="002060"/>
        </w:rPr>
        <w:t xml:space="preserve">Dit aandachtspunt neem ik mee in de uitvoering. </w:t>
      </w:r>
      <w:r w:rsidR="009D1221">
        <w:rPr>
          <w:rFonts w:ascii="Verdana" w:hAnsi="Verdana" w:cs="Calibri"/>
          <w:i/>
          <w:iCs/>
          <w:sz w:val="18"/>
          <w:szCs w:val="18"/>
          <w:u w:color="002060"/>
        </w:rPr>
        <w:t>De stichting zal bij oprichting een startsubsidie krijgen van 18</w:t>
      </w:r>
      <w:r w:rsidR="003B7165">
        <w:rPr>
          <w:rFonts w:ascii="Verdana" w:hAnsi="Verdana" w:cs="Calibri"/>
          <w:i/>
          <w:iCs/>
          <w:sz w:val="18"/>
          <w:szCs w:val="18"/>
          <w:u w:color="002060"/>
        </w:rPr>
        <w:t xml:space="preserve"> </w:t>
      </w:r>
      <w:r w:rsidR="0059795D">
        <w:rPr>
          <w:rFonts w:ascii="Verdana" w:hAnsi="Verdana" w:cs="Calibri"/>
          <w:i/>
          <w:iCs/>
          <w:sz w:val="18"/>
          <w:szCs w:val="18"/>
          <w:u w:color="002060"/>
        </w:rPr>
        <w:t>mln.</w:t>
      </w:r>
      <w:r w:rsidR="009D1221">
        <w:rPr>
          <w:rFonts w:ascii="Verdana" w:hAnsi="Verdana" w:cs="Calibri"/>
          <w:i/>
          <w:iCs/>
          <w:sz w:val="18"/>
          <w:szCs w:val="18"/>
          <w:u w:color="002060"/>
        </w:rPr>
        <w:t xml:space="preserve"> euro. Deze eenmalige subsidie</w:t>
      </w:r>
      <w:r w:rsidR="00CF239A">
        <w:rPr>
          <w:rFonts w:ascii="Verdana" w:hAnsi="Verdana" w:cs="Calibri"/>
          <w:i/>
          <w:iCs/>
          <w:sz w:val="18"/>
          <w:szCs w:val="18"/>
          <w:u w:color="002060"/>
        </w:rPr>
        <w:t xml:space="preserve"> </w:t>
      </w:r>
      <w:r w:rsidR="009D1221">
        <w:rPr>
          <w:rFonts w:ascii="Verdana" w:hAnsi="Verdana" w:cs="Calibri"/>
          <w:i/>
          <w:iCs/>
          <w:sz w:val="18"/>
          <w:szCs w:val="18"/>
          <w:u w:color="002060"/>
        </w:rPr>
        <w:t>wordt gebruikt als eigen vermogen van de stichting</w:t>
      </w:r>
      <w:r w:rsidR="00CF239A">
        <w:rPr>
          <w:rFonts w:ascii="Verdana" w:hAnsi="Verdana" w:cs="Calibri"/>
          <w:i/>
          <w:iCs/>
          <w:sz w:val="18"/>
          <w:szCs w:val="18"/>
          <w:u w:color="002060"/>
        </w:rPr>
        <w:t xml:space="preserve"> en</w:t>
      </w:r>
      <w:r w:rsidR="009D1221">
        <w:rPr>
          <w:rFonts w:ascii="Verdana" w:hAnsi="Verdana" w:cs="Calibri"/>
          <w:i/>
          <w:iCs/>
          <w:sz w:val="18"/>
          <w:szCs w:val="18"/>
          <w:u w:color="002060"/>
        </w:rPr>
        <w:t xml:space="preserve"> zal worden vastgelegd in een subsidieovereenkomst met subsidievoorwaarden. </w:t>
      </w:r>
      <w:r w:rsidRPr="00B370B6">
        <w:rPr>
          <w:rFonts w:ascii="Verdana" w:hAnsi="Verdana"/>
          <w:i/>
          <w:iCs/>
          <w:sz w:val="18"/>
          <w:szCs w:val="18"/>
        </w:rPr>
        <w:t xml:space="preserve">Naast de subsidievoorwaarden (die bij de subsidieverlening aan de stichting contractueel worden afgesproken) heeft de staatssecretaris </w:t>
      </w:r>
      <w:r>
        <w:rPr>
          <w:rFonts w:ascii="Verdana" w:hAnsi="Verdana"/>
          <w:i/>
          <w:iCs/>
          <w:sz w:val="18"/>
          <w:szCs w:val="18"/>
        </w:rPr>
        <w:t>diverse</w:t>
      </w:r>
      <w:r w:rsidRPr="00B370B6">
        <w:rPr>
          <w:rFonts w:ascii="Verdana" w:hAnsi="Verdana"/>
          <w:i/>
          <w:iCs/>
          <w:sz w:val="18"/>
          <w:szCs w:val="18"/>
        </w:rPr>
        <w:t xml:space="preserve"> statutaire bevoegdheden</w:t>
      </w:r>
      <w:r w:rsidR="00043F6C">
        <w:rPr>
          <w:rFonts w:ascii="Verdana" w:hAnsi="Verdana"/>
          <w:i/>
          <w:iCs/>
          <w:sz w:val="18"/>
          <w:szCs w:val="18"/>
        </w:rPr>
        <w:t>. Dit zijn bijvoorbeeld</w:t>
      </w:r>
      <w:r w:rsidRPr="00B370B6">
        <w:rPr>
          <w:rFonts w:ascii="Verdana" w:hAnsi="Verdana"/>
          <w:i/>
          <w:iCs/>
          <w:sz w:val="18"/>
          <w:szCs w:val="18"/>
        </w:rPr>
        <w:t xml:space="preserve"> de benoeming van </w:t>
      </w:r>
      <w:r w:rsidR="00F52BBC">
        <w:rPr>
          <w:rFonts w:ascii="Verdana" w:hAnsi="Verdana"/>
          <w:i/>
          <w:iCs/>
          <w:sz w:val="18"/>
          <w:szCs w:val="18"/>
        </w:rPr>
        <w:t>de leden van de raad van toezicht</w:t>
      </w:r>
      <w:r w:rsidRPr="00B370B6">
        <w:rPr>
          <w:rFonts w:ascii="Verdana" w:hAnsi="Verdana"/>
          <w:i/>
          <w:iCs/>
          <w:sz w:val="18"/>
          <w:szCs w:val="18"/>
        </w:rPr>
        <w:t xml:space="preserve">, de schriftelijke goedkeuring voor de benoemingen van leden van de </w:t>
      </w:r>
      <w:r w:rsidR="00E5477E">
        <w:rPr>
          <w:rFonts w:ascii="Verdana" w:hAnsi="Verdana"/>
          <w:i/>
          <w:iCs/>
          <w:sz w:val="18"/>
          <w:szCs w:val="18"/>
        </w:rPr>
        <w:t>r</w:t>
      </w:r>
      <w:r w:rsidRPr="00B370B6">
        <w:rPr>
          <w:rFonts w:ascii="Verdana" w:hAnsi="Verdana"/>
          <w:i/>
          <w:iCs/>
          <w:sz w:val="18"/>
          <w:szCs w:val="18"/>
        </w:rPr>
        <w:t xml:space="preserve">aad van </w:t>
      </w:r>
      <w:r w:rsidR="00E5477E">
        <w:rPr>
          <w:rFonts w:ascii="Verdana" w:hAnsi="Verdana"/>
          <w:i/>
          <w:iCs/>
          <w:sz w:val="18"/>
          <w:szCs w:val="18"/>
        </w:rPr>
        <w:t>t</w:t>
      </w:r>
      <w:r w:rsidRPr="00B370B6">
        <w:rPr>
          <w:rFonts w:ascii="Verdana" w:hAnsi="Verdana"/>
          <w:i/>
          <w:iCs/>
          <w:sz w:val="18"/>
          <w:szCs w:val="18"/>
        </w:rPr>
        <w:t xml:space="preserve">oezicht en het goedkeuren van de </w:t>
      </w:r>
      <w:r w:rsidR="00E5477E">
        <w:rPr>
          <w:rFonts w:ascii="Verdana" w:hAnsi="Verdana"/>
          <w:i/>
          <w:iCs/>
          <w:sz w:val="18"/>
          <w:szCs w:val="18"/>
        </w:rPr>
        <w:t>j</w:t>
      </w:r>
      <w:r w:rsidRPr="00B370B6">
        <w:rPr>
          <w:rFonts w:ascii="Verdana" w:hAnsi="Verdana"/>
          <w:i/>
          <w:iCs/>
          <w:sz w:val="18"/>
          <w:szCs w:val="18"/>
        </w:rPr>
        <w:t>aarplannen en begroting van de stichting.</w:t>
      </w:r>
    </w:p>
    <w:p w:rsidR="00201AF6" w:rsidP="00F2191B" w14:paraId="0A819C6E" w14:textId="77777777">
      <w:pPr>
        <w:pStyle w:val="NoSpacing"/>
        <w:spacing w:line="276" w:lineRule="auto"/>
        <w:rPr>
          <w:rFonts w:ascii="Verdana" w:hAnsi="Verdana"/>
          <w:sz w:val="18"/>
          <w:szCs w:val="18"/>
        </w:rPr>
      </w:pPr>
    </w:p>
    <w:p w:rsidR="00642FD5" w:rsidP="00F2191B" w14:paraId="295AD43F" w14:textId="77777777">
      <w:pPr>
        <w:pStyle w:val="NoSpacing"/>
        <w:spacing w:line="276" w:lineRule="auto"/>
        <w:rPr>
          <w:rFonts w:ascii="Verdana" w:hAnsi="Verdana"/>
          <w:i/>
          <w:iCs/>
          <w:sz w:val="18"/>
          <w:szCs w:val="18"/>
        </w:rPr>
      </w:pPr>
      <w:r w:rsidRPr="00B370B6">
        <w:rPr>
          <w:rFonts w:ascii="Verdana" w:hAnsi="Verdana"/>
          <w:i/>
          <w:iCs/>
          <w:sz w:val="18"/>
          <w:szCs w:val="18"/>
        </w:rPr>
        <w:t xml:space="preserve">Ook zullen er afspraken gemaakt </w:t>
      </w:r>
      <w:r w:rsidRPr="001168CA">
        <w:rPr>
          <w:rFonts w:ascii="Verdana" w:hAnsi="Verdana"/>
          <w:i/>
          <w:iCs/>
          <w:sz w:val="18"/>
          <w:szCs w:val="18"/>
        </w:rPr>
        <w:t xml:space="preserve">worden over de operationele samenwerking tussen de stichting en </w:t>
      </w:r>
      <w:r w:rsidR="00043F6C">
        <w:rPr>
          <w:rFonts w:ascii="Verdana" w:hAnsi="Verdana"/>
          <w:i/>
          <w:iCs/>
          <w:sz w:val="18"/>
          <w:szCs w:val="18"/>
        </w:rPr>
        <w:t>het</w:t>
      </w:r>
      <w:r w:rsidRPr="001168CA">
        <w:rPr>
          <w:rFonts w:ascii="Verdana" w:hAnsi="Verdana"/>
          <w:i/>
          <w:iCs/>
          <w:sz w:val="18"/>
          <w:szCs w:val="18"/>
        </w:rPr>
        <w:t xml:space="preserve"> ministerie</w:t>
      </w:r>
      <w:r w:rsidR="00043F6C">
        <w:rPr>
          <w:rFonts w:ascii="Verdana" w:hAnsi="Verdana"/>
          <w:i/>
          <w:iCs/>
          <w:sz w:val="18"/>
          <w:szCs w:val="18"/>
        </w:rPr>
        <w:t xml:space="preserve"> van BZK</w:t>
      </w:r>
      <w:r w:rsidRPr="001168CA">
        <w:rPr>
          <w:rFonts w:ascii="Verdana" w:hAnsi="Verdana"/>
          <w:i/>
          <w:iCs/>
          <w:sz w:val="18"/>
          <w:szCs w:val="18"/>
        </w:rPr>
        <w:t>, als onderdeel van de subsidievoorwaarden, in</w:t>
      </w:r>
      <w:r w:rsidRPr="001168CA" w:rsidR="00B27D6E">
        <w:rPr>
          <w:rFonts w:ascii="Verdana" w:hAnsi="Verdana"/>
          <w:i/>
          <w:iCs/>
          <w:sz w:val="18"/>
          <w:szCs w:val="18"/>
        </w:rPr>
        <w:t xml:space="preserve"> de vorm van een convenant</w:t>
      </w:r>
      <w:r w:rsidRPr="001168CA">
        <w:rPr>
          <w:rFonts w:ascii="Verdana" w:hAnsi="Verdana"/>
          <w:i/>
          <w:iCs/>
          <w:sz w:val="18"/>
          <w:szCs w:val="18"/>
        </w:rPr>
        <w:t xml:space="preserve">. Daarmee kan tussentijds door </w:t>
      </w:r>
      <w:r w:rsidR="00CF239A">
        <w:rPr>
          <w:rFonts w:ascii="Verdana" w:hAnsi="Verdana"/>
          <w:i/>
          <w:iCs/>
          <w:sz w:val="18"/>
          <w:szCs w:val="18"/>
        </w:rPr>
        <w:t>de</w:t>
      </w:r>
      <w:r w:rsidRPr="001168CA">
        <w:rPr>
          <w:rFonts w:ascii="Verdana" w:hAnsi="Verdana"/>
          <w:i/>
          <w:iCs/>
          <w:sz w:val="18"/>
          <w:szCs w:val="18"/>
        </w:rPr>
        <w:t xml:space="preserve"> ambtenaren worden bijgestuurd indien nodig en zal worden gemonitord of de stichting zich aan de afspraken en jaarplannen houdt.</w:t>
      </w:r>
    </w:p>
    <w:p w:rsidRPr="00EC4A88" w:rsidR="00642FD5" w:rsidP="00F2191B" w14:paraId="1C8D35C7" w14:textId="77777777">
      <w:pPr>
        <w:pStyle w:val="NoSpacing"/>
        <w:spacing w:line="276" w:lineRule="auto"/>
        <w:rPr>
          <w:rFonts w:ascii="Verdana" w:hAnsi="Verdana"/>
          <w:i/>
          <w:iCs/>
          <w:sz w:val="18"/>
          <w:szCs w:val="18"/>
        </w:rPr>
      </w:pPr>
      <w:r w:rsidRPr="00EC4A88">
        <w:rPr>
          <w:rFonts w:ascii="Verdana" w:hAnsi="Verdana"/>
          <w:i/>
          <w:iCs/>
          <w:sz w:val="18"/>
          <w:szCs w:val="18"/>
        </w:rPr>
        <w:t>(</w:t>
      </w:r>
      <w:r w:rsidRPr="00EC4A88">
        <w:rPr>
          <w:rFonts w:ascii="Verdana" w:hAnsi="Verdana"/>
          <w:i/>
          <w:iCs/>
          <w:sz w:val="18"/>
          <w:szCs w:val="18"/>
        </w:rPr>
        <w:t>Hierbij in acht genomen</w:t>
      </w:r>
      <w:r w:rsidR="00894869">
        <w:rPr>
          <w:rFonts w:ascii="Verdana" w:hAnsi="Verdana"/>
          <w:i/>
          <w:iCs/>
          <w:sz w:val="18"/>
          <w:szCs w:val="18"/>
        </w:rPr>
        <w:t xml:space="preserve"> dat</w:t>
      </w:r>
      <w:r w:rsidRPr="00EC4A88">
        <w:rPr>
          <w:rFonts w:ascii="Verdana" w:hAnsi="Verdana"/>
          <w:i/>
          <w:iCs/>
          <w:sz w:val="18"/>
          <w:szCs w:val="18"/>
        </w:rPr>
        <w:t xml:space="preserve"> </w:t>
      </w:r>
      <w:r w:rsidRPr="00EC4A88" w:rsidR="00EC4A88">
        <w:rPr>
          <w:rFonts w:ascii="Verdana" w:hAnsi="Verdana"/>
          <w:i/>
          <w:iCs/>
          <w:sz w:val="18"/>
          <w:szCs w:val="18"/>
        </w:rPr>
        <w:t>in de huidige situatie de staatssecretaris van BZK belast is met de portefeuille Koninkrijksrelaties en optreedt namens de Minister van BZK).</w:t>
      </w:r>
    </w:p>
    <w:p w:rsidR="00CF239A" w:rsidP="00F2191B" w14:paraId="7054D24E" w14:textId="77777777">
      <w:pPr>
        <w:pStyle w:val="NoSpacing"/>
        <w:spacing w:line="276" w:lineRule="auto"/>
        <w:rPr>
          <w:rFonts w:ascii="Verdana" w:hAnsi="Verdana"/>
          <w:sz w:val="18"/>
          <w:szCs w:val="18"/>
        </w:rPr>
      </w:pPr>
    </w:p>
    <w:p w:rsidR="00EF4B93" w:rsidP="00F2191B" w14:paraId="0114F154" w14:textId="77777777">
      <w:pPr>
        <w:pStyle w:val="NoSpacing"/>
        <w:spacing w:line="276" w:lineRule="auto"/>
        <w:rPr>
          <w:rFonts w:ascii="Verdana" w:hAnsi="Verdana"/>
          <w:sz w:val="18"/>
          <w:szCs w:val="18"/>
        </w:rPr>
      </w:pPr>
      <w:r>
        <w:rPr>
          <w:rFonts w:ascii="Verdana" w:hAnsi="Verdana"/>
          <w:sz w:val="18"/>
          <w:szCs w:val="18"/>
        </w:rPr>
        <w:t>Daarnaast geeft de ARK mee dat het op t</w:t>
      </w:r>
      <w:r w:rsidRPr="006C477B">
        <w:rPr>
          <w:rFonts w:ascii="Verdana" w:hAnsi="Verdana"/>
          <w:sz w:val="18"/>
          <w:szCs w:val="18"/>
        </w:rPr>
        <w:t xml:space="preserve">e stellen convenant een middel </w:t>
      </w:r>
      <w:r w:rsidR="00560143">
        <w:rPr>
          <w:rFonts w:ascii="Verdana" w:hAnsi="Verdana"/>
          <w:sz w:val="18"/>
          <w:szCs w:val="18"/>
        </w:rPr>
        <w:t xml:space="preserve">kan </w:t>
      </w:r>
      <w:r w:rsidRPr="006C477B">
        <w:rPr>
          <w:rFonts w:ascii="Verdana" w:hAnsi="Verdana"/>
          <w:sz w:val="18"/>
          <w:szCs w:val="18"/>
        </w:rPr>
        <w:t xml:space="preserve">zijn om samenwerking tussen stichting en </w:t>
      </w:r>
      <w:r>
        <w:rPr>
          <w:rFonts w:ascii="Verdana" w:hAnsi="Verdana"/>
          <w:sz w:val="18"/>
          <w:szCs w:val="18"/>
        </w:rPr>
        <w:t>de staatssecretaris</w:t>
      </w:r>
      <w:r w:rsidRPr="006C477B">
        <w:rPr>
          <w:rFonts w:ascii="Verdana" w:hAnsi="Verdana"/>
          <w:sz w:val="18"/>
          <w:szCs w:val="18"/>
        </w:rPr>
        <w:t xml:space="preserve"> verder vorm te geven, echter </w:t>
      </w:r>
      <w:r>
        <w:rPr>
          <w:rFonts w:ascii="Verdana" w:hAnsi="Verdana"/>
          <w:sz w:val="18"/>
          <w:szCs w:val="18"/>
        </w:rPr>
        <w:t xml:space="preserve">het </w:t>
      </w:r>
      <w:r w:rsidRPr="006C477B">
        <w:rPr>
          <w:rFonts w:ascii="Verdana" w:hAnsi="Verdana"/>
          <w:sz w:val="18"/>
          <w:szCs w:val="18"/>
        </w:rPr>
        <w:t>mag het geen vervanger zijn om toezicht op naleving subsidievoorwaarden te houden.</w:t>
      </w:r>
      <w:r>
        <w:rPr>
          <w:rFonts w:ascii="Verdana" w:hAnsi="Verdana"/>
          <w:sz w:val="18"/>
          <w:szCs w:val="18"/>
        </w:rPr>
        <w:t xml:space="preserve"> </w:t>
      </w:r>
    </w:p>
    <w:p w:rsidR="00EF4B93" w:rsidP="00F2191B" w14:paraId="1B7AC1B7" w14:textId="77777777">
      <w:pPr>
        <w:pStyle w:val="NoSpacing"/>
        <w:spacing w:line="276" w:lineRule="auto"/>
        <w:rPr>
          <w:rFonts w:ascii="Verdana" w:hAnsi="Verdana"/>
          <w:sz w:val="18"/>
          <w:szCs w:val="18"/>
        </w:rPr>
      </w:pPr>
    </w:p>
    <w:p w:rsidR="00201AF6" w:rsidP="00F2191B" w14:paraId="4F6644AD" w14:textId="77777777">
      <w:pPr>
        <w:pStyle w:val="NoSpacing"/>
        <w:spacing w:line="276" w:lineRule="auto"/>
        <w:rPr>
          <w:rFonts w:ascii="Verdana" w:hAnsi="Verdana"/>
          <w:sz w:val="18"/>
          <w:szCs w:val="18"/>
        </w:rPr>
      </w:pPr>
      <w:r w:rsidRPr="00B370B6">
        <w:rPr>
          <w:rFonts w:ascii="Verdana" w:hAnsi="Verdana"/>
          <w:i/>
          <w:iCs/>
          <w:sz w:val="18"/>
          <w:szCs w:val="18"/>
        </w:rPr>
        <w:t xml:space="preserve">Hierover meld ik dat dit inderdaad het geval is, de verstrekking van de subsidie </w:t>
      </w:r>
      <w:r w:rsidR="00B27D6E">
        <w:rPr>
          <w:rFonts w:ascii="Verdana" w:hAnsi="Verdana"/>
          <w:i/>
          <w:iCs/>
          <w:sz w:val="18"/>
          <w:szCs w:val="18"/>
        </w:rPr>
        <w:t>van 18 mln.</w:t>
      </w:r>
      <w:r w:rsidR="00F17B82">
        <w:rPr>
          <w:rFonts w:ascii="Verdana" w:hAnsi="Verdana"/>
          <w:i/>
          <w:iCs/>
          <w:sz w:val="18"/>
          <w:szCs w:val="18"/>
        </w:rPr>
        <w:t xml:space="preserve"> euro</w:t>
      </w:r>
      <w:r w:rsidR="00B27D6E">
        <w:rPr>
          <w:rFonts w:ascii="Verdana" w:hAnsi="Verdana"/>
          <w:i/>
          <w:iCs/>
          <w:sz w:val="18"/>
          <w:szCs w:val="18"/>
        </w:rPr>
        <w:t xml:space="preserve"> </w:t>
      </w:r>
      <w:r w:rsidRPr="00B370B6">
        <w:rPr>
          <w:rFonts w:ascii="Verdana" w:hAnsi="Verdana"/>
          <w:i/>
          <w:iCs/>
          <w:sz w:val="18"/>
          <w:szCs w:val="18"/>
        </w:rPr>
        <w:t>wordt vastgelegd in een subsidieovereenkomst met duidelijke voorwaarden. Hierin worden bepalingen opgenomen met betrekking tot het doel van de subsidieverstrekking</w:t>
      </w:r>
      <w:r w:rsidR="00B8214B">
        <w:rPr>
          <w:rFonts w:ascii="Verdana" w:hAnsi="Verdana"/>
          <w:i/>
          <w:iCs/>
          <w:sz w:val="18"/>
          <w:szCs w:val="18"/>
        </w:rPr>
        <w:t xml:space="preserve"> en</w:t>
      </w:r>
      <w:r w:rsidRPr="00B370B6">
        <w:rPr>
          <w:rFonts w:ascii="Verdana" w:hAnsi="Verdana"/>
          <w:i/>
          <w:iCs/>
          <w:sz w:val="18"/>
          <w:szCs w:val="18"/>
        </w:rPr>
        <w:t xml:space="preserve"> de periodieke informatievoorziening</w:t>
      </w:r>
      <w:r w:rsidR="00B8214B">
        <w:rPr>
          <w:rFonts w:ascii="Verdana" w:hAnsi="Verdana"/>
          <w:i/>
          <w:iCs/>
          <w:sz w:val="18"/>
          <w:szCs w:val="18"/>
        </w:rPr>
        <w:t xml:space="preserve">. Ook </w:t>
      </w:r>
      <w:r w:rsidRPr="00B370B6">
        <w:rPr>
          <w:rFonts w:ascii="Verdana" w:hAnsi="Verdana"/>
          <w:i/>
          <w:iCs/>
          <w:sz w:val="18"/>
          <w:szCs w:val="18"/>
        </w:rPr>
        <w:t>wordt verwezen naar de statutaire bevoegdheden van de staatssecretaris met betrekking tot de jaarrekening en de jaarplannen/begrotingen van de stichting.</w:t>
      </w:r>
    </w:p>
    <w:p w:rsidR="00201AF6" w:rsidP="00F2191B" w14:paraId="216572DC" w14:textId="77777777">
      <w:pPr>
        <w:pStyle w:val="NoSpacing"/>
        <w:spacing w:line="276" w:lineRule="auto"/>
        <w:rPr>
          <w:rFonts w:ascii="Verdana" w:hAnsi="Verdana"/>
          <w:sz w:val="18"/>
          <w:szCs w:val="18"/>
        </w:rPr>
      </w:pPr>
    </w:p>
    <w:p w:rsidR="00201AF6" w:rsidP="00F2191B" w14:paraId="4BF42129" w14:textId="77777777">
      <w:pPr>
        <w:pStyle w:val="NoSpacing"/>
        <w:spacing w:line="276" w:lineRule="auto"/>
        <w:rPr>
          <w:rFonts w:ascii="Verdana" w:hAnsi="Verdana"/>
          <w:sz w:val="18"/>
          <w:szCs w:val="18"/>
        </w:rPr>
      </w:pPr>
      <w:r>
        <w:rPr>
          <w:rFonts w:ascii="Verdana" w:hAnsi="Verdana"/>
          <w:sz w:val="18"/>
          <w:szCs w:val="18"/>
        </w:rPr>
        <w:t xml:space="preserve">Als derde punt geeft de ARK aan dat het belangrijk is dat de staatssecretaris met de stichting nadere afspraken maakt over de informatievoorziening over de prestaties van het fonds in het jaarverslag van de stichting. </w:t>
      </w:r>
    </w:p>
    <w:p w:rsidRPr="00B370B6" w:rsidR="00201AF6" w:rsidP="00F2191B" w14:paraId="6FA9076B" w14:textId="77777777">
      <w:pPr>
        <w:pStyle w:val="NoSpacing"/>
        <w:spacing w:line="276" w:lineRule="auto"/>
        <w:rPr>
          <w:rFonts w:ascii="Verdana" w:hAnsi="Verdana"/>
          <w:i/>
          <w:iCs/>
          <w:sz w:val="18"/>
          <w:szCs w:val="18"/>
        </w:rPr>
      </w:pPr>
      <w:r w:rsidRPr="00B370B6">
        <w:rPr>
          <w:rFonts w:ascii="Verdana" w:hAnsi="Verdana"/>
          <w:i/>
          <w:iCs/>
          <w:sz w:val="18"/>
          <w:szCs w:val="18"/>
        </w:rPr>
        <w:t>Dit punt is opgenomen in het voorstel en zal als zodanig worden vastgelegd in de subsidievoorwaarden.</w:t>
      </w:r>
    </w:p>
    <w:p w:rsidR="00201AF6" w:rsidP="00F2191B" w14:paraId="428E98CB" w14:textId="77777777">
      <w:pPr>
        <w:pStyle w:val="NoSpacing"/>
        <w:spacing w:line="276" w:lineRule="auto"/>
        <w:rPr>
          <w:rFonts w:ascii="Verdana" w:hAnsi="Verdana"/>
          <w:sz w:val="18"/>
          <w:szCs w:val="18"/>
        </w:rPr>
      </w:pPr>
    </w:p>
    <w:p w:rsidR="00201AF6" w:rsidP="00F2191B" w14:paraId="73888693" w14:textId="77777777">
      <w:pPr>
        <w:pStyle w:val="NoSpacing"/>
        <w:spacing w:line="276" w:lineRule="auto"/>
        <w:rPr>
          <w:rFonts w:ascii="Verdana" w:hAnsi="Verdana"/>
          <w:sz w:val="18"/>
          <w:szCs w:val="18"/>
        </w:rPr>
      </w:pPr>
      <w:r>
        <w:rPr>
          <w:rFonts w:ascii="Verdana" w:hAnsi="Verdana"/>
          <w:sz w:val="18"/>
          <w:szCs w:val="18"/>
        </w:rPr>
        <w:t xml:space="preserve">Ten slotte hecht de ARK eraan dat er een heldere </w:t>
      </w:r>
      <w:r w:rsidR="007A1FBF">
        <w:rPr>
          <w:rFonts w:ascii="Verdana" w:hAnsi="Verdana"/>
          <w:sz w:val="18"/>
          <w:szCs w:val="18"/>
        </w:rPr>
        <w:t>exit strategie</w:t>
      </w:r>
      <w:r>
        <w:rPr>
          <w:rFonts w:ascii="Verdana" w:hAnsi="Verdana"/>
          <w:sz w:val="18"/>
          <w:szCs w:val="18"/>
        </w:rPr>
        <w:t xml:space="preserve"> geformuleerd wordt. Uit het voorstel blijkt volgens de ARK niet of het </w:t>
      </w:r>
      <w:r>
        <w:rPr>
          <w:rFonts w:ascii="Verdana" w:hAnsi="Verdana"/>
          <w:sz w:val="18"/>
          <w:szCs w:val="18"/>
        </w:rPr>
        <w:t>revolverend</w:t>
      </w:r>
      <w:r>
        <w:rPr>
          <w:rFonts w:ascii="Verdana" w:hAnsi="Verdana"/>
          <w:sz w:val="18"/>
          <w:szCs w:val="18"/>
        </w:rPr>
        <w:t xml:space="preserve"> fonds van de stichting voor onbepaalde tijd blijft functioneren, of dat het fonds op termijn wordt beëindigd. </w:t>
      </w:r>
    </w:p>
    <w:p w:rsidR="00EF4B93" w:rsidP="00F2191B" w14:paraId="579FA5A5" w14:textId="77777777">
      <w:pPr>
        <w:pStyle w:val="NoSpacing"/>
        <w:spacing w:line="276" w:lineRule="auto"/>
        <w:rPr>
          <w:rFonts w:ascii="Verdana" w:hAnsi="Verdana"/>
          <w:sz w:val="18"/>
          <w:szCs w:val="18"/>
        </w:rPr>
      </w:pPr>
    </w:p>
    <w:p w:rsidR="00F17B82" w:rsidP="00F2191B" w14:paraId="22A288AE" w14:textId="77777777">
      <w:pPr>
        <w:pStyle w:val="NoSpacing"/>
        <w:spacing w:line="276" w:lineRule="auto"/>
        <w:rPr>
          <w:rFonts w:ascii="Verdana" w:hAnsi="Verdana"/>
          <w:i/>
          <w:iCs/>
          <w:sz w:val="18"/>
          <w:szCs w:val="18"/>
        </w:rPr>
      </w:pPr>
      <w:r w:rsidRPr="00543D4B">
        <w:rPr>
          <w:rFonts w:ascii="Verdana" w:hAnsi="Verdana"/>
          <w:i/>
          <w:iCs/>
          <w:sz w:val="18"/>
          <w:szCs w:val="18"/>
        </w:rPr>
        <w:t>Dit aandachtspunt</w:t>
      </w:r>
      <w:r>
        <w:rPr>
          <w:rFonts w:ascii="Verdana" w:hAnsi="Verdana"/>
          <w:i/>
          <w:iCs/>
          <w:sz w:val="18"/>
          <w:szCs w:val="18"/>
        </w:rPr>
        <w:t xml:space="preserve"> acht ik van belang</w:t>
      </w:r>
      <w:r w:rsidR="00D741A9">
        <w:rPr>
          <w:rFonts w:ascii="Verdana" w:hAnsi="Verdana"/>
          <w:i/>
          <w:iCs/>
          <w:sz w:val="18"/>
          <w:szCs w:val="18"/>
        </w:rPr>
        <w:t>. I</w:t>
      </w:r>
      <w:r w:rsidR="007A1FBF">
        <w:rPr>
          <w:rFonts w:ascii="Verdana" w:hAnsi="Verdana"/>
          <w:i/>
          <w:iCs/>
          <w:sz w:val="18"/>
          <w:szCs w:val="18"/>
        </w:rPr>
        <w:t xml:space="preserve">k zal </w:t>
      </w:r>
      <w:r w:rsidR="009D1221">
        <w:rPr>
          <w:rFonts w:ascii="Verdana" w:hAnsi="Verdana"/>
          <w:i/>
          <w:iCs/>
          <w:sz w:val="18"/>
          <w:szCs w:val="18"/>
        </w:rPr>
        <w:t xml:space="preserve">in overleg met het bestuur en de raad van toezicht van de stichting van tijd tot tijd onderzoeken of de stichting nog aan de haar gestelde doelen voldoet of kan voldoen. </w:t>
      </w:r>
      <w:r w:rsidRPr="001168CA">
        <w:rPr>
          <w:rFonts w:ascii="Verdana" w:hAnsi="Verdana"/>
          <w:i/>
          <w:iCs/>
          <w:sz w:val="18"/>
          <w:szCs w:val="18"/>
        </w:rPr>
        <w:t>Dit zou kunnen leiden tot een advies om de stichting op te heffen, binnen de kaders van aflossing</w:t>
      </w:r>
      <w:r w:rsidR="009D1221">
        <w:rPr>
          <w:rFonts w:ascii="Verdana" w:hAnsi="Verdana"/>
          <w:i/>
          <w:iCs/>
          <w:sz w:val="18"/>
          <w:szCs w:val="18"/>
        </w:rPr>
        <w:t>en en beëindiging</w:t>
      </w:r>
      <w:r w:rsidRPr="001168CA">
        <w:rPr>
          <w:rFonts w:ascii="Verdana" w:hAnsi="Verdana"/>
          <w:i/>
          <w:iCs/>
          <w:sz w:val="18"/>
          <w:szCs w:val="18"/>
        </w:rPr>
        <w:t xml:space="preserve"> van </w:t>
      </w:r>
      <w:r w:rsidR="009D1221">
        <w:rPr>
          <w:rFonts w:ascii="Verdana" w:hAnsi="Verdana"/>
          <w:i/>
          <w:iCs/>
          <w:sz w:val="18"/>
          <w:szCs w:val="18"/>
        </w:rPr>
        <w:t xml:space="preserve">de </w:t>
      </w:r>
      <w:r w:rsidRPr="001168CA">
        <w:rPr>
          <w:rFonts w:ascii="Verdana" w:hAnsi="Verdana"/>
          <w:i/>
          <w:iCs/>
          <w:sz w:val="18"/>
          <w:szCs w:val="18"/>
        </w:rPr>
        <w:t>lopende verplichtingen van de stichting. Het bestuur en</w:t>
      </w:r>
      <w:r w:rsidR="003D6D4A">
        <w:rPr>
          <w:rFonts w:ascii="Verdana" w:hAnsi="Verdana"/>
          <w:i/>
          <w:iCs/>
          <w:sz w:val="18"/>
          <w:szCs w:val="18"/>
        </w:rPr>
        <w:t xml:space="preserve"> de Raad van Toezicht</w:t>
      </w:r>
      <w:r w:rsidRPr="001168CA">
        <w:rPr>
          <w:rFonts w:ascii="Verdana" w:hAnsi="Verdana"/>
          <w:i/>
          <w:iCs/>
          <w:sz w:val="18"/>
          <w:szCs w:val="18"/>
        </w:rPr>
        <w:t xml:space="preserve"> z</w:t>
      </w:r>
      <w:r w:rsidR="003D6D4A">
        <w:rPr>
          <w:rFonts w:ascii="Verdana" w:hAnsi="Verdana"/>
          <w:i/>
          <w:iCs/>
          <w:sz w:val="18"/>
          <w:szCs w:val="18"/>
        </w:rPr>
        <w:t>ullen</w:t>
      </w:r>
      <w:r w:rsidRPr="001168CA">
        <w:rPr>
          <w:rFonts w:ascii="Verdana" w:hAnsi="Verdana"/>
          <w:i/>
          <w:iCs/>
          <w:sz w:val="18"/>
          <w:szCs w:val="18"/>
        </w:rPr>
        <w:t xml:space="preserve"> meewerken aan een eventueel besluit tot ontbinding van de stichting.</w:t>
      </w:r>
    </w:p>
    <w:p w:rsidRPr="001168CA" w:rsidR="006A3025" w:rsidP="00F2191B" w14:paraId="5062379A" w14:textId="77777777">
      <w:pPr>
        <w:pStyle w:val="NoSpacing"/>
        <w:spacing w:line="276" w:lineRule="auto"/>
        <w:rPr>
          <w:rFonts w:ascii="Verdana" w:hAnsi="Verdana"/>
          <w:i/>
          <w:iCs/>
          <w:sz w:val="18"/>
          <w:szCs w:val="18"/>
        </w:rPr>
      </w:pPr>
    </w:p>
    <w:p w:rsidRPr="00B370B6" w:rsidR="00201AF6" w:rsidP="00F2191B" w14:paraId="62FBF838" w14:textId="77777777">
      <w:pPr>
        <w:pStyle w:val="NoSpacing"/>
        <w:spacing w:line="276" w:lineRule="auto"/>
        <w:rPr>
          <w:rFonts w:ascii="Verdana" w:hAnsi="Verdana"/>
          <w:i/>
          <w:iCs/>
          <w:sz w:val="18"/>
          <w:szCs w:val="18"/>
        </w:rPr>
      </w:pPr>
      <w:r w:rsidRPr="00967FE1">
        <w:rPr>
          <w:rFonts w:ascii="Verdana" w:hAnsi="Verdana"/>
          <w:i/>
          <w:iCs/>
          <w:sz w:val="18"/>
          <w:szCs w:val="18"/>
        </w:rPr>
        <w:t>Daarnaast</w:t>
      </w:r>
      <w:r w:rsidRPr="00967FE1" w:rsidR="007A69C1">
        <w:rPr>
          <w:rFonts w:ascii="Verdana" w:hAnsi="Verdana"/>
          <w:i/>
          <w:iCs/>
          <w:sz w:val="18"/>
          <w:szCs w:val="18"/>
        </w:rPr>
        <w:t xml:space="preserve"> zal ik</w:t>
      </w:r>
      <w:r w:rsidRPr="00967FE1" w:rsidR="00CD64F4">
        <w:rPr>
          <w:rFonts w:ascii="Verdana" w:hAnsi="Verdana"/>
          <w:i/>
          <w:iCs/>
          <w:sz w:val="18"/>
          <w:szCs w:val="18"/>
        </w:rPr>
        <w:t xml:space="preserve">, </w:t>
      </w:r>
      <w:r w:rsidRPr="00967FE1" w:rsidR="00CD64F4">
        <w:rPr>
          <w:rFonts w:ascii="Verdana" w:hAnsi="Verdana"/>
          <w:i/>
          <w:iCs/>
          <w:sz w:val="18"/>
          <w:szCs w:val="18"/>
        </w:rPr>
        <w:t>conform</w:t>
      </w:r>
      <w:r w:rsidRPr="00967FE1" w:rsidR="00CD64F4">
        <w:rPr>
          <w:rFonts w:ascii="Verdana" w:hAnsi="Verdana"/>
          <w:i/>
          <w:iCs/>
          <w:sz w:val="18"/>
          <w:szCs w:val="18"/>
        </w:rPr>
        <w:t xml:space="preserve"> advies van het ministerie van Financiën </w:t>
      </w:r>
      <w:r w:rsidRPr="00967FE1">
        <w:rPr>
          <w:rFonts w:ascii="Verdana" w:hAnsi="Verdana"/>
          <w:i/>
          <w:iCs/>
          <w:sz w:val="18"/>
          <w:szCs w:val="18"/>
        </w:rPr>
        <w:t>en de Algemene Rekenkamer</w:t>
      </w:r>
      <w:r w:rsidRPr="00967FE1" w:rsidR="00CD64F4">
        <w:rPr>
          <w:rFonts w:ascii="Verdana" w:hAnsi="Verdana"/>
          <w:i/>
          <w:iCs/>
          <w:sz w:val="18"/>
          <w:szCs w:val="18"/>
        </w:rPr>
        <w:t>,</w:t>
      </w:r>
      <w:r w:rsidRPr="00967FE1">
        <w:rPr>
          <w:rFonts w:ascii="Verdana" w:hAnsi="Verdana"/>
          <w:i/>
          <w:iCs/>
          <w:sz w:val="18"/>
          <w:szCs w:val="18"/>
        </w:rPr>
        <w:t xml:space="preserve"> </w:t>
      </w:r>
      <w:r w:rsidRPr="00967FE1" w:rsidR="00C52BE2">
        <w:rPr>
          <w:rFonts w:ascii="Verdana" w:hAnsi="Verdana"/>
          <w:i/>
          <w:iCs/>
          <w:sz w:val="18"/>
          <w:szCs w:val="18"/>
        </w:rPr>
        <w:t xml:space="preserve">een </w:t>
      </w:r>
      <w:r w:rsidRPr="00967FE1" w:rsidR="007A1FBF">
        <w:rPr>
          <w:rFonts w:ascii="Verdana" w:hAnsi="Verdana"/>
          <w:i/>
          <w:iCs/>
          <w:sz w:val="18"/>
          <w:szCs w:val="18"/>
        </w:rPr>
        <w:t>exit strategie</w:t>
      </w:r>
      <w:r w:rsidRPr="00967FE1" w:rsidR="00C52BE2">
        <w:rPr>
          <w:rFonts w:ascii="Verdana" w:hAnsi="Verdana"/>
          <w:i/>
          <w:iCs/>
          <w:sz w:val="18"/>
          <w:szCs w:val="18"/>
        </w:rPr>
        <w:t xml:space="preserve"> formuleren</w:t>
      </w:r>
      <w:r w:rsidRPr="00967FE1" w:rsidR="000D73DE">
        <w:rPr>
          <w:rFonts w:ascii="Verdana" w:hAnsi="Verdana"/>
          <w:i/>
          <w:iCs/>
          <w:sz w:val="18"/>
          <w:szCs w:val="18"/>
        </w:rPr>
        <w:t>,</w:t>
      </w:r>
      <w:r w:rsidRPr="00967FE1" w:rsidR="00C52BE2">
        <w:rPr>
          <w:rFonts w:ascii="Verdana" w:hAnsi="Verdana"/>
          <w:i/>
          <w:iCs/>
          <w:sz w:val="18"/>
          <w:szCs w:val="18"/>
        </w:rPr>
        <w:t xml:space="preserve"> die rekening houdt met</w:t>
      </w:r>
      <w:r w:rsidRPr="00967FE1" w:rsidR="00CD4F0F">
        <w:rPr>
          <w:rFonts w:ascii="Verdana" w:hAnsi="Verdana"/>
          <w:i/>
          <w:iCs/>
          <w:sz w:val="18"/>
          <w:szCs w:val="18"/>
        </w:rPr>
        <w:t xml:space="preserve"> </w:t>
      </w:r>
      <w:r w:rsidRPr="00967FE1" w:rsidR="000D73DE">
        <w:rPr>
          <w:rFonts w:ascii="Verdana" w:hAnsi="Verdana"/>
          <w:i/>
          <w:iCs/>
          <w:sz w:val="18"/>
          <w:szCs w:val="18"/>
        </w:rPr>
        <w:t xml:space="preserve">betreffende </w:t>
      </w:r>
      <w:r w:rsidRPr="00967FE1" w:rsidR="00CD4F0F">
        <w:rPr>
          <w:rFonts w:ascii="Verdana" w:hAnsi="Verdana"/>
          <w:i/>
          <w:iCs/>
          <w:sz w:val="18"/>
          <w:szCs w:val="18"/>
        </w:rPr>
        <w:t>moties van de Kamer en het karakter van de op te richten stichting en haar potentiële stakeholders (externe financiers).</w:t>
      </w:r>
      <w:r w:rsidRPr="00967FE1" w:rsidR="00CD64F4">
        <w:rPr>
          <w:rFonts w:ascii="Verdana" w:hAnsi="Verdana"/>
          <w:i/>
          <w:iCs/>
          <w:sz w:val="18"/>
          <w:szCs w:val="18"/>
        </w:rPr>
        <w:t xml:space="preserve"> Ik zal hierbij ook de uit te werken exit</w:t>
      </w:r>
      <w:r w:rsidR="007A1FBF">
        <w:rPr>
          <w:rFonts w:ascii="Verdana" w:hAnsi="Verdana"/>
          <w:i/>
          <w:iCs/>
          <w:sz w:val="18"/>
          <w:szCs w:val="18"/>
        </w:rPr>
        <w:t xml:space="preserve"> </w:t>
      </w:r>
      <w:r w:rsidRPr="00967FE1" w:rsidR="00CD64F4">
        <w:rPr>
          <w:rFonts w:ascii="Verdana" w:hAnsi="Verdana"/>
          <w:i/>
          <w:iCs/>
          <w:sz w:val="18"/>
          <w:szCs w:val="18"/>
        </w:rPr>
        <w:t xml:space="preserve">strategie van de </w:t>
      </w:r>
      <w:r w:rsidRPr="00967FE1" w:rsidR="00CD64F4">
        <w:rPr>
          <w:rFonts w:ascii="Verdana" w:hAnsi="Verdana"/>
          <w:i/>
          <w:iCs/>
          <w:sz w:val="18"/>
          <w:szCs w:val="18"/>
        </w:rPr>
        <w:t>revolverende</w:t>
      </w:r>
      <w:r w:rsidRPr="00967FE1" w:rsidR="00CD64F4">
        <w:rPr>
          <w:rFonts w:ascii="Verdana" w:hAnsi="Verdana"/>
          <w:i/>
          <w:iCs/>
          <w:sz w:val="18"/>
          <w:szCs w:val="18"/>
        </w:rPr>
        <w:t xml:space="preserve"> fondsen van </w:t>
      </w:r>
      <w:r w:rsidR="007A1FBF">
        <w:rPr>
          <w:rFonts w:ascii="Verdana" w:hAnsi="Verdana"/>
          <w:i/>
          <w:iCs/>
          <w:sz w:val="18"/>
          <w:szCs w:val="18"/>
        </w:rPr>
        <w:t>het ministerie van Buitenlandse Zaken</w:t>
      </w:r>
      <w:r w:rsidRPr="00967FE1" w:rsidR="00CD64F4">
        <w:rPr>
          <w:rFonts w:ascii="Verdana" w:hAnsi="Verdana"/>
          <w:i/>
          <w:iCs/>
          <w:sz w:val="18"/>
          <w:szCs w:val="18"/>
        </w:rPr>
        <w:t xml:space="preserve"> betrekken.</w:t>
      </w:r>
      <w:r w:rsidR="00CD64F4">
        <w:rPr>
          <w:rFonts w:ascii="Verdana" w:hAnsi="Verdana"/>
          <w:i/>
          <w:iCs/>
          <w:sz w:val="18"/>
          <w:szCs w:val="18"/>
        </w:rPr>
        <w:t xml:space="preserve"> </w:t>
      </w:r>
    </w:p>
    <w:p w:rsidR="00201AF6" w:rsidP="00F2191B" w14:paraId="776E5E0C" w14:textId="77777777">
      <w:pPr>
        <w:pStyle w:val="NoSpacing"/>
        <w:spacing w:line="276" w:lineRule="auto"/>
        <w:rPr>
          <w:rFonts w:ascii="Verdana" w:hAnsi="Verdana"/>
          <w:sz w:val="18"/>
          <w:szCs w:val="18"/>
        </w:rPr>
      </w:pPr>
    </w:p>
    <w:p w:rsidR="00201AF6" w:rsidP="00F2191B" w14:paraId="601AED2A" w14:textId="77777777">
      <w:pPr>
        <w:pStyle w:val="NoSpacing"/>
        <w:spacing w:line="276" w:lineRule="auto"/>
        <w:rPr>
          <w:rFonts w:ascii="Verdana" w:hAnsi="Verdana"/>
          <w:sz w:val="18"/>
          <w:szCs w:val="18"/>
        </w:rPr>
      </w:pPr>
      <w:r>
        <w:rPr>
          <w:rFonts w:ascii="Verdana" w:hAnsi="Verdana"/>
          <w:sz w:val="18"/>
          <w:szCs w:val="18"/>
        </w:rPr>
        <w:t xml:space="preserve">Met de oprichting van stichting </w:t>
      </w:r>
      <w:r>
        <w:rPr>
          <w:rFonts w:ascii="Verdana" w:hAnsi="Verdana"/>
          <w:sz w:val="18"/>
          <w:szCs w:val="18"/>
        </w:rPr>
        <w:t>CariFoodFund</w:t>
      </w:r>
      <w:r>
        <w:rPr>
          <w:rFonts w:ascii="Verdana" w:hAnsi="Verdana"/>
          <w:sz w:val="18"/>
          <w:szCs w:val="18"/>
        </w:rPr>
        <w:t xml:space="preserve"> is het streven om nog dit jaar te starten met het ondersteunen van ondernemers in de agrarische sector</w:t>
      </w:r>
      <w:r w:rsidR="003B7165">
        <w:rPr>
          <w:rFonts w:ascii="Verdana" w:hAnsi="Verdana"/>
          <w:sz w:val="18"/>
          <w:szCs w:val="18"/>
        </w:rPr>
        <w:t>, met als doel</w:t>
      </w:r>
      <w:r>
        <w:rPr>
          <w:rFonts w:ascii="Verdana" w:hAnsi="Verdana"/>
          <w:sz w:val="18"/>
          <w:szCs w:val="18"/>
        </w:rPr>
        <w:t xml:space="preserve"> de voedselzekerheid </w:t>
      </w:r>
      <w:r w:rsidR="003B7165">
        <w:rPr>
          <w:rFonts w:ascii="Verdana" w:hAnsi="Verdana"/>
          <w:sz w:val="18"/>
          <w:szCs w:val="18"/>
        </w:rPr>
        <w:t xml:space="preserve">in de Caribische delen van het Koninkrijk </w:t>
      </w:r>
      <w:r>
        <w:rPr>
          <w:rFonts w:ascii="Verdana" w:hAnsi="Verdana"/>
          <w:sz w:val="18"/>
          <w:szCs w:val="18"/>
        </w:rPr>
        <w:t>te ver</w:t>
      </w:r>
      <w:r w:rsidR="003B7165">
        <w:rPr>
          <w:rFonts w:ascii="Verdana" w:hAnsi="Verdana"/>
          <w:sz w:val="18"/>
          <w:szCs w:val="18"/>
        </w:rPr>
        <w:t>sterken</w:t>
      </w:r>
      <w:r>
        <w:rPr>
          <w:rFonts w:ascii="Verdana" w:hAnsi="Verdana"/>
          <w:sz w:val="18"/>
          <w:szCs w:val="18"/>
        </w:rPr>
        <w:t xml:space="preserve">. </w:t>
      </w:r>
    </w:p>
    <w:p w:rsidR="00201AF6" w:rsidP="00F2191B" w14:paraId="04095960" w14:textId="77777777">
      <w:pPr>
        <w:pStyle w:val="NoSpacing"/>
        <w:spacing w:line="276" w:lineRule="auto"/>
        <w:rPr>
          <w:rFonts w:ascii="Verdana" w:hAnsi="Verdana"/>
          <w:sz w:val="18"/>
          <w:szCs w:val="18"/>
        </w:rPr>
      </w:pPr>
    </w:p>
    <w:p w:rsidR="00201AF6" w:rsidP="00F2191B" w14:paraId="75B667AD" w14:textId="77777777">
      <w:pPr>
        <w:pStyle w:val="WitregelW1bodytekst"/>
        <w:spacing w:line="276" w:lineRule="auto"/>
      </w:pPr>
    </w:p>
    <w:p w:rsidR="00201AF6" w:rsidP="00F2191B" w14:paraId="71B453B4" w14:textId="77777777">
      <w:pPr>
        <w:spacing w:line="276" w:lineRule="auto"/>
        <w:rPr>
          <w:i/>
        </w:rPr>
      </w:pPr>
      <w:r>
        <w:t xml:space="preserve">De </w:t>
      </w:r>
      <w:r w:rsidR="00EF4B93">
        <w:t>s</w:t>
      </w:r>
      <w:r>
        <w:t>taatssecretaris van Binnenlandse Zaken en Koninkrijksrelaties</w:t>
      </w:r>
      <w:r>
        <w:rPr>
          <w:i/>
        </w:rPr>
        <w:t>,</w:t>
      </w:r>
    </w:p>
    <w:p w:rsidRPr="00EF4B93" w:rsidR="00EF4B93" w:rsidP="00F2191B" w14:paraId="2DFC03F9" w14:textId="77777777">
      <w:pPr>
        <w:spacing w:line="276" w:lineRule="auto"/>
        <w:rPr>
          <w:i/>
        </w:rPr>
      </w:pPr>
      <w:r>
        <w:rPr>
          <w:i/>
        </w:rPr>
        <w:t>Herstel Groningen, Koninkrijksrelaties en Digitalisering</w:t>
      </w:r>
    </w:p>
    <w:p w:rsidR="00201AF6" w:rsidP="00F2191B" w14:paraId="38312A5E" w14:textId="77777777">
      <w:pPr>
        <w:spacing w:line="276" w:lineRule="auto"/>
      </w:pPr>
    </w:p>
    <w:p w:rsidR="00201AF6" w:rsidP="00F2191B" w14:paraId="513339DB" w14:textId="77777777">
      <w:pPr>
        <w:spacing w:line="276" w:lineRule="auto"/>
      </w:pPr>
    </w:p>
    <w:p w:rsidR="00201AF6" w:rsidP="00F2191B" w14:paraId="353F5B01" w14:textId="77777777">
      <w:pPr>
        <w:spacing w:line="276" w:lineRule="auto"/>
      </w:pPr>
    </w:p>
    <w:p w:rsidR="00201AF6" w:rsidP="00F2191B" w14:paraId="5A930409" w14:textId="77777777">
      <w:pPr>
        <w:spacing w:line="276" w:lineRule="auto"/>
      </w:pPr>
    </w:p>
    <w:p w:rsidR="00201AF6" w:rsidP="00F2191B" w14:paraId="550EC2D5" w14:textId="77777777">
      <w:pPr>
        <w:spacing w:line="276" w:lineRule="auto"/>
      </w:pPr>
      <w:r>
        <w:t>Eddie van Marum</w:t>
      </w:r>
    </w:p>
    <w:p w:rsidR="00201AF6" w:rsidP="00F2191B" w14:paraId="32553EFF" w14:textId="77777777">
      <w:pPr>
        <w:spacing w:line="276" w:lineRule="auto"/>
      </w:pPr>
    </w:p>
    <w:p w:rsidR="007E37EC" w:rsidP="00F2191B" w14:paraId="0B5E7968" w14:textId="77777777">
      <w:pPr>
        <w:spacing w:line="276" w:lineRule="auto"/>
      </w:pP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9E" w14:paraId="7FE23B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7EC" w14:paraId="587320B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9E" w14:paraId="6C1F9E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9E" w14:paraId="5A0620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7EC" w14:paraId="0ADF355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D6E7C" w14:paraId="02503C3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D6E7C" w14:paraId="445E509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E37EC" w14:textId="77777777">
                          <w:pPr>
                            <w:pStyle w:val="Referentiegegevensbold"/>
                          </w:pPr>
                          <w:r>
                            <w:t xml:space="preserve">Mensen &amp; Middelen, </w:t>
                          </w:r>
                          <w:r>
                            <w:t>Bestuursondersteuning</w:t>
                          </w:r>
                        </w:p>
                        <w:p w:rsidR="007E37EC" w14:textId="77777777">
                          <w:pPr>
                            <w:pStyle w:val="Referentiegegevens"/>
                          </w:pPr>
                          <w:r>
                            <w:t>BO-</w:t>
                          </w:r>
                          <w:r>
                            <w:t>Bestuursadvisering</w:t>
                          </w:r>
                        </w:p>
                        <w:p w:rsidR="007E37EC" w14:textId="77777777">
                          <w:pPr>
                            <w:pStyle w:val="Referentiegegevens"/>
                          </w:pPr>
                          <w:r>
                            <w:t>BO-BA-Advies</w:t>
                          </w:r>
                        </w:p>
                        <w:p w:rsidR="007E37EC" w14:textId="77777777">
                          <w:pPr>
                            <w:pStyle w:val="WitregelW2"/>
                          </w:pPr>
                        </w:p>
                        <w:p w:rsidR="00C74A27" w:rsidP="003A62CC" w14:textId="5A655620">
                          <w:pPr>
                            <w:pStyle w:val="Referentiegegevensbold"/>
                          </w:pPr>
                        </w:p>
                        <w:p w:rsidR="007E37EC" w14:textId="77777777">
                          <w:pPr>
                            <w:pStyle w:val="WitregelW1"/>
                          </w:pPr>
                        </w:p>
                        <w:p w:rsidR="007E37EC" w14:textId="77777777">
                          <w:pPr>
                            <w:pStyle w:val="Referentiegegevensbold"/>
                          </w:pPr>
                          <w:r>
                            <w:t>Onze referentie</w:t>
                          </w:r>
                        </w:p>
                        <w:p w:rsidR="00174774" w14:textId="0486ED39">
                          <w:pPr>
                            <w:pStyle w:val="Referentiegegevens"/>
                          </w:pPr>
                          <w:r>
                            <w:fldChar w:fldCharType="begin"/>
                          </w:r>
                          <w:r>
                            <w:instrText xml:space="preserve"> DOCPROPERTY  "Kenmerk"  \* MERGEFORMAT </w:instrText>
                          </w:r>
                          <w:r>
                            <w:fldChar w:fldCharType="separate"/>
                          </w:r>
                          <w:r w:rsidR="003A62CC">
                            <w:t>2026-0000069048</w:t>
                          </w:r>
                          <w:r w:rsidR="003A62C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E37EC" w14:paraId="0825C6E0" w14:textId="77777777">
                    <w:pPr>
                      <w:pStyle w:val="Referentiegegevensbold"/>
                    </w:pPr>
                    <w:r>
                      <w:t xml:space="preserve">Mensen &amp; Middelen, </w:t>
                    </w:r>
                    <w:r>
                      <w:t>Bestuursondersteuning</w:t>
                    </w:r>
                  </w:p>
                  <w:p w:rsidR="007E37EC" w14:paraId="2C4B310E" w14:textId="77777777">
                    <w:pPr>
                      <w:pStyle w:val="Referentiegegevens"/>
                    </w:pPr>
                    <w:r>
                      <w:t>BO-</w:t>
                    </w:r>
                    <w:r>
                      <w:t>Bestuursadvisering</w:t>
                    </w:r>
                  </w:p>
                  <w:p w:rsidR="007E37EC" w14:paraId="5BA5A9F8" w14:textId="77777777">
                    <w:pPr>
                      <w:pStyle w:val="Referentiegegevens"/>
                    </w:pPr>
                    <w:r>
                      <w:t>BO-BA-Advies</w:t>
                    </w:r>
                  </w:p>
                  <w:p w:rsidR="007E37EC" w14:paraId="7D767EA9" w14:textId="77777777">
                    <w:pPr>
                      <w:pStyle w:val="WitregelW2"/>
                    </w:pPr>
                  </w:p>
                  <w:p w:rsidR="00C74A27" w:rsidP="003A62CC" w14:paraId="245A57D2" w14:textId="5A655620">
                    <w:pPr>
                      <w:pStyle w:val="Referentiegegevensbold"/>
                    </w:pPr>
                  </w:p>
                  <w:p w:rsidR="007E37EC" w14:paraId="38E7DB12" w14:textId="77777777">
                    <w:pPr>
                      <w:pStyle w:val="WitregelW1"/>
                    </w:pPr>
                  </w:p>
                  <w:p w:rsidR="007E37EC" w14:paraId="31CC1BD4" w14:textId="77777777">
                    <w:pPr>
                      <w:pStyle w:val="Referentiegegevensbold"/>
                    </w:pPr>
                    <w:r>
                      <w:t>Onze referentie</w:t>
                    </w:r>
                  </w:p>
                  <w:p w:rsidR="00174774" w14:paraId="7E546921" w14:textId="0486ED39">
                    <w:pPr>
                      <w:pStyle w:val="Referentiegegevens"/>
                    </w:pPr>
                    <w:r>
                      <w:fldChar w:fldCharType="begin"/>
                    </w:r>
                    <w:r>
                      <w:instrText xml:space="preserve"> DOCPROPERTY  "Kenmerk"  \* MERGEFORMAT </w:instrText>
                    </w:r>
                    <w:r>
                      <w:fldChar w:fldCharType="separate"/>
                    </w:r>
                    <w:r w:rsidR="003A62CC">
                      <w:t>2026-0000069048</w:t>
                    </w:r>
                    <w:r w:rsidR="003A62C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D6E7C" w14:paraId="754A6DC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D6E7C" w14:paraId="3E1048A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74A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74A27" w14:paraId="390685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7EC" w14:paraId="2D4350E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E37EC" w14:paraId="4B2D140D" w14:textId="77777777">
                          <w:pPr>
                            <w:spacing w:line="240" w:lineRule="auto"/>
                          </w:pPr>
                          <w:r>
                            <w:rPr>
                              <w:noProof/>
                            </w:rPr>
                            <w:drawing>
                              <wp:inline distT="0" distB="0" distL="0" distR="0">
                                <wp:extent cx="467995" cy="1583865"/>
                                <wp:effectExtent l="0" t="0" r="0" b="0"/>
                                <wp:docPr id="10787938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787938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E37EC" w14:paraId="311260F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E37EC" w14:paraId="5D7184C8" w14:textId="77777777">
                          <w:pPr>
                            <w:spacing w:line="240" w:lineRule="auto"/>
                          </w:pPr>
                          <w:r>
                            <w:rPr>
                              <w:noProof/>
                            </w:rPr>
                            <w:drawing>
                              <wp:inline distT="0" distB="0" distL="0" distR="0">
                                <wp:extent cx="2339975" cy="1582834"/>
                                <wp:effectExtent l="0" t="0" r="0" b="0"/>
                                <wp:docPr id="57392671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7392671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E37EC" w14:paraId="419FA2F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37EC" w14:paraId="0176B96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E37EC" w14:paraId="2722B27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C7FDB" w:rsidRPr="00BC7FDB" w:rsidP="00BC7FDB" w14:paraId="5AF0CCE0" w14:textId="77777777">
                          <w:r w:rsidRPr="00BC7FDB">
                            <w:t>Aan de Voorzitter van de Tweede Kamer der Staten-Generaal</w:t>
                          </w:r>
                        </w:p>
                        <w:p w:rsidR="00BC7FDB" w:rsidRPr="00BC7FDB" w:rsidP="00BC7FDB" w14:paraId="62F08650" w14:textId="77777777">
                          <w:r w:rsidRPr="00BC7FDB">
                            <w:t xml:space="preserve">Postbus 20018 </w:t>
                          </w:r>
                        </w:p>
                        <w:p w:rsidR="00BC7FDB" w:rsidRPr="00BC7FDB" w:rsidP="00BC7FDB" w14:paraId="405D9C34" w14:textId="77777777">
                          <w:r w:rsidRPr="00BC7FDB">
                            <w:t>2500 EA  DEN HAAG</w:t>
                          </w:r>
                        </w:p>
                        <w:p w:rsidR="00DD6E7C" w14:paraId="623E5B5E"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C7FDB" w:rsidRPr="00BC7FDB" w:rsidP="00BC7FDB" w14:paraId="3E9F5E52" w14:textId="77777777">
                    <w:r w:rsidRPr="00BC7FDB">
                      <w:t>Aan de Voorzitter van de Tweede Kamer der Staten-Generaal</w:t>
                    </w:r>
                  </w:p>
                  <w:p w:rsidR="00BC7FDB" w:rsidRPr="00BC7FDB" w:rsidP="00BC7FDB" w14:paraId="02F23A0C" w14:textId="77777777">
                    <w:r w:rsidRPr="00BC7FDB">
                      <w:t xml:space="preserve">Postbus 20018 </w:t>
                    </w:r>
                  </w:p>
                  <w:p w:rsidR="00BC7FDB" w:rsidRPr="00BC7FDB" w:rsidP="00BC7FDB" w14:paraId="21A99210" w14:textId="77777777">
                    <w:r w:rsidRPr="00BC7FDB">
                      <w:t>2500 EA  DEN HAAG</w:t>
                    </w:r>
                  </w:p>
                  <w:p w:rsidR="00DD6E7C" w14:paraId="01553008"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2475"/>
                      </a:xfrm>
                      <a:prstGeom prst="rect">
                        <a:avLst/>
                      </a:prstGeom>
                      <a:noFill/>
                    </wps:spPr>
                    <wps:txbx>
                      <w:txbxContent>
                        <w:tbl>
                          <w:tblPr>
                            <w:tblW w:w="0" w:type="auto"/>
                            <w:tblInd w:w="-120" w:type="dxa"/>
                            <w:tblLayout w:type="fixed"/>
                            <w:tblLook w:val="07E0"/>
                          </w:tblPr>
                          <w:tblGrid>
                            <w:gridCol w:w="1140"/>
                            <w:gridCol w:w="5918"/>
                          </w:tblGrid>
                          <w:tr w14:paraId="11C6EAC5" w14:textId="77777777">
                            <w:tblPrEx>
                              <w:tblW w:w="0" w:type="auto"/>
                              <w:tblInd w:w="-120" w:type="dxa"/>
                              <w:tblLayout w:type="fixed"/>
                              <w:tblLook w:val="07E0"/>
                            </w:tblPrEx>
                            <w:trPr>
                              <w:trHeight w:val="240"/>
                            </w:trPr>
                            <w:tc>
                              <w:tcPr>
                                <w:tcW w:w="1140" w:type="dxa"/>
                              </w:tcPr>
                              <w:p w:rsidR="007E37EC" w14:textId="77777777">
                                <w:r>
                                  <w:t>Datum</w:t>
                                </w:r>
                              </w:p>
                            </w:tc>
                            <w:tc>
                              <w:tcPr>
                                <w:tcW w:w="5918" w:type="dxa"/>
                              </w:tcPr>
                              <w:p w:rsidR="00174774" w14:textId="2E71FE12">
                                <w:r>
                                  <w:t>13 februari 2026</w:t>
                                </w:r>
                              </w:p>
                            </w:tc>
                          </w:tr>
                          <w:tr w14:paraId="17286CD5" w14:textId="77777777">
                            <w:tblPrEx>
                              <w:tblW w:w="0" w:type="auto"/>
                              <w:tblInd w:w="-120" w:type="dxa"/>
                              <w:tblLayout w:type="fixed"/>
                              <w:tblLook w:val="07E0"/>
                            </w:tblPrEx>
                            <w:trPr>
                              <w:trHeight w:val="240"/>
                            </w:trPr>
                            <w:tc>
                              <w:tcPr>
                                <w:tcW w:w="1140" w:type="dxa"/>
                              </w:tcPr>
                              <w:p w:rsidR="007E37EC" w14:textId="77777777">
                                <w:r>
                                  <w:t>Betreft</w:t>
                                </w:r>
                              </w:p>
                            </w:tc>
                            <w:tc>
                              <w:tcPr>
                                <w:tcW w:w="5918" w:type="dxa"/>
                              </w:tcPr>
                              <w:p w:rsidR="00C74A27" w14:textId="17ABEEF4">
                                <w:r>
                                  <w:fldChar w:fldCharType="begin"/>
                                </w:r>
                                <w:r>
                                  <w:instrText xml:space="preserve"> DOCPROPERTY  "Onderwerp"  \* MERGEFORMAT </w:instrText>
                                </w:r>
                                <w:r>
                                  <w:fldChar w:fldCharType="separate"/>
                                </w:r>
                                <w:r w:rsidR="003A62CC">
                                  <w:t xml:space="preserve">Voorhang Stichting </w:t>
                                </w:r>
                                <w:r w:rsidR="003A62CC">
                                  <w:t>CarifoodFund</w:t>
                                </w:r>
                                <w:r w:rsidR="003A62CC">
                                  <w:t>/voedselzekerheid Caribische delen Koninkrijk</w:t>
                                </w:r>
                                <w:r>
                                  <w:fldChar w:fldCharType="end"/>
                                </w:r>
                              </w:p>
                            </w:tc>
                          </w:tr>
                        </w:tbl>
                        <w:p w:rsidR="00DD6E7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9.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1C6EAC4" w14:textId="77777777">
                      <w:tblPrEx>
                        <w:tblW w:w="0" w:type="auto"/>
                        <w:tblInd w:w="-120" w:type="dxa"/>
                        <w:tblLayout w:type="fixed"/>
                        <w:tblLook w:val="07E0"/>
                      </w:tblPrEx>
                      <w:trPr>
                        <w:trHeight w:val="240"/>
                      </w:trPr>
                      <w:tc>
                        <w:tcPr>
                          <w:tcW w:w="1140" w:type="dxa"/>
                        </w:tcPr>
                        <w:p w:rsidR="007E37EC" w14:paraId="07EFBB2D" w14:textId="77777777">
                          <w:r>
                            <w:t>Datum</w:t>
                          </w:r>
                        </w:p>
                      </w:tc>
                      <w:tc>
                        <w:tcPr>
                          <w:tcW w:w="5918" w:type="dxa"/>
                        </w:tcPr>
                        <w:p w:rsidR="00174774" w14:paraId="12EC640C" w14:textId="2E71FE12">
                          <w:r>
                            <w:t>13 februari 2026</w:t>
                          </w:r>
                        </w:p>
                      </w:tc>
                    </w:tr>
                    <w:tr w14:paraId="17286CD4" w14:textId="77777777">
                      <w:tblPrEx>
                        <w:tblW w:w="0" w:type="auto"/>
                        <w:tblInd w:w="-120" w:type="dxa"/>
                        <w:tblLayout w:type="fixed"/>
                        <w:tblLook w:val="07E0"/>
                      </w:tblPrEx>
                      <w:trPr>
                        <w:trHeight w:val="240"/>
                      </w:trPr>
                      <w:tc>
                        <w:tcPr>
                          <w:tcW w:w="1140" w:type="dxa"/>
                        </w:tcPr>
                        <w:p w:rsidR="007E37EC" w14:paraId="172922D8" w14:textId="77777777">
                          <w:r>
                            <w:t>Betreft</w:t>
                          </w:r>
                        </w:p>
                      </w:tc>
                      <w:tc>
                        <w:tcPr>
                          <w:tcW w:w="5918" w:type="dxa"/>
                        </w:tcPr>
                        <w:p w:rsidR="00C74A27" w14:paraId="202A7071" w14:textId="17ABEEF4">
                          <w:r>
                            <w:fldChar w:fldCharType="begin"/>
                          </w:r>
                          <w:r>
                            <w:instrText xml:space="preserve"> DOCPROPERTY  "Onderwerp"  \* MERGEFORMAT </w:instrText>
                          </w:r>
                          <w:r>
                            <w:fldChar w:fldCharType="separate"/>
                          </w:r>
                          <w:r w:rsidR="003A62CC">
                            <w:t xml:space="preserve">Voorhang Stichting </w:t>
                          </w:r>
                          <w:r w:rsidR="003A62CC">
                            <w:t>CarifoodFund</w:t>
                          </w:r>
                          <w:r w:rsidR="003A62CC">
                            <w:t>/voedselzekerheid Caribische delen Koninkrijk</w:t>
                          </w:r>
                          <w:r>
                            <w:fldChar w:fldCharType="end"/>
                          </w:r>
                        </w:p>
                      </w:tc>
                    </w:tr>
                  </w:tbl>
                  <w:p w:rsidR="00DD6E7C" w14:paraId="04E3C95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04D1B" w:rsidP="00004D1B" w14:textId="77777777">
                          <w:pPr>
                            <w:pStyle w:val="Referentiegegevensbold"/>
                          </w:pPr>
                          <w:r>
                            <w:t>Directoraat-generaal Koninkrijksrelaties</w:t>
                          </w:r>
                        </w:p>
                        <w:p w:rsidR="00004D1B" w:rsidRPr="00390C3D" w:rsidP="00004D1B" w14:textId="77777777">
                          <w:pPr>
                            <w:pStyle w:val="Referentiegegevens"/>
                          </w:pPr>
                          <w:r w:rsidRPr="00390C3D">
                            <w:t>Turfmarkt 147</w:t>
                          </w:r>
                        </w:p>
                        <w:p w:rsidR="00004D1B" w:rsidRPr="00390C3D" w:rsidP="00004D1B" w14:textId="77777777">
                          <w:pPr>
                            <w:pStyle w:val="Referentiegegevens"/>
                          </w:pPr>
                          <w:r w:rsidRPr="00390C3D">
                            <w:t>2511 DP Den Haag</w:t>
                          </w:r>
                        </w:p>
                        <w:p w:rsidR="00004D1B" w:rsidRPr="00390C3D" w:rsidP="00004D1B" w14:textId="77777777">
                          <w:pPr>
                            <w:pStyle w:val="Referentiegegevens"/>
                          </w:pPr>
                          <w:r w:rsidRPr="00390C3D">
                            <w:t>Postbus 20011</w:t>
                          </w:r>
                        </w:p>
                        <w:p w:rsidR="00004D1B" w:rsidP="00004D1B" w14:textId="77777777">
                          <w:pPr>
                            <w:pStyle w:val="Referentiegegevens"/>
                          </w:pPr>
                          <w:r>
                            <w:t>2500 EA  Den Haag</w:t>
                          </w:r>
                        </w:p>
                        <w:p w:rsidR="007E37EC" w14:textId="77777777">
                          <w:pPr>
                            <w:pStyle w:val="WitregelW1"/>
                          </w:pPr>
                        </w:p>
                        <w:p w:rsidR="007E37EC" w14:textId="77777777">
                          <w:pPr>
                            <w:pStyle w:val="Referentiegegevensbold"/>
                          </w:pPr>
                          <w:r>
                            <w:t>Onze referentie</w:t>
                          </w:r>
                        </w:p>
                        <w:p w:rsidR="00174774" w14:textId="66B0F54E">
                          <w:pPr>
                            <w:pStyle w:val="Referentiegegevens"/>
                          </w:pPr>
                          <w:r>
                            <w:fldChar w:fldCharType="begin"/>
                          </w:r>
                          <w:r>
                            <w:instrText xml:space="preserve"> DOCPROPERTY  "Kenmerk"  \* MERGEFORMAT </w:instrText>
                          </w:r>
                          <w:r>
                            <w:fldChar w:fldCharType="separate"/>
                          </w:r>
                          <w:r w:rsidR="003A62CC">
                            <w:t>2026-0000069048</w:t>
                          </w:r>
                          <w:r w:rsidR="003A62CC">
                            <w:fldChar w:fldCharType="end"/>
                          </w:r>
                        </w:p>
                        <w:p w:rsidR="007E37EC" w14:textId="77777777">
                          <w:pPr>
                            <w:pStyle w:val="WitregelW1"/>
                          </w:pPr>
                        </w:p>
                        <w:p w:rsidR="007E37EC" w14:textId="77777777">
                          <w:pPr>
                            <w:pStyle w:val="Referentiegegevensbold"/>
                          </w:pPr>
                          <w:r>
                            <w:t>Bijlage(n)</w:t>
                          </w:r>
                        </w:p>
                        <w:p w:rsidR="007E37EC" w14:textId="77777777">
                          <w:pPr>
                            <w:pStyle w:val="Referentiegegevens"/>
                          </w:pPr>
                          <w:r>
                            <w:t>7</w:t>
                          </w:r>
                        </w:p>
                        <w:p w:rsidR="007E37EC" w14:textId="77777777">
                          <w:pPr>
                            <w:pStyle w:val="WitregelW2"/>
                          </w:pPr>
                        </w:p>
                        <w:p w:rsidR="007E37E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04D1B" w:rsidP="00004D1B" w14:paraId="29574769" w14:textId="77777777">
                    <w:pPr>
                      <w:pStyle w:val="Referentiegegevensbold"/>
                    </w:pPr>
                    <w:r>
                      <w:t>Directoraat-generaal Koninkrijksrelaties</w:t>
                    </w:r>
                  </w:p>
                  <w:p w:rsidR="00004D1B" w:rsidRPr="00390C3D" w:rsidP="00004D1B" w14:paraId="145B4A6F" w14:textId="77777777">
                    <w:pPr>
                      <w:pStyle w:val="Referentiegegevens"/>
                    </w:pPr>
                    <w:r w:rsidRPr="00390C3D">
                      <w:t>Turfmarkt 147</w:t>
                    </w:r>
                  </w:p>
                  <w:p w:rsidR="00004D1B" w:rsidRPr="00390C3D" w:rsidP="00004D1B" w14:paraId="0D433C26" w14:textId="77777777">
                    <w:pPr>
                      <w:pStyle w:val="Referentiegegevens"/>
                    </w:pPr>
                    <w:r w:rsidRPr="00390C3D">
                      <w:t>2511 DP Den Haag</w:t>
                    </w:r>
                  </w:p>
                  <w:p w:rsidR="00004D1B" w:rsidRPr="00390C3D" w:rsidP="00004D1B" w14:paraId="67673DA4" w14:textId="77777777">
                    <w:pPr>
                      <w:pStyle w:val="Referentiegegevens"/>
                    </w:pPr>
                    <w:r w:rsidRPr="00390C3D">
                      <w:t>Postbus 20011</w:t>
                    </w:r>
                  </w:p>
                  <w:p w:rsidR="00004D1B" w:rsidP="00004D1B" w14:paraId="7EB4B37C" w14:textId="77777777">
                    <w:pPr>
                      <w:pStyle w:val="Referentiegegevens"/>
                    </w:pPr>
                    <w:r>
                      <w:t>2500 EA  Den Haag</w:t>
                    </w:r>
                  </w:p>
                  <w:p w:rsidR="007E37EC" w14:paraId="7556A65D" w14:textId="77777777">
                    <w:pPr>
                      <w:pStyle w:val="WitregelW1"/>
                    </w:pPr>
                  </w:p>
                  <w:p w:rsidR="007E37EC" w14:paraId="1839239E" w14:textId="77777777">
                    <w:pPr>
                      <w:pStyle w:val="Referentiegegevensbold"/>
                    </w:pPr>
                    <w:r>
                      <w:t>Onze referentie</w:t>
                    </w:r>
                  </w:p>
                  <w:p w:rsidR="00174774" w14:paraId="6318122E" w14:textId="66B0F54E">
                    <w:pPr>
                      <w:pStyle w:val="Referentiegegevens"/>
                    </w:pPr>
                    <w:r>
                      <w:fldChar w:fldCharType="begin"/>
                    </w:r>
                    <w:r>
                      <w:instrText xml:space="preserve"> DOCPROPERTY  "Kenmerk"  \* MERGEFORMAT </w:instrText>
                    </w:r>
                    <w:r>
                      <w:fldChar w:fldCharType="separate"/>
                    </w:r>
                    <w:r w:rsidR="003A62CC">
                      <w:t>2026-0000069048</w:t>
                    </w:r>
                    <w:r w:rsidR="003A62CC">
                      <w:fldChar w:fldCharType="end"/>
                    </w:r>
                  </w:p>
                  <w:p w:rsidR="007E37EC" w14:paraId="2D7E47E1" w14:textId="77777777">
                    <w:pPr>
                      <w:pStyle w:val="WitregelW1"/>
                    </w:pPr>
                  </w:p>
                  <w:p w:rsidR="007E37EC" w14:paraId="60983C0F" w14:textId="77777777">
                    <w:pPr>
                      <w:pStyle w:val="Referentiegegevensbold"/>
                    </w:pPr>
                    <w:r>
                      <w:t>Bijlage(n)</w:t>
                    </w:r>
                  </w:p>
                  <w:p w:rsidR="007E37EC" w14:paraId="4B44E391" w14:textId="77777777">
                    <w:pPr>
                      <w:pStyle w:val="Referentiegegevens"/>
                    </w:pPr>
                    <w:r>
                      <w:t>7</w:t>
                    </w:r>
                  </w:p>
                  <w:p w:rsidR="007E37EC" w14:paraId="2CDAFC88" w14:textId="77777777">
                    <w:pPr>
                      <w:pStyle w:val="WitregelW2"/>
                    </w:pPr>
                  </w:p>
                  <w:p w:rsidR="007E37EC" w14:paraId="6816B27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74A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74A27" w14:paraId="71A0EC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D6E7C" w14:paraId="086E490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D6E7C" w14:paraId="12F1FF4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E44B8C"/>
    <w:multiLevelType w:val="multilevel"/>
    <w:tmpl w:val="6C0804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9C08C21"/>
    <w:multiLevelType w:val="multilevel"/>
    <w:tmpl w:val="4D3A4ED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0BF2FE3"/>
    <w:multiLevelType w:val="hybridMultilevel"/>
    <w:tmpl w:val="5C8E3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7C5FFA"/>
    <w:multiLevelType w:val="hybridMultilevel"/>
    <w:tmpl w:val="41F0F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8EE2E2"/>
    <w:multiLevelType w:val="multilevel"/>
    <w:tmpl w:val="D2C895F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A073B74"/>
    <w:multiLevelType w:val="hybridMultilevel"/>
    <w:tmpl w:val="29CA9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E345E14"/>
    <w:multiLevelType w:val="multilevel"/>
    <w:tmpl w:val="878B074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5ED83FE5"/>
    <w:multiLevelType w:val="hybridMultilevel"/>
    <w:tmpl w:val="F402B7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6595884">
    <w:abstractNumId w:val="6"/>
  </w:num>
  <w:num w:numId="2" w16cid:durableId="418409248">
    <w:abstractNumId w:val="4"/>
  </w:num>
  <w:num w:numId="3" w16cid:durableId="303825497">
    <w:abstractNumId w:val="0"/>
  </w:num>
  <w:num w:numId="4" w16cid:durableId="949316624">
    <w:abstractNumId w:val="1"/>
  </w:num>
  <w:num w:numId="5" w16cid:durableId="197740033">
    <w:abstractNumId w:val="5"/>
  </w:num>
  <w:num w:numId="6" w16cid:durableId="1335257377">
    <w:abstractNumId w:val="7"/>
  </w:num>
  <w:num w:numId="7" w16cid:durableId="1010571836">
    <w:abstractNumId w:val="2"/>
  </w:num>
  <w:num w:numId="8" w16cid:durableId="419571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EC"/>
    <w:rsid w:val="00004D1B"/>
    <w:rsid w:val="000124C2"/>
    <w:rsid w:val="00012686"/>
    <w:rsid w:val="000244B6"/>
    <w:rsid w:val="00025D0F"/>
    <w:rsid w:val="00026865"/>
    <w:rsid w:val="00043F6C"/>
    <w:rsid w:val="00067033"/>
    <w:rsid w:val="000D558B"/>
    <w:rsid w:val="000D73DE"/>
    <w:rsid w:val="00105CF0"/>
    <w:rsid w:val="001168CA"/>
    <w:rsid w:val="001262AB"/>
    <w:rsid w:val="00140FCC"/>
    <w:rsid w:val="00174774"/>
    <w:rsid w:val="00201AF6"/>
    <w:rsid w:val="00206DEA"/>
    <w:rsid w:val="0026206E"/>
    <w:rsid w:val="0028452F"/>
    <w:rsid w:val="002B2F70"/>
    <w:rsid w:val="002B5EE5"/>
    <w:rsid w:val="002E3EDE"/>
    <w:rsid w:val="002E5494"/>
    <w:rsid w:val="00300C6B"/>
    <w:rsid w:val="003275B2"/>
    <w:rsid w:val="00335BAB"/>
    <w:rsid w:val="00377D2C"/>
    <w:rsid w:val="00390C3D"/>
    <w:rsid w:val="00397B2F"/>
    <w:rsid w:val="003A050C"/>
    <w:rsid w:val="003A62CC"/>
    <w:rsid w:val="003B7165"/>
    <w:rsid w:val="003B7E27"/>
    <w:rsid w:val="003D615E"/>
    <w:rsid w:val="003D6D4A"/>
    <w:rsid w:val="003E3848"/>
    <w:rsid w:val="0041065E"/>
    <w:rsid w:val="00482CC0"/>
    <w:rsid w:val="00497C0E"/>
    <w:rsid w:val="004D2350"/>
    <w:rsid w:val="004E24FB"/>
    <w:rsid w:val="00507614"/>
    <w:rsid w:val="00512AE5"/>
    <w:rsid w:val="005232F8"/>
    <w:rsid w:val="00534B8C"/>
    <w:rsid w:val="005377E9"/>
    <w:rsid w:val="0054308E"/>
    <w:rsid w:val="00543D4B"/>
    <w:rsid w:val="00557AC2"/>
    <w:rsid w:val="00560143"/>
    <w:rsid w:val="005765F8"/>
    <w:rsid w:val="0058629E"/>
    <w:rsid w:val="0059795D"/>
    <w:rsid w:val="005A1B66"/>
    <w:rsid w:val="005A75E2"/>
    <w:rsid w:val="005B510B"/>
    <w:rsid w:val="005C3080"/>
    <w:rsid w:val="006158D9"/>
    <w:rsid w:val="00627321"/>
    <w:rsid w:val="00642FD5"/>
    <w:rsid w:val="00671980"/>
    <w:rsid w:val="0067529A"/>
    <w:rsid w:val="006A3025"/>
    <w:rsid w:val="006C477B"/>
    <w:rsid w:val="007129ED"/>
    <w:rsid w:val="00722905"/>
    <w:rsid w:val="00726FD5"/>
    <w:rsid w:val="00732667"/>
    <w:rsid w:val="007A1FBF"/>
    <w:rsid w:val="007A2C9E"/>
    <w:rsid w:val="007A36F7"/>
    <w:rsid w:val="007A69C1"/>
    <w:rsid w:val="007C0858"/>
    <w:rsid w:val="007E37EC"/>
    <w:rsid w:val="007F59F5"/>
    <w:rsid w:val="00815BE7"/>
    <w:rsid w:val="00822927"/>
    <w:rsid w:val="00834CDC"/>
    <w:rsid w:val="0086075C"/>
    <w:rsid w:val="00860B7D"/>
    <w:rsid w:val="00860CC9"/>
    <w:rsid w:val="0087213B"/>
    <w:rsid w:val="00894869"/>
    <w:rsid w:val="008A0AF9"/>
    <w:rsid w:val="008B042F"/>
    <w:rsid w:val="008C3121"/>
    <w:rsid w:val="008D61A2"/>
    <w:rsid w:val="008E65FB"/>
    <w:rsid w:val="00925536"/>
    <w:rsid w:val="0096619B"/>
    <w:rsid w:val="00967FE1"/>
    <w:rsid w:val="009D11A4"/>
    <w:rsid w:val="009D1221"/>
    <w:rsid w:val="009F6E32"/>
    <w:rsid w:val="00A26B76"/>
    <w:rsid w:val="00A3115C"/>
    <w:rsid w:val="00A350D0"/>
    <w:rsid w:val="00A779AA"/>
    <w:rsid w:val="00A853D8"/>
    <w:rsid w:val="00AB6E5E"/>
    <w:rsid w:val="00AF7515"/>
    <w:rsid w:val="00B27D6E"/>
    <w:rsid w:val="00B322BA"/>
    <w:rsid w:val="00B370B6"/>
    <w:rsid w:val="00B63E30"/>
    <w:rsid w:val="00B8214B"/>
    <w:rsid w:val="00BA6A70"/>
    <w:rsid w:val="00BC7FDB"/>
    <w:rsid w:val="00C14011"/>
    <w:rsid w:val="00C27D59"/>
    <w:rsid w:val="00C52BE2"/>
    <w:rsid w:val="00C74A27"/>
    <w:rsid w:val="00C94463"/>
    <w:rsid w:val="00CC6404"/>
    <w:rsid w:val="00CD4F0F"/>
    <w:rsid w:val="00CD64F4"/>
    <w:rsid w:val="00CF239A"/>
    <w:rsid w:val="00D23F55"/>
    <w:rsid w:val="00D25EC1"/>
    <w:rsid w:val="00D563F8"/>
    <w:rsid w:val="00D741A9"/>
    <w:rsid w:val="00D74F90"/>
    <w:rsid w:val="00D87AB9"/>
    <w:rsid w:val="00DB3BF5"/>
    <w:rsid w:val="00DD6E7C"/>
    <w:rsid w:val="00E20B5B"/>
    <w:rsid w:val="00E31A29"/>
    <w:rsid w:val="00E543BD"/>
    <w:rsid w:val="00E5477E"/>
    <w:rsid w:val="00E561F2"/>
    <w:rsid w:val="00E62CCA"/>
    <w:rsid w:val="00E93C02"/>
    <w:rsid w:val="00EA07B8"/>
    <w:rsid w:val="00EC4A88"/>
    <w:rsid w:val="00EF4B93"/>
    <w:rsid w:val="00F15FD9"/>
    <w:rsid w:val="00F17B82"/>
    <w:rsid w:val="00F2191B"/>
    <w:rsid w:val="00F52BBC"/>
    <w:rsid w:val="00F731FA"/>
    <w:rsid w:val="00F77FE7"/>
    <w:rsid w:val="00F85B9E"/>
    <w:rsid w:val="00FB3873"/>
    <w:rsid w:val="00FF3CF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44F0BF7"/>
  <w15:docId w15:val="{CB305DA3-E758-496D-B6E7-A3674615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C7FDB"/>
    <w:pPr>
      <w:tabs>
        <w:tab w:val="center" w:pos="4536"/>
        <w:tab w:val="right" w:pos="9072"/>
      </w:tabs>
      <w:spacing w:line="240" w:lineRule="auto"/>
    </w:pPr>
  </w:style>
  <w:style w:type="character" w:customStyle="1" w:styleId="KoptekstChar">
    <w:name w:val="Koptekst Char"/>
    <w:basedOn w:val="DefaultParagraphFont"/>
    <w:link w:val="Header"/>
    <w:uiPriority w:val="99"/>
    <w:rsid w:val="00BC7FDB"/>
    <w:rPr>
      <w:rFonts w:ascii="Verdana" w:hAnsi="Verdana"/>
      <w:color w:val="000000"/>
      <w:sz w:val="18"/>
      <w:szCs w:val="18"/>
    </w:rPr>
  </w:style>
  <w:style w:type="paragraph" w:styleId="Footer">
    <w:name w:val="footer"/>
    <w:basedOn w:val="Normal"/>
    <w:link w:val="VoettekstChar"/>
    <w:uiPriority w:val="99"/>
    <w:unhideWhenUsed/>
    <w:rsid w:val="00BC7FDB"/>
    <w:pPr>
      <w:tabs>
        <w:tab w:val="center" w:pos="4536"/>
        <w:tab w:val="right" w:pos="9072"/>
      </w:tabs>
      <w:spacing w:line="240" w:lineRule="auto"/>
    </w:pPr>
  </w:style>
  <w:style w:type="character" w:customStyle="1" w:styleId="VoettekstChar">
    <w:name w:val="Voettekst Char"/>
    <w:basedOn w:val="DefaultParagraphFont"/>
    <w:link w:val="Footer"/>
    <w:uiPriority w:val="99"/>
    <w:rsid w:val="00BC7FDB"/>
    <w:rPr>
      <w:rFonts w:ascii="Verdana" w:hAnsi="Verdana"/>
      <w:color w:val="000000"/>
      <w:sz w:val="18"/>
      <w:szCs w:val="18"/>
    </w:rPr>
  </w:style>
  <w:style w:type="paragraph" w:styleId="NoSpacing">
    <w:name w:val="No Spacing"/>
    <w:uiPriority w:val="1"/>
    <w:qFormat/>
    <w:rsid w:val="00BC7FDB"/>
    <w:pPr>
      <w:autoSpaceDN/>
      <w:textAlignment w:val="auto"/>
    </w:pPr>
    <w:rPr>
      <w:rFonts w:asciiTheme="minorHAnsi" w:eastAsiaTheme="minorHAnsi" w:hAnsiTheme="minorHAnsi" w:cstheme="minorBidi"/>
      <w:kern w:val="2"/>
      <w:sz w:val="24"/>
      <w:szCs w:val="24"/>
      <w14:ligatures w14:val="standardContextual"/>
    </w:rPr>
  </w:style>
  <w:style w:type="character" w:styleId="CommentReference">
    <w:name w:val="annotation reference"/>
    <w:basedOn w:val="DefaultParagraphFont"/>
    <w:uiPriority w:val="99"/>
    <w:semiHidden/>
    <w:unhideWhenUsed/>
    <w:rsid w:val="00B370B6"/>
    <w:rPr>
      <w:sz w:val="16"/>
      <w:szCs w:val="16"/>
    </w:rPr>
  </w:style>
  <w:style w:type="paragraph" w:styleId="CommentText">
    <w:name w:val="annotation text"/>
    <w:basedOn w:val="Normal"/>
    <w:link w:val="TekstopmerkingChar"/>
    <w:uiPriority w:val="99"/>
    <w:unhideWhenUsed/>
    <w:rsid w:val="00B370B6"/>
    <w:pPr>
      <w:spacing w:line="240" w:lineRule="auto"/>
    </w:pPr>
    <w:rPr>
      <w:sz w:val="20"/>
      <w:szCs w:val="20"/>
    </w:rPr>
  </w:style>
  <w:style w:type="character" w:customStyle="1" w:styleId="TekstopmerkingChar">
    <w:name w:val="Tekst opmerking Char"/>
    <w:basedOn w:val="DefaultParagraphFont"/>
    <w:link w:val="CommentText"/>
    <w:uiPriority w:val="99"/>
    <w:rsid w:val="00B370B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370B6"/>
    <w:rPr>
      <w:b/>
      <w:bCs/>
    </w:rPr>
  </w:style>
  <w:style w:type="character" w:customStyle="1" w:styleId="OnderwerpvanopmerkingChar">
    <w:name w:val="Onderwerp van opmerking Char"/>
    <w:basedOn w:val="TekstopmerkingChar"/>
    <w:link w:val="CommentSubject"/>
    <w:uiPriority w:val="99"/>
    <w:semiHidden/>
    <w:rsid w:val="00B370B6"/>
    <w:rPr>
      <w:rFonts w:ascii="Verdana" w:hAnsi="Verdana"/>
      <w:b/>
      <w:bCs/>
      <w:color w:val="000000"/>
    </w:rPr>
  </w:style>
  <w:style w:type="paragraph" w:styleId="Revision">
    <w:name w:val="Revision"/>
    <w:hidden/>
    <w:uiPriority w:val="99"/>
    <w:semiHidden/>
    <w:rsid w:val="002E54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1516</ap:Words>
  <ap:Characters>8340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 Voorhang Stichting CarifoodFund/voedselzekerheid Caribische delen Koninkrijk</vt:lpstr>
    </vt:vector>
  </ap:TitlesOfParts>
  <ap:LinksUpToDate>false</ap:LinksUpToDate>
  <ap:CharactersWithSpaces>9837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2026-02-13T13:05:00.0000000Z</lastPrinted>
  <dcterms:created xsi:type="dcterms:W3CDTF">2026-01-26T07:02:00.0000000Z</dcterms:created>
  <dcterms:modified xsi:type="dcterms:W3CDTF">2026-02-13T13:05:00.0000000Z</dcterms:modified>
  <dc:creator/>
  <lastModifiedBy/>
  <dc:description>------------------------</dc:description>
  <dc:subject/>
  <keywords/>
  <version/>
  <category/>
</coreProperties>
</file>