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5C7C" w:rsidP="008E5C7C" w:rsidRDefault="008E5C7C" w14:paraId="108C9858" w14:textId="474316B5">
      <w:pPr>
        <w:pStyle w:val="Geenafstand"/>
      </w:pPr>
      <w:r>
        <w:t>AH 1114</w:t>
      </w:r>
    </w:p>
    <w:p w:rsidR="008E5C7C" w:rsidP="008E5C7C" w:rsidRDefault="008E5C7C" w14:paraId="4A364EA9" w14:textId="67BB877D">
      <w:pPr>
        <w:pStyle w:val="Geenafstand"/>
      </w:pPr>
      <w:r>
        <w:t>2026Z02616</w:t>
      </w:r>
    </w:p>
    <w:p w:rsidR="008E5C7C" w:rsidP="008E5C7C" w:rsidRDefault="008E5C7C" w14:paraId="1E7EB3AA" w14:textId="77777777">
      <w:pPr>
        <w:pStyle w:val="Geenafstand"/>
      </w:pPr>
    </w:p>
    <w:p w:rsidRPr="00A71055" w:rsidR="008E5C7C" w:rsidP="007B1AD8" w:rsidRDefault="008E5C7C" w14:paraId="7A98E55F" w14:textId="22EFC1E4">
      <w:pPr>
        <w:rPr>
          <w:rFonts w:ascii="Times New Roman" w:hAnsi="Times New Roman"/>
          <w:bCs/>
          <w:sz w:val="24"/>
          <w:szCs w:val="24"/>
        </w:rPr>
      </w:pPr>
      <w:r w:rsidRPr="00A71055">
        <w:rPr>
          <w:rFonts w:ascii="Times New Roman" w:hAnsi="Times New Roman"/>
          <w:bCs/>
          <w:sz w:val="24"/>
          <w:szCs w:val="24"/>
        </w:rPr>
        <w:t xml:space="preserve">Antwoord van staatssecretaris </w:t>
      </w:r>
      <w:r>
        <w:rPr>
          <w:bCs/>
          <w:sz w:val="24"/>
          <w:szCs w:val="24"/>
        </w:rPr>
        <w:t>Tielen</w:t>
      </w:r>
      <w:r w:rsidRPr="008257E5">
        <w:rPr>
          <w:bCs/>
          <w:sz w:val="24"/>
          <w:szCs w:val="24"/>
        </w:rPr>
        <w:t xml:space="preserve"> </w:t>
      </w:r>
      <w:r w:rsidRPr="00A71055">
        <w:rPr>
          <w:rFonts w:ascii="Times New Roman" w:hAnsi="Times New Roman"/>
          <w:bCs/>
          <w:sz w:val="24"/>
          <w:szCs w:val="24"/>
        </w:rPr>
        <w:t>(Volksgezondheid, Welzijn en Sport ) (ontvangen</w:t>
      </w:r>
      <w:r>
        <w:rPr>
          <w:rFonts w:ascii="Times New Roman" w:hAnsi="Times New Roman"/>
          <w:bCs/>
          <w:sz w:val="24"/>
          <w:szCs w:val="24"/>
        </w:rPr>
        <w:t xml:space="preserve"> 16 februari 2026)</w:t>
      </w:r>
    </w:p>
    <w:p w:rsidR="008E5C7C" w:rsidP="008E5C7C" w:rsidRDefault="008E5C7C" w14:paraId="419C676A" w14:textId="73395C5A"/>
    <w:p w:rsidRPr="00182DAE" w:rsidR="008E5C7C" w:rsidP="008E5C7C" w:rsidRDefault="008E5C7C" w14:paraId="7CBD1E70" w14:textId="77777777">
      <w:pPr>
        <w:rPr>
          <w:rFonts w:eastAsia="Aptos"/>
          <w:szCs w:val="18"/>
        </w:rPr>
      </w:pPr>
      <w:r w:rsidRPr="00182DAE">
        <w:rPr>
          <w:rFonts w:eastAsia="Aptos"/>
          <w:szCs w:val="18"/>
        </w:rPr>
        <w:t>Vraag 1</w:t>
      </w:r>
    </w:p>
    <w:p w:rsidR="008E5C7C" w:rsidP="008E5C7C" w:rsidRDefault="008E5C7C" w14:paraId="7E45B0E9" w14:textId="77777777">
      <w:pPr>
        <w:rPr>
          <w:rFonts w:eastAsia="Aptos"/>
          <w:szCs w:val="18"/>
        </w:rPr>
      </w:pPr>
      <w:r w:rsidRPr="00182DAE">
        <w:rPr>
          <w:rFonts w:eastAsia="Aptos"/>
          <w:szCs w:val="18"/>
        </w:rPr>
        <w:t>Bent u bekend met het bericht ‘Vrouw besluit in paniek tot abortus en klaagt nu kliniek aan: 'Ze hadden me moeten tegenhouden'’?</w:t>
      </w:r>
      <w:r>
        <w:rPr>
          <w:rStyle w:val="Voetnootmarkering"/>
          <w:rFonts w:eastAsia="Aptos"/>
          <w:szCs w:val="18"/>
        </w:rPr>
        <w:footnoteReference w:id="1"/>
      </w:r>
    </w:p>
    <w:p w:rsidR="008E5C7C" w:rsidP="008E5C7C" w:rsidRDefault="008E5C7C" w14:paraId="52A0CF28" w14:textId="77777777">
      <w:pPr>
        <w:rPr>
          <w:rFonts w:eastAsia="Aptos"/>
          <w:szCs w:val="18"/>
        </w:rPr>
      </w:pPr>
    </w:p>
    <w:p w:rsidRPr="00182DAE" w:rsidR="008E5C7C" w:rsidP="008E5C7C" w:rsidRDefault="008E5C7C" w14:paraId="7E381CC0" w14:textId="77777777">
      <w:pPr>
        <w:rPr>
          <w:rFonts w:eastAsia="Aptos"/>
          <w:szCs w:val="18"/>
        </w:rPr>
      </w:pPr>
      <w:r>
        <w:rPr>
          <w:rFonts w:eastAsia="Aptos"/>
          <w:szCs w:val="18"/>
        </w:rPr>
        <w:t>Antwoord</w:t>
      </w:r>
    </w:p>
    <w:p w:rsidR="008E5C7C" w:rsidP="008E5C7C" w:rsidRDefault="008E5C7C" w14:paraId="49B3EF2E" w14:textId="77777777">
      <w:pPr>
        <w:rPr>
          <w:rFonts w:eastAsia="Aptos"/>
          <w:szCs w:val="18"/>
        </w:rPr>
      </w:pPr>
      <w:r w:rsidRPr="00182DAE">
        <w:rPr>
          <w:rFonts w:eastAsia="Aptos"/>
          <w:szCs w:val="18"/>
        </w:rPr>
        <w:t>Ja, ik ben bekend met dit bericht.</w:t>
      </w:r>
    </w:p>
    <w:p w:rsidRPr="00182DAE" w:rsidR="008E5C7C" w:rsidP="008E5C7C" w:rsidRDefault="008E5C7C" w14:paraId="16EB9440" w14:textId="77777777">
      <w:pPr>
        <w:rPr>
          <w:rFonts w:eastAsia="Aptos"/>
          <w:szCs w:val="18"/>
        </w:rPr>
      </w:pPr>
    </w:p>
    <w:p w:rsidRPr="00182DAE" w:rsidR="008E5C7C" w:rsidP="008E5C7C" w:rsidRDefault="008E5C7C" w14:paraId="66A31B3D" w14:textId="77777777">
      <w:pPr>
        <w:rPr>
          <w:rFonts w:eastAsia="Aptos"/>
          <w:szCs w:val="18"/>
        </w:rPr>
      </w:pPr>
      <w:r w:rsidRPr="00182DAE">
        <w:rPr>
          <w:rFonts w:eastAsia="Aptos"/>
          <w:szCs w:val="18"/>
        </w:rPr>
        <w:t>Vraag 2</w:t>
      </w:r>
    </w:p>
    <w:p w:rsidRPr="00182DAE" w:rsidR="008E5C7C" w:rsidP="008E5C7C" w:rsidRDefault="008E5C7C" w14:paraId="1A58D1A6" w14:textId="77777777">
      <w:pPr>
        <w:rPr>
          <w:rFonts w:eastAsia="Aptos"/>
          <w:szCs w:val="18"/>
        </w:rPr>
      </w:pPr>
      <w:r w:rsidRPr="00182DAE">
        <w:rPr>
          <w:rFonts w:eastAsia="Aptos"/>
          <w:szCs w:val="18"/>
        </w:rPr>
        <w:t>Vindt u het ook zorgelijk dat het blijkbaar kan dat een vrouw niet overtuigd is dat zij voor een abortus wil kiezen en toch een abortus krijgt?</w:t>
      </w:r>
    </w:p>
    <w:p w:rsidR="008E5C7C" w:rsidP="008E5C7C" w:rsidRDefault="008E5C7C" w14:paraId="5C6F82A7" w14:textId="77777777">
      <w:pPr>
        <w:rPr>
          <w:rFonts w:eastAsia="Aptos"/>
          <w:b/>
          <w:bCs/>
          <w:szCs w:val="18"/>
        </w:rPr>
      </w:pPr>
    </w:p>
    <w:p w:rsidRPr="00182DAE" w:rsidR="008E5C7C" w:rsidP="008E5C7C" w:rsidRDefault="008E5C7C" w14:paraId="3CF42718" w14:textId="77777777">
      <w:pPr>
        <w:rPr>
          <w:rFonts w:eastAsia="Aptos"/>
          <w:szCs w:val="18"/>
        </w:rPr>
      </w:pPr>
      <w:r w:rsidRPr="00182DAE">
        <w:rPr>
          <w:rFonts w:eastAsia="Aptos"/>
          <w:szCs w:val="18"/>
        </w:rPr>
        <w:t>Antwoord</w:t>
      </w:r>
    </w:p>
    <w:p w:rsidR="008E5C7C" w:rsidP="008E5C7C" w:rsidRDefault="008E5C7C" w14:paraId="7D8CA92B" w14:textId="77777777">
      <w:pPr>
        <w:rPr>
          <w:rFonts w:eastAsia="Aptos"/>
          <w:szCs w:val="18"/>
        </w:rPr>
      </w:pPr>
      <w:r w:rsidRPr="00182DAE">
        <w:rPr>
          <w:rFonts w:eastAsia="Aptos"/>
          <w:szCs w:val="18"/>
        </w:rPr>
        <w:t xml:space="preserve">Het gaat hier om een tuchtrechtelijke procedure waarin het regionaal Tuchtcollege voor de Gezondheidszorg nog geen uitspraak heeft gedaan. Ik vind het niet passend om conclusies te trekken over deze casus op basis van een nieuwsbericht. Wel erken ik dat de beschreven situatie zeer aangrijpend moet zijn voor betreffende vrouw. </w:t>
      </w:r>
    </w:p>
    <w:p w:rsidRPr="00182DAE" w:rsidR="008E5C7C" w:rsidP="008E5C7C" w:rsidRDefault="008E5C7C" w14:paraId="1842D494" w14:textId="77777777">
      <w:pPr>
        <w:rPr>
          <w:rFonts w:eastAsia="Aptos"/>
          <w:szCs w:val="18"/>
        </w:rPr>
      </w:pPr>
    </w:p>
    <w:p w:rsidRPr="00182DAE" w:rsidR="008E5C7C" w:rsidP="008E5C7C" w:rsidRDefault="008E5C7C" w14:paraId="56E1F247" w14:textId="77777777">
      <w:pPr>
        <w:rPr>
          <w:rFonts w:eastAsia="Aptos"/>
          <w:szCs w:val="18"/>
        </w:rPr>
      </w:pPr>
      <w:r w:rsidRPr="00182DAE">
        <w:rPr>
          <w:rFonts w:eastAsia="Aptos"/>
          <w:szCs w:val="18"/>
        </w:rPr>
        <w:t xml:space="preserve">Vraag 3 </w:t>
      </w:r>
    </w:p>
    <w:p w:rsidRPr="00182DAE" w:rsidR="008E5C7C" w:rsidP="008E5C7C" w:rsidRDefault="008E5C7C" w14:paraId="351876B2" w14:textId="77777777">
      <w:pPr>
        <w:rPr>
          <w:rFonts w:eastAsia="Aptos"/>
          <w:szCs w:val="18"/>
        </w:rPr>
      </w:pPr>
      <w:r w:rsidRPr="00182DAE">
        <w:rPr>
          <w:rFonts w:eastAsia="Aptos"/>
          <w:szCs w:val="18"/>
        </w:rPr>
        <w:t>Begrijpt u de zorgen van de indiener van deze vraag over de inmiddels vervallen minimale beraadtermijn in de abortuswetgeving?</w:t>
      </w:r>
    </w:p>
    <w:p w:rsidR="008E5C7C" w:rsidP="008E5C7C" w:rsidRDefault="008E5C7C" w14:paraId="068E4988" w14:textId="77777777">
      <w:pPr>
        <w:rPr>
          <w:rFonts w:eastAsia="Aptos"/>
          <w:b/>
          <w:bCs/>
          <w:szCs w:val="18"/>
        </w:rPr>
      </w:pPr>
    </w:p>
    <w:p w:rsidRPr="00182DAE" w:rsidR="008E5C7C" w:rsidP="008E5C7C" w:rsidRDefault="008E5C7C" w14:paraId="1BA7A918" w14:textId="77777777">
      <w:pPr>
        <w:rPr>
          <w:rFonts w:eastAsia="Aptos"/>
          <w:szCs w:val="18"/>
        </w:rPr>
      </w:pPr>
      <w:r w:rsidRPr="00182DAE">
        <w:rPr>
          <w:rFonts w:eastAsia="Aptos"/>
          <w:szCs w:val="18"/>
        </w:rPr>
        <w:t>Antwoord</w:t>
      </w:r>
    </w:p>
    <w:p w:rsidR="008E5C7C" w:rsidP="008E5C7C" w:rsidRDefault="008E5C7C" w14:paraId="0A0ECA86" w14:textId="77777777">
      <w:pPr>
        <w:rPr>
          <w:rFonts w:eastAsia="Aptos"/>
          <w:szCs w:val="18"/>
        </w:rPr>
      </w:pPr>
      <w:r w:rsidRPr="00182DAE">
        <w:rPr>
          <w:rFonts w:eastAsia="Aptos"/>
          <w:szCs w:val="18"/>
        </w:rPr>
        <w:t>Sinds 2023 is de verplichte minimale beraadtermijn van vijf dagen vervangen door een flexibele beraadtermijn: de vrouw bepaalt in overleg met haar arts hoeveel tijd zij nodig heeft voor haar besluit.</w:t>
      </w:r>
      <w:r>
        <w:rPr>
          <w:rFonts w:eastAsia="Aptos"/>
          <w:szCs w:val="18"/>
        </w:rPr>
        <w:t xml:space="preserve"> </w:t>
      </w:r>
      <w:r w:rsidRPr="005A4E48">
        <w:rPr>
          <w:rFonts w:eastAsia="Aptos"/>
          <w:color w:val="000000" w:themeColor="text1"/>
          <w:szCs w:val="18"/>
        </w:rPr>
        <w:t>Uit de laatste evaluatie van de Wet afbreking zwangerschap (</w:t>
      </w:r>
      <w:proofErr w:type="spellStart"/>
      <w:r w:rsidRPr="005A4E48">
        <w:rPr>
          <w:rFonts w:eastAsia="Aptos"/>
          <w:color w:val="000000" w:themeColor="text1"/>
          <w:szCs w:val="18"/>
        </w:rPr>
        <w:t>Wafz</w:t>
      </w:r>
      <w:proofErr w:type="spellEnd"/>
      <w:r w:rsidRPr="005A4E48">
        <w:rPr>
          <w:rFonts w:eastAsia="Aptos"/>
          <w:color w:val="000000" w:themeColor="text1"/>
          <w:szCs w:val="18"/>
        </w:rPr>
        <w:t xml:space="preserve">) blijkt dat de besluitvorming rondom abortus in </w:t>
      </w:r>
      <w:r w:rsidRPr="005A4E48">
        <w:rPr>
          <w:rFonts w:eastAsia="Aptos"/>
          <w:color w:val="000000" w:themeColor="text1"/>
          <w:szCs w:val="18"/>
        </w:rPr>
        <w:lastRenderedPageBreak/>
        <w:t>Nederland zorgvuldig verloopt en dat een verplichte minimale beraadtermijn hiervoor niet noodzakelijk is. Het nieuwsbericht dat aanleiding vormde voor de vragen van de indiener verandert da</w:t>
      </w:r>
      <w:r>
        <w:rPr>
          <w:rFonts w:eastAsia="Aptos"/>
          <w:color w:val="000000" w:themeColor="text1"/>
          <w:szCs w:val="18"/>
        </w:rPr>
        <w:t>t</w:t>
      </w:r>
      <w:r w:rsidRPr="005A4E48">
        <w:rPr>
          <w:rFonts w:eastAsia="Aptos"/>
          <w:color w:val="000000" w:themeColor="text1"/>
          <w:szCs w:val="18"/>
        </w:rPr>
        <w:t xml:space="preserve"> niet. Het gaat hier om een tuchtrechtelijke procedure </w:t>
      </w:r>
      <w:r w:rsidRPr="00182DAE">
        <w:rPr>
          <w:rFonts w:eastAsia="Aptos"/>
          <w:szCs w:val="18"/>
        </w:rPr>
        <w:t>waarin het regionaal Tuchtcollege voor de Gezondheidszorg nog geen uitspraak heeft gedaan.</w:t>
      </w:r>
      <w:r>
        <w:rPr>
          <w:rFonts w:eastAsia="Aptos"/>
          <w:szCs w:val="18"/>
        </w:rPr>
        <w:t xml:space="preserve"> Er kunnen </w:t>
      </w:r>
      <w:r w:rsidRPr="00182DAE">
        <w:rPr>
          <w:rFonts w:eastAsia="Aptos"/>
          <w:szCs w:val="18"/>
        </w:rPr>
        <w:t xml:space="preserve">op basis van </w:t>
      </w:r>
      <w:r>
        <w:rPr>
          <w:rFonts w:eastAsia="Aptos"/>
          <w:szCs w:val="18"/>
        </w:rPr>
        <w:t>het</w:t>
      </w:r>
      <w:r w:rsidRPr="00182DAE">
        <w:rPr>
          <w:rFonts w:eastAsia="Aptos"/>
          <w:szCs w:val="18"/>
        </w:rPr>
        <w:t xml:space="preserve"> nieuwsbericht</w:t>
      </w:r>
      <w:r>
        <w:rPr>
          <w:rFonts w:eastAsia="Aptos"/>
          <w:szCs w:val="18"/>
        </w:rPr>
        <w:t xml:space="preserve"> geen conclusies worden getrokken over deze casus over de beraadtermijn of over het functioneren van de </w:t>
      </w:r>
      <w:proofErr w:type="spellStart"/>
      <w:r>
        <w:rPr>
          <w:rFonts w:eastAsia="Aptos"/>
          <w:szCs w:val="18"/>
        </w:rPr>
        <w:t>Wafz</w:t>
      </w:r>
      <w:proofErr w:type="spellEnd"/>
      <w:r>
        <w:rPr>
          <w:rFonts w:eastAsia="Aptos"/>
          <w:szCs w:val="18"/>
        </w:rPr>
        <w:t xml:space="preserve"> in brede zin</w:t>
      </w:r>
      <w:r w:rsidRPr="00182DAE">
        <w:rPr>
          <w:rFonts w:eastAsia="Aptos"/>
          <w:szCs w:val="18"/>
        </w:rPr>
        <w:t>.</w:t>
      </w:r>
      <w:r>
        <w:rPr>
          <w:rFonts w:eastAsia="Aptos"/>
          <w:szCs w:val="18"/>
        </w:rPr>
        <w:t xml:space="preserve"> </w:t>
      </w:r>
    </w:p>
    <w:p w:rsidRPr="00182DAE" w:rsidR="008E5C7C" w:rsidP="008E5C7C" w:rsidRDefault="008E5C7C" w14:paraId="747C311F" w14:textId="77777777">
      <w:pPr>
        <w:rPr>
          <w:rFonts w:eastAsia="Aptos"/>
          <w:szCs w:val="18"/>
        </w:rPr>
      </w:pPr>
    </w:p>
    <w:p w:rsidRPr="00182DAE" w:rsidR="008E5C7C" w:rsidP="008E5C7C" w:rsidRDefault="008E5C7C" w14:paraId="5B75662D" w14:textId="77777777">
      <w:pPr>
        <w:rPr>
          <w:rFonts w:eastAsia="Aptos"/>
          <w:szCs w:val="18"/>
        </w:rPr>
      </w:pPr>
      <w:r w:rsidRPr="00182DAE">
        <w:rPr>
          <w:rFonts w:eastAsia="Aptos"/>
          <w:szCs w:val="18"/>
        </w:rPr>
        <w:t>Vraag 4</w:t>
      </w:r>
    </w:p>
    <w:p w:rsidRPr="00182DAE" w:rsidR="008E5C7C" w:rsidP="008E5C7C" w:rsidRDefault="008E5C7C" w14:paraId="41DDA630" w14:textId="77777777">
      <w:pPr>
        <w:rPr>
          <w:rFonts w:eastAsia="Aptos"/>
          <w:szCs w:val="18"/>
        </w:rPr>
      </w:pPr>
      <w:r w:rsidRPr="00182DAE">
        <w:rPr>
          <w:rFonts w:eastAsia="Aptos"/>
          <w:szCs w:val="18"/>
        </w:rPr>
        <w:t>Vindt u dat de zorgvuldigheid voldoende is geborgd nu de verplichte minimale beraadtermijn is afgeschaft en het mogelijk is om bij de huisarts de abortuspil te krijgen?</w:t>
      </w:r>
    </w:p>
    <w:p w:rsidRPr="00182DAE" w:rsidR="008E5C7C" w:rsidP="008E5C7C" w:rsidRDefault="008E5C7C" w14:paraId="6F3D511B" w14:textId="77777777">
      <w:pPr>
        <w:rPr>
          <w:rFonts w:eastAsia="Aptos"/>
          <w:szCs w:val="18"/>
        </w:rPr>
      </w:pPr>
    </w:p>
    <w:p w:rsidRPr="00182DAE" w:rsidR="008E5C7C" w:rsidP="008E5C7C" w:rsidRDefault="008E5C7C" w14:paraId="1E5D7890" w14:textId="77777777">
      <w:pPr>
        <w:rPr>
          <w:rFonts w:eastAsia="Aptos"/>
          <w:szCs w:val="18"/>
        </w:rPr>
      </w:pPr>
      <w:r w:rsidRPr="00182DAE">
        <w:rPr>
          <w:rFonts w:eastAsia="Aptos"/>
          <w:szCs w:val="18"/>
        </w:rPr>
        <w:t>Antwoord</w:t>
      </w:r>
    </w:p>
    <w:p w:rsidR="008E5C7C" w:rsidP="008E5C7C" w:rsidRDefault="008E5C7C" w14:paraId="02E6FA9E" w14:textId="77777777">
      <w:pPr>
        <w:rPr>
          <w:rFonts w:eastAsia="Aptos"/>
          <w:szCs w:val="18"/>
        </w:rPr>
      </w:pPr>
      <w:r w:rsidRPr="00182DAE">
        <w:rPr>
          <w:rFonts w:eastAsia="Aptos"/>
          <w:szCs w:val="18"/>
        </w:rPr>
        <w:t xml:space="preserve">Ja, die zorgvuldigheid wordt op verschillende manieren gewaarborgd. Artsen zijn op grond van de </w:t>
      </w:r>
      <w:proofErr w:type="spellStart"/>
      <w:r w:rsidRPr="00182DAE">
        <w:rPr>
          <w:rFonts w:eastAsia="Aptos"/>
          <w:szCs w:val="18"/>
        </w:rPr>
        <w:t>Wafz</w:t>
      </w:r>
      <w:proofErr w:type="spellEnd"/>
      <w:r w:rsidRPr="00182DAE">
        <w:rPr>
          <w:rFonts w:eastAsia="Aptos"/>
          <w:szCs w:val="18"/>
        </w:rPr>
        <w:t xml:space="preserve"> verplicht zich ervan te vergewissen dat de vrouw haar besluit weloverwogen heeft genomen. De beroepsrichtlijnen van zowel abortusartsen als huisartsen bevatten uitgebreide instructies voor zorgvuldige besluitvorming. In deze richtlijnen staat dat artsen alert moeten zijn op twijfel. De richtlijnen bevatten concrete aanbevelingen over hoe twijfel herkend kan worden, ook wanneer die niet wordt uitgesproken.</w:t>
      </w:r>
      <w:r>
        <w:rPr>
          <w:rFonts w:eastAsia="Aptos"/>
          <w:szCs w:val="18"/>
          <w:vertAlign w:val="superscript"/>
        </w:rPr>
        <w:footnoteReference w:id="2"/>
      </w:r>
      <w:r w:rsidRPr="00182DAE">
        <w:rPr>
          <w:rFonts w:eastAsia="Aptos"/>
          <w:szCs w:val="18"/>
        </w:rPr>
        <w:t xml:space="preserve"> Voor vrouwen die twijfels of vragen hebben is er ook goede informatie en ondersteuning beschikbaar via het Landelijk Informatiepunt Onbedoelde Zwangerschap en het landelijk dekkend netwerk</w:t>
      </w:r>
      <w:r>
        <w:rPr>
          <w:rFonts w:eastAsia="Aptos"/>
          <w:szCs w:val="18"/>
        </w:rPr>
        <w:t xml:space="preserve"> </w:t>
      </w:r>
      <w:r w:rsidRPr="00182DAE">
        <w:rPr>
          <w:rFonts w:eastAsia="Aptos"/>
          <w:szCs w:val="18"/>
        </w:rPr>
        <w:t>keuzehulp bij onbedoelde zwangerschap.</w:t>
      </w:r>
      <w:r>
        <w:rPr>
          <w:rFonts w:eastAsia="Aptos"/>
          <w:szCs w:val="18"/>
          <w:vertAlign w:val="superscript"/>
        </w:rPr>
        <w:footnoteReference w:id="3"/>
      </w:r>
    </w:p>
    <w:p w:rsidRPr="00182DAE" w:rsidR="008E5C7C" w:rsidP="008E5C7C" w:rsidRDefault="008E5C7C" w14:paraId="72292BC1" w14:textId="77777777">
      <w:pPr>
        <w:rPr>
          <w:rFonts w:eastAsia="Aptos"/>
          <w:szCs w:val="18"/>
        </w:rPr>
      </w:pPr>
    </w:p>
    <w:p w:rsidR="008E5C7C" w:rsidP="008E5C7C" w:rsidRDefault="008E5C7C" w14:paraId="30807956" w14:textId="77777777">
      <w:pPr>
        <w:rPr>
          <w:rFonts w:eastAsia="Aptos"/>
          <w:szCs w:val="18"/>
        </w:rPr>
      </w:pPr>
      <w:r w:rsidRPr="00182DAE">
        <w:rPr>
          <w:rFonts w:eastAsia="Aptos"/>
          <w:szCs w:val="18"/>
        </w:rPr>
        <w:t xml:space="preserve">Uit de laatste wetsevaluatie blijkt dat de besluitvorming rondom abortus in Nederland zorgvuldig verloopt en dat een verplichte minimale beraadtermijn hiervoor niet noodzakelijk is. In 2027 zal de </w:t>
      </w:r>
      <w:proofErr w:type="spellStart"/>
      <w:r w:rsidRPr="00182DAE">
        <w:rPr>
          <w:rFonts w:eastAsia="Aptos"/>
          <w:szCs w:val="18"/>
        </w:rPr>
        <w:t>Wafz</w:t>
      </w:r>
      <w:proofErr w:type="spellEnd"/>
      <w:r w:rsidRPr="00182DAE">
        <w:rPr>
          <w:rFonts w:eastAsia="Aptos"/>
          <w:szCs w:val="18"/>
        </w:rPr>
        <w:t xml:space="preserve"> opnieuw worden geëvalueerd. Dan zal ook gekeken worden naar de effecten van de wetswijzigingen en of er eventueel aanleiding is om wet- en regelgeving aan te passen.</w:t>
      </w:r>
    </w:p>
    <w:p w:rsidRPr="00182DAE" w:rsidR="008E5C7C" w:rsidP="008E5C7C" w:rsidRDefault="008E5C7C" w14:paraId="4BBBAA23" w14:textId="77777777">
      <w:pPr>
        <w:rPr>
          <w:rFonts w:eastAsia="Aptos"/>
          <w:szCs w:val="18"/>
        </w:rPr>
      </w:pPr>
    </w:p>
    <w:p w:rsidRPr="00182DAE" w:rsidR="008E5C7C" w:rsidP="008E5C7C" w:rsidRDefault="008E5C7C" w14:paraId="797AEF02" w14:textId="77777777">
      <w:pPr>
        <w:contextualSpacing/>
        <w:rPr>
          <w:rFonts w:eastAsia="Aptos"/>
          <w:szCs w:val="18"/>
        </w:rPr>
      </w:pPr>
      <w:r w:rsidRPr="00182DAE">
        <w:rPr>
          <w:rFonts w:eastAsia="Aptos"/>
          <w:szCs w:val="18"/>
        </w:rPr>
        <w:t>Vraag 5</w:t>
      </w:r>
    </w:p>
    <w:p w:rsidRPr="00182DAE" w:rsidR="008E5C7C" w:rsidP="008E5C7C" w:rsidRDefault="008E5C7C" w14:paraId="7C3007F3" w14:textId="77777777">
      <w:pPr>
        <w:contextualSpacing/>
        <w:rPr>
          <w:rFonts w:eastAsia="Aptos"/>
          <w:szCs w:val="18"/>
        </w:rPr>
      </w:pPr>
      <w:r w:rsidRPr="00182DAE">
        <w:rPr>
          <w:rFonts w:eastAsia="Aptos"/>
          <w:szCs w:val="18"/>
        </w:rPr>
        <w:t>Geeft deze casus u aanleiding tot het aanpassen van regelgeving?</w:t>
      </w:r>
    </w:p>
    <w:p w:rsidR="008E5C7C" w:rsidP="008E5C7C" w:rsidRDefault="008E5C7C" w14:paraId="59ADE897" w14:textId="77777777">
      <w:pPr>
        <w:contextualSpacing/>
        <w:rPr>
          <w:rFonts w:eastAsia="Aptos"/>
          <w:b/>
          <w:bCs/>
          <w:szCs w:val="18"/>
        </w:rPr>
      </w:pPr>
    </w:p>
    <w:p w:rsidRPr="00182DAE" w:rsidR="008E5C7C" w:rsidP="008E5C7C" w:rsidRDefault="008E5C7C" w14:paraId="7FC0D7AC" w14:textId="77777777">
      <w:pPr>
        <w:contextualSpacing/>
        <w:rPr>
          <w:rFonts w:eastAsia="Aptos"/>
          <w:szCs w:val="18"/>
        </w:rPr>
      </w:pPr>
      <w:r w:rsidRPr="00182DAE">
        <w:rPr>
          <w:rFonts w:eastAsia="Aptos"/>
          <w:szCs w:val="18"/>
        </w:rPr>
        <w:t>Antwoord</w:t>
      </w:r>
    </w:p>
    <w:p w:rsidR="008E5C7C" w:rsidP="008E5C7C" w:rsidRDefault="008E5C7C" w14:paraId="241ED420" w14:textId="77777777">
      <w:pPr>
        <w:rPr>
          <w:rFonts w:eastAsia="Aptos"/>
          <w:szCs w:val="18"/>
        </w:rPr>
      </w:pPr>
      <w:r w:rsidRPr="00182DAE">
        <w:rPr>
          <w:rFonts w:eastAsia="Aptos"/>
          <w:szCs w:val="18"/>
        </w:rPr>
        <w:lastRenderedPageBreak/>
        <w:t xml:space="preserve">Nee. </w:t>
      </w:r>
      <w:r>
        <w:rPr>
          <w:rFonts w:eastAsia="Aptos"/>
          <w:szCs w:val="18"/>
        </w:rPr>
        <w:t xml:space="preserve">De casus is nu onderdeel van een </w:t>
      </w:r>
      <w:r w:rsidRPr="00182DAE">
        <w:rPr>
          <w:rFonts w:eastAsia="Aptos"/>
          <w:szCs w:val="18"/>
        </w:rPr>
        <w:t xml:space="preserve">tuchtrechtelijke procedure waarin het regionaal Tuchtcollege voor de Gezondheidszorg nog geen uitspraak heeft gedaan. Ik vind het niet passend conclusies te trekken over deze casus </w:t>
      </w:r>
      <w:r>
        <w:rPr>
          <w:rFonts w:eastAsia="Aptos"/>
          <w:szCs w:val="18"/>
        </w:rPr>
        <w:t xml:space="preserve">op </w:t>
      </w:r>
      <w:r w:rsidRPr="00182DAE">
        <w:rPr>
          <w:rFonts w:eastAsia="Aptos"/>
          <w:szCs w:val="18"/>
        </w:rPr>
        <w:t xml:space="preserve">basis van een nieuwsbericht. Bovendien biedt de huidige wetgeving voldoende waarborgen voor zorgvuldige besluitvorming, zoals ik heb toegelicht in mijn antwoord op vraag 4. </w:t>
      </w:r>
    </w:p>
    <w:p w:rsidR="008E5C7C" w:rsidP="008E5C7C" w:rsidRDefault="008E5C7C" w14:paraId="4DBCA62B" w14:textId="77777777">
      <w:pPr>
        <w:rPr>
          <w:rFonts w:eastAsia="Aptos"/>
          <w:szCs w:val="18"/>
        </w:rPr>
      </w:pPr>
    </w:p>
    <w:p w:rsidRPr="00182DAE" w:rsidR="008E5C7C" w:rsidP="008E5C7C" w:rsidRDefault="008E5C7C" w14:paraId="593F9197" w14:textId="77777777">
      <w:pPr>
        <w:rPr>
          <w:rFonts w:eastAsia="Aptos"/>
          <w:szCs w:val="18"/>
        </w:rPr>
      </w:pPr>
      <w:r>
        <w:rPr>
          <w:rFonts w:eastAsia="Aptos"/>
          <w:szCs w:val="18"/>
        </w:rPr>
        <w:t>Vraag 6</w:t>
      </w:r>
    </w:p>
    <w:p w:rsidRPr="00182DAE" w:rsidR="008E5C7C" w:rsidP="008E5C7C" w:rsidRDefault="008E5C7C" w14:paraId="76C1431D" w14:textId="77777777">
      <w:pPr>
        <w:contextualSpacing/>
        <w:rPr>
          <w:rFonts w:eastAsia="Aptos"/>
          <w:szCs w:val="18"/>
        </w:rPr>
      </w:pPr>
      <w:r w:rsidRPr="00182DAE">
        <w:rPr>
          <w:rFonts w:eastAsia="Aptos"/>
          <w:szCs w:val="18"/>
        </w:rPr>
        <w:t>Waar vinden ‘de goede gesprekken’, zoals de huisarts in het artikel beschrijft, doorgaans plaats? Bij de huisarts, in de abortuskliniek, bij de onafhankelijke keuzehulpverleners?</w:t>
      </w:r>
    </w:p>
    <w:p w:rsidR="008E5C7C" w:rsidP="008E5C7C" w:rsidRDefault="008E5C7C" w14:paraId="6F38BA00" w14:textId="77777777">
      <w:pPr>
        <w:contextualSpacing/>
        <w:rPr>
          <w:rFonts w:eastAsia="Aptos"/>
          <w:b/>
          <w:bCs/>
          <w:szCs w:val="18"/>
        </w:rPr>
      </w:pPr>
    </w:p>
    <w:p w:rsidRPr="00182DAE" w:rsidR="008E5C7C" w:rsidP="008E5C7C" w:rsidRDefault="008E5C7C" w14:paraId="6E44859D" w14:textId="77777777">
      <w:pPr>
        <w:contextualSpacing/>
        <w:rPr>
          <w:rFonts w:eastAsia="Aptos"/>
          <w:szCs w:val="18"/>
        </w:rPr>
      </w:pPr>
      <w:r w:rsidRPr="00182DAE">
        <w:rPr>
          <w:rFonts w:eastAsia="Aptos"/>
          <w:szCs w:val="18"/>
        </w:rPr>
        <w:t>Antwoord</w:t>
      </w:r>
    </w:p>
    <w:p w:rsidR="008E5C7C" w:rsidP="008E5C7C" w:rsidRDefault="008E5C7C" w14:paraId="55C6BC5D" w14:textId="77777777">
      <w:pPr>
        <w:rPr>
          <w:rFonts w:eastAsia="Aptos"/>
          <w:szCs w:val="18"/>
        </w:rPr>
      </w:pPr>
      <w:r w:rsidRPr="00182DAE">
        <w:rPr>
          <w:rFonts w:eastAsia="Aptos"/>
          <w:szCs w:val="18"/>
        </w:rPr>
        <w:t>Gesprekken over een onbedoelde en/of ongewenste zwangerschap kunnen plaatsvinden bij de huisarts, in een abortuskliniek, in het ziekenhuis en bij keuzehulpverleners. Waar en met wie dit gesprek plaatsvindt</w:t>
      </w:r>
      <w:r>
        <w:rPr>
          <w:rFonts w:eastAsia="Aptos"/>
          <w:szCs w:val="18"/>
        </w:rPr>
        <w:t>,</w:t>
      </w:r>
      <w:r w:rsidRPr="00182DAE">
        <w:rPr>
          <w:rFonts w:eastAsia="Aptos"/>
          <w:szCs w:val="18"/>
        </w:rPr>
        <w:t xml:space="preserve"> hangt af van de behoeftes van de vrouw. Zowel huisartsen, abortusartsen als keuzehulpverleners zijn deskundig op dit gebied en kunnen indien nodig of gewenst naar elkaar doorverwijzen. </w:t>
      </w:r>
    </w:p>
    <w:p w:rsidRPr="00182DAE" w:rsidR="008E5C7C" w:rsidP="008E5C7C" w:rsidRDefault="008E5C7C" w14:paraId="44351E04" w14:textId="77777777">
      <w:pPr>
        <w:rPr>
          <w:rFonts w:eastAsia="Aptos"/>
          <w:szCs w:val="18"/>
        </w:rPr>
      </w:pPr>
    </w:p>
    <w:p w:rsidRPr="00182DAE" w:rsidR="008E5C7C" w:rsidP="008E5C7C" w:rsidRDefault="008E5C7C" w14:paraId="44CD5E50" w14:textId="77777777">
      <w:pPr>
        <w:rPr>
          <w:rFonts w:eastAsia="Aptos"/>
          <w:szCs w:val="18"/>
        </w:rPr>
      </w:pPr>
      <w:r w:rsidRPr="00182DAE">
        <w:rPr>
          <w:rFonts w:eastAsia="Aptos"/>
          <w:szCs w:val="18"/>
        </w:rPr>
        <w:t>Vraag 7</w:t>
      </w:r>
    </w:p>
    <w:p w:rsidRPr="00182DAE" w:rsidR="008E5C7C" w:rsidP="008E5C7C" w:rsidRDefault="008E5C7C" w14:paraId="15A7FB42" w14:textId="77777777">
      <w:pPr>
        <w:rPr>
          <w:rFonts w:eastAsia="Aptos"/>
          <w:szCs w:val="18"/>
        </w:rPr>
      </w:pPr>
      <w:r w:rsidRPr="00182DAE">
        <w:rPr>
          <w:rFonts w:eastAsia="Aptos"/>
          <w:szCs w:val="18"/>
        </w:rPr>
        <w:t>Is het gebruikelijk dat een vrouw in de kliniek de echo te zien krijgt of niet? Zo nee, waarom niet?</w:t>
      </w:r>
    </w:p>
    <w:p w:rsidR="008E5C7C" w:rsidP="008E5C7C" w:rsidRDefault="008E5C7C" w14:paraId="685EBE6F" w14:textId="77777777">
      <w:pPr>
        <w:rPr>
          <w:rFonts w:eastAsia="Aptos"/>
          <w:b/>
          <w:bCs/>
          <w:szCs w:val="18"/>
        </w:rPr>
      </w:pPr>
    </w:p>
    <w:p w:rsidRPr="00182DAE" w:rsidR="008E5C7C" w:rsidP="008E5C7C" w:rsidRDefault="008E5C7C" w14:paraId="15BC8FA7" w14:textId="77777777">
      <w:pPr>
        <w:rPr>
          <w:rFonts w:eastAsia="Aptos"/>
          <w:szCs w:val="18"/>
        </w:rPr>
      </w:pPr>
      <w:r w:rsidRPr="00182DAE">
        <w:rPr>
          <w:rFonts w:eastAsia="Aptos"/>
          <w:szCs w:val="18"/>
        </w:rPr>
        <w:t>Antwoord</w:t>
      </w:r>
    </w:p>
    <w:p w:rsidR="008E5C7C" w:rsidP="008E5C7C" w:rsidRDefault="008E5C7C" w14:paraId="7DDFBFA6" w14:textId="77777777">
      <w:pPr>
        <w:rPr>
          <w:rFonts w:eastAsia="Aptos"/>
          <w:szCs w:val="18"/>
        </w:rPr>
      </w:pPr>
      <w:r w:rsidRPr="00182DAE">
        <w:rPr>
          <w:rFonts w:eastAsia="Aptos"/>
          <w:szCs w:val="18"/>
        </w:rPr>
        <w:t>De abortusprofessional bespreekt vooraf met de vrouw of zij de echo wel of liever niet wil bekijken. Sommige vrouwen willen de echo graag zien, andere vrouwen juist niet. Het is niet verplicht de echo te tonen. Zo’n verplichting zou de autonomie van de vrouw ernstig ondermijnen. Het doel van de echo is om de zwangerschapsduur vast te stellen en te bepalen welke behandelmethode medisch gezien het meest geschikt is.</w:t>
      </w:r>
    </w:p>
    <w:p w:rsidR="008E5C7C" w:rsidP="008E5C7C" w:rsidRDefault="008E5C7C" w14:paraId="0BC8362C" w14:textId="77777777">
      <w:pPr>
        <w:rPr>
          <w:rFonts w:eastAsia="Aptos"/>
          <w:szCs w:val="18"/>
        </w:rPr>
      </w:pPr>
      <w:r>
        <w:rPr>
          <w:rFonts w:eastAsia="Aptos"/>
          <w:szCs w:val="18"/>
        </w:rPr>
        <w:t>Vraag 8</w:t>
      </w:r>
    </w:p>
    <w:p w:rsidR="008E5C7C" w:rsidP="008E5C7C" w:rsidRDefault="008E5C7C" w14:paraId="1AD2FAFF" w14:textId="77777777">
      <w:pPr>
        <w:rPr>
          <w:rFonts w:eastAsia="Aptos"/>
          <w:szCs w:val="18"/>
        </w:rPr>
      </w:pPr>
      <w:r w:rsidRPr="00182DAE">
        <w:rPr>
          <w:rFonts w:eastAsia="Aptos"/>
          <w:szCs w:val="18"/>
        </w:rPr>
        <w:t>Zijn er extra waarborgen in het traject van een vrouw met een onbedoelde zwangerschap in te bouwen dat een abortus die later toch</w:t>
      </w:r>
      <w:r w:rsidRPr="00182DAE">
        <w:rPr>
          <w:rFonts w:eastAsia="Aptos"/>
          <w:b/>
          <w:bCs/>
          <w:szCs w:val="18"/>
        </w:rPr>
        <w:t xml:space="preserve"> tegen de wens van </w:t>
      </w:r>
      <w:r w:rsidRPr="00182DAE">
        <w:rPr>
          <w:rFonts w:eastAsia="Aptos"/>
          <w:szCs w:val="18"/>
        </w:rPr>
        <w:t>de vrouw in gaat – en alle verdrietige gevolgen die dat heeft - voorkomen kan worden?</w:t>
      </w:r>
    </w:p>
    <w:p w:rsidR="008E5C7C" w:rsidP="008E5C7C" w:rsidRDefault="008E5C7C" w14:paraId="2AF3C747" w14:textId="77777777">
      <w:pPr>
        <w:rPr>
          <w:rFonts w:eastAsia="Aptos"/>
          <w:b/>
          <w:bCs/>
          <w:szCs w:val="18"/>
        </w:rPr>
      </w:pPr>
    </w:p>
    <w:p w:rsidRPr="00182DAE" w:rsidR="008E5C7C" w:rsidP="008E5C7C" w:rsidRDefault="008E5C7C" w14:paraId="6530C2EF" w14:textId="77777777">
      <w:pPr>
        <w:rPr>
          <w:rFonts w:eastAsia="Aptos"/>
          <w:szCs w:val="18"/>
        </w:rPr>
      </w:pPr>
      <w:r w:rsidRPr="00182DAE">
        <w:rPr>
          <w:rFonts w:eastAsia="Aptos"/>
          <w:szCs w:val="18"/>
        </w:rPr>
        <w:t>Antwoord</w:t>
      </w:r>
    </w:p>
    <w:p w:rsidR="008E5C7C" w:rsidP="008E5C7C" w:rsidRDefault="008E5C7C" w14:paraId="1AB34A5B" w14:textId="77777777">
      <w:pPr>
        <w:rPr>
          <w:rFonts w:eastAsia="Aptos"/>
          <w:szCs w:val="18"/>
        </w:rPr>
      </w:pPr>
      <w:r w:rsidRPr="00182DAE">
        <w:rPr>
          <w:rFonts w:eastAsia="Aptos"/>
          <w:szCs w:val="18"/>
        </w:rPr>
        <w:lastRenderedPageBreak/>
        <w:t xml:space="preserve">Zoals ik heb toegelicht in mijn antwoord op vraag 4 zijn er voldoende waarborgen voor zorgvuldige besluitvorming. Er is op dit moment geen aanleiding om aanvullende waarborgen te overwegen. </w:t>
      </w:r>
    </w:p>
    <w:p w:rsidRPr="00182DAE" w:rsidR="008E5C7C" w:rsidP="008E5C7C" w:rsidRDefault="008E5C7C" w14:paraId="6B383E60" w14:textId="77777777">
      <w:pPr>
        <w:rPr>
          <w:rFonts w:eastAsia="Aptos"/>
          <w:szCs w:val="18"/>
        </w:rPr>
      </w:pPr>
    </w:p>
    <w:p w:rsidRPr="00182DAE" w:rsidR="008E5C7C" w:rsidP="008E5C7C" w:rsidRDefault="008E5C7C" w14:paraId="67BDE75A" w14:textId="77777777">
      <w:pPr>
        <w:rPr>
          <w:rFonts w:eastAsia="Aptos"/>
          <w:szCs w:val="18"/>
        </w:rPr>
      </w:pPr>
      <w:r w:rsidRPr="00182DAE">
        <w:rPr>
          <w:rFonts w:eastAsia="Aptos"/>
          <w:szCs w:val="18"/>
        </w:rPr>
        <w:t xml:space="preserve">Vraag 9 </w:t>
      </w:r>
    </w:p>
    <w:p w:rsidRPr="00182DAE" w:rsidR="008E5C7C" w:rsidP="008E5C7C" w:rsidRDefault="008E5C7C" w14:paraId="7B6158E9" w14:textId="77777777">
      <w:pPr>
        <w:rPr>
          <w:rFonts w:eastAsia="Aptos"/>
          <w:szCs w:val="18"/>
        </w:rPr>
      </w:pPr>
      <w:r w:rsidRPr="00182DAE">
        <w:rPr>
          <w:rFonts w:eastAsia="Aptos"/>
          <w:szCs w:val="18"/>
        </w:rPr>
        <w:t>Kunt u deze vragen beantwoorden voor de plenaire begrotingsbehandeling van het ministerie van VWS?</w:t>
      </w:r>
    </w:p>
    <w:p w:rsidR="008E5C7C" w:rsidP="008E5C7C" w:rsidRDefault="008E5C7C" w14:paraId="609CCE17" w14:textId="77777777">
      <w:pPr>
        <w:rPr>
          <w:rFonts w:eastAsia="Aptos"/>
          <w:b/>
          <w:bCs/>
          <w:szCs w:val="18"/>
        </w:rPr>
      </w:pPr>
    </w:p>
    <w:p w:rsidRPr="00182DAE" w:rsidR="008E5C7C" w:rsidP="008E5C7C" w:rsidRDefault="008E5C7C" w14:paraId="7A9B3479" w14:textId="77777777">
      <w:pPr>
        <w:rPr>
          <w:rFonts w:eastAsia="Aptos"/>
          <w:szCs w:val="18"/>
        </w:rPr>
      </w:pPr>
      <w:r w:rsidRPr="00182DAE">
        <w:rPr>
          <w:rFonts w:eastAsia="Aptos"/>
          <w:szCs w:val="18"/>
        </w:rPr>
        <w:t>Antwoord</w:t>
      </w:r>
    </w:p>
    <w:p w:rsidRPr="00182DAE" w:rsidR="008E5C7C" w:rsidP="008E5C7C" w:rsidRDefault="008E5C7C" w14:paraId="2F390A48" w14:textId="77777777">
      <w:pPr>
        <w:rPr>
          <w:rFonts w:ascii="Aptos" w:hAnsi="Aptos" w:eastAsia="Aptos"/>
        </w:rPr>
      </w:pPr>
      <w:r w:rsidRPr="00182DAE">
        <w:rPr>
          <w:rFonts w:ascii="Aptos" w:hAnsi="Aptos" w:eastAsia="Aptos"/>
        </w:rPr>
        <w:t xml:space="preserve">Ja. </w:t>
      </w:r>
    </w:p>
    <w:p w:rsidR="008E5C7C" w:rsidP="008E5C7C" w:rsidRDefault="008E5C7C" w14:paraId="3A4C3D9B" w14:textId="77777777"/>
    <w:p w:rsidR="002C3023" w:rsidRDefault="002C3023" w14:paraId="19E427CC" w14:textId="77777777"/>
    <w:sectPr w:rsidR="002C3023" w:rsidSect="008E5C7C">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FD93B" w14:textId="77777777" w:rsidR="008E5C7C" w:rsidRDefault="008E5C7C" w:rsidP="008E5C7C">
      <w:pPr>
        <w:spacing w:after="0" w:line="240" w:lineRule="auto"/>
      </w:pPr>
      <w:r>
        <w:separator/>
      </w:r>
    </w:p>
  </w:endnote>
  <w:endnote w:type="continuationSeparator" w:id="0">
    <w:p w14:paraId="739B3311" w14:textId="77777777" w:rsidR="008E5C7C" w:rsidRDefault="008E5C7C" w:rsidP="008E5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01E5" w14:textId="77777777" w:rsidR="008E5C7C" w:rsidRPr="008E5C7C" w:rsidRDefault="008E5C7C" w:rsidP="008E5C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89723" w14:textId="77777777" w:rsidR="008E5C7C" w:rsidRPr="008E5C7C" w:rsidRDefault="008E5C7C" w:rsidP="008E5C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15036" w14:textId="77777777" w:rsidR="008E5C7C" w:rsidRPr="008E5C7C" w:rsidRDefault="008E5C7C" w:rsidP="008E5C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0F809" w14:textId="77777777" w:rsidR="008E5C7C" w:rsidRDefault="008E5C7C" w:rsidP="008E5C7C">
      <w:pPr>
        <w:spacing w:after="0" w:line="240" w:lineRule="auto"/>
      </w:pPr>
      <w:r>
        <w:separator/>
      </w:r>
    </w:p>
  </w:footnote>
  <w:footnote w:type="continuationSeparator" w:id="0">
    <w:p w14:paraId="5B6238B4" w14:textId="77777777" w:rsidR="008E5C7C" w:rsidRDefault="008E5C7C" w:rsidP="008E5C7C">
      <w:pPr>
        <w:spacing w:after="0" w:line="240" w:lineRule="auto"/>
      </w:pPr>
      <w:r>
        <w:continuationSeparator/>
      </w:r>
    </w:p>
  </w:footnote>
  <w:footnote w:id="1">
    <w:p w14:paraId="04B0B347" w14:textId="77777777" w:rsidR="008E5C7C" w:rsidRPr="00182DAE" w:rsidRDefault="008E5C7C" w:rsidP="008E5C7C">
      <w:pPr>
        <w:pStyle w:val="Voetnoottekst"/>
        <w:rPr>
          <w:sz w:val="16"/>
          <w:szCs w:val="16"/>
        </w:rPr>
      </w:pPr>
      <w:r w:rsidRPr="00182DAE">
        <w:rPr>
          <w:rStyle w:val="Voetnootmarkering"/>
          <w:sz w:val="16"/>
          <w:szCs w:val="16"/>
        </w:rPr>
        <w:footnoteRef/>
      </w:r>
      <w:r w:rsidRPr="00182DAE">
        <w:rPr>
          <w:sz w:val="16"/>
          <w:szCs w:val="16"/>
        </w:rPr>
        <w:t xml:space="preserve"> AD, 4 februari 2026, ‘Vrouw besluit in paniek tot abortus en klaagt nu kliniek aan: 'Ze</w:t>
      </w:r>
      <w:r>
        <w:rPr>
          <w:sz w:val="16"/>
          <w:szCs w:val="16"/>
        </w:rPr>
        <w:t xml:space="preserve"> </w:t>
      </w:r>
      <w:r w:rsidRPr="00182DAE">
        <w:rPr>
          <w:sz w:val="16"/>
          <w:szCs w:val="16"/>
        </w:rPr>
        <w:t>hadden me moeten tegenhouden'’(https://www.ad.nl/binnenland/vrouw-besluit-in-paniek-tot-abortus-en</w:t>
      </w:r>
      <w:r>
        <w:rPr>
          <w:sz w:val="16"/>
          <w:szCs w:val="16"/>
        </w:rPr>
        <w:t>-</w:t>
      </w:r>
      <w:r w:rsidRPr="00182DAE">
        <w:rPr>
          <w:sz w:val="16"/>
          <w:szCs w:val="16"/>
        </w:rPr>
        <w:t>klaagt-nu-kliniek-aan-ze-hadden-memoeten-tegenhouden~ad81b0e1/</w:t>
      </w:r>
      <w:r>
        <w:rPr>
          <w:sz w:val="16"/>
          <w:szCs w:val="16"/>
        </w:rPr>
        <w:t>)</w:t>
      </w:r>
    </w:p>
  </w:footnote>
  <w:footnote w:id="2">
    <w:p w14:paraId="09DA6EFB" w14:textId="77777777" w:rsidR="008E5C7C" w:rsidRPr="00182DAE" w:rsidRDefault="008E5C7C" w:rsidP="008E5C7C">
      <w:pPr>
        <w:pStyle w:val="Voetnoottekst"/>
        <w:rPr>
          <w:color w:val="000000"/>
          <w:sz w:val="16"/>
          <w:szCs w:val="16"/>
        </w:rPr>
      </w:pPr>
      <w:r w:rsidRPr="00182DAE">
        <w:rPr>
          <w:rStyle w:val="Voetnootmarkering"/>
          <w:color w:val="000000"/>
          <w:sz w:val="16"/>
          <w:szCs w:val="16"/>
        </w:rPr>
        <w:footnoteRef/>
      </w:r>
      <w:r w:rsidRPr="00182DAE">
        <w:rPr>
          <w:color w:val="000000"/>
          <w:sz w:val="16"/>
          <w:szCs w:val="16"/>
        </w:rPr>
        <w:t xml:space="preserve"> Richtlijn ‘Begeleiding bij het overwegen van een zwangerschapsafbreking’ (2022) van het Nederlands Genootschap van Abortusartsen (</w:t>
      </w:r>
      <w:proofErr w:type="spellStart"/>
      <w:r w:rsidRPr="00182DAE">
        <w:rPr>
          <w:color w:val="000000"/>
          <w:sz w:val="16"/>
          <w:szCs w:val="16"/>
        </w:rPr>
        <w:t>NGvA</w:t>
      </w:r>
      <w:proofErr w:type="spellEnd"/>
      <w:r w:rsidRPr="00182DAE">
        <w:rPr>
          <w:color w:val="000000"/>
          <w:sz w:val="16"/>
          <w:szCs w:val="16"/>
        </w:rPr>
        <w:t>). Module 3, vanaf p.30.</w:t>
      </w:r>
    </w:p>
    <w:p w14:paraId="1BE051E7" w14:textId="77777777" w:rsidR="008E5C7C" w:rsidRPr="00182DAE" w:rsidRDefault="008E5C7C" w:rsidP="008E5C7C">
      <w:pPr>
        <w:pStyle w:val="Voetnoottekst"/>
        <w:rPr>
          <w:color w:val="000000"/>
          <w:sz w:val="16"/>
          <w:szCs w:val="16"/>
        </w:rPr>
      </w:pPr>
      <w:r w:rsidRPr="00182DAE">
        <w:rPr>
          <w:color w:val="000000"/>
          <w:sz w:val="16"/>
          <w:szCs w:val="16"/>
        </w:rPr>
        <w:t>Leidraad Huisartsenzorg bij een ongewenste zwangerschap (2024) van NHG Expertgroep Seksuele gezondheid (</w:t>
      </w:r>
      <w:proofErr w:type="spellStart"/>
      <w:r w:rsidRPr="00182DAE">
        <w:rPr>
          <w:color w:val="000000"/>
          <w:sz w:val="16"/>
          <w:szCs w:val="16"/>
        </w:rPr>
        <w:t>SeksHAG</w:t>
      </w:r>
      <w:proofErr w:type="spellEnd"/>
      <w:r w:rsidRPr="00182DAE">
        <w:rPr>
          <w:color w:val="000000"/>
          <w:sz w:val="16"/>
          <w:szCs w:val="16"/>
        </w:rPr>
        <w:t>). Hoofdstuk ‘Besluitvormingsproces, toewerken naar een keuze’, vanaf p.8.</w:t>
      </w:r>
    </w:p>
  </w:footnote>
  <w:footnote w:id="3">
    <w:p w14:paraId="07B2BFAC" w14:textId="77777777" w:rsidR="008E5C7C" w:rsidRDefault="008E5C7C" w:rsidP="008E5C7C">
      <w:pPr>
        <w:pStyle w:val="Voetnoottekst"/>
      </w:pPr>
      <w:r w:rsidRPr="00182DAE">
        <w:rPr>
          <w:rStyle w:val="Voetnootmarkering"/>
          <w:color w:val="000000"/>
          <w:sz w:val="16"/>
          <w:szCs w:val="16"/>
        </w:rPr>
        <w:footnoteRef/>
      </w:r>
      <w:r w:rsidRPr="00182DAE">
        <w:rPr>
          <w:color w:val="000000"/>
          <w:sz w:val="16"/>
          <w:szCs w:val="16"/>
        </w:rPr>
        <w:t xml:space="preserve"> Kamerstukken II 2025/26</w:t>
      </w:r>
      <w:r>
        <w:rPr>
          <w:color w:val="000000"/>
          <w:sz w:val="16"/>
          <w:szCs w:val="16"/>
        </w:rPr>
        <w:t>,</w:t>
      </w:r>
      <w:r w:rsidRPr="00182DAE">
        <w:rPr>
          <w:color w:val="000000"/>
          <w:sz w:val="16"/>
          <w:szCs w:val="16"/>
        </w:rPr>
        <w:t xml:space="preserve"> 32</w:t>
      </w:r>
      <w:r>
        <w:rPr>
          <w:color w:val="000000"/>
          <w:sz w:val="16"/>
          <w:szCs w:val="16"/>
        </w:rPr>
        <w:t xml:space="preserve"> </w:t>
      </w:r>
      <w:r w:rsidRPr="00182DAE">
        <w:rPr>
          <w:color w:val="000000"/>
          <w:sz w:val="16"/>
          <w:szCs w:val="16"/>
        </w:rPr>
        <w:t>279, nr. 268</w:t>
      </w:r>
      <w:r>
        <w:rPr>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5D05" w14:textId="77777777" w:rsidR="008E5C7C" w:rsidRPr="008E5C7C" w:rsidRDefault="008E5C7C" w:rsidP="008E5C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702F" w14:textId="77777777" w:rsidR="008E5C7C" w:rsidRPr="008E5C7C" w:rsidRDefault="008E5C7C" w:rsidP="008E5C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9E73" w14:textId="77777777" w:rsidR="008E5C7C" w:rsidRPr="008E5C7C" w:rsidRDefault="008E5C7C" w:rsidP="008E5C7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7C"/>
    <w:rsid w:val="001C14D5"/>
    <w:rsid w:val="002C3023"/>
    <w:rsid w:val="008E5C7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8A41"/>
  <w15:chartTrackingRefBased/>
  <w15:docId w15:val="{A7EE6A37-67A5-48AD-8AA8-4511EF1C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5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5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5C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5C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5C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5C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5C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5C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5C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5C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5C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5C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5C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5C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5C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5C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5C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5C7C"/>
    <w:rPr>
      <w:rFonts w:eastAsiaTheme="majorEastAsia" w:cstheme="majorBidi"/>
      <w:color w:val="272727" w:themeColor="text1" w:themeTint="D8"/>
    </w:rPr>
  </w:style>
  <w:style w:type="paragraph" w:styleId="Titel">
    <w:name w:val="Title"/>
    <w:basedOn w:val="Standaard"/>
    <w:next w:val="Standaard"/>
    <w:link w:val="TitelChar"/>
    <w:uiPriority w:val="10"/>
    <w:qFormat/>
    <w:rsid w:val="008E5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5C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5C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5C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5C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5C7C"/>
    <w:rPr>
      <w:i/>
      <w:iCs/>
      <w:color w:val="404040" w:themeColor="text1" w:themeTint="BF"/>
    </w:rPr>
  </w:style>
  <w:style w:type="paragraph" w:styleId="Lijstalinea">
    <w:name w:val="List Paragraph"/>
    <w:basedOn w:val="Standaard"/>
    <w:uiPriority w:val="34"/>
    <w:qFormat/>
    <w:rsid w:val="008E5C7C"/>
    <w:pPr>
      <w:ind w:left="720"/>
      <w:contextualSpacing/>
    </w:pPr>
  </w:style>
  <w:style w:type="character" w:styleId="Intensievebenadrukking">
    <w:name w:val="Intense Emphasis"/>
    <w:basedOn w:val="Standaardalinea-lettertype"/>
    <w:uiPriority w:val="21"/>
    <w:qFormat/>
    <w:rsid w:val="008E5C7C"/>
    <w:rPr>
      <w:i/>
      <w:iCs/>
      <w:color w:val="0F4761" w:themeColor="accent1" w:themeShade="BF"/>
    </w:rPr>
  </w:style>
  <w:style w:type="paragraph" w:styleId="Duidelijkcitaat">
    <w:name w:val="Intense Quote"/>
    <w:basedOn w:val="Standaard"/>
    <w:next w:val="Standaard"/>
    <w:link w:val="DuidelijkcitaatChar"/>
    <w:uiPriority w:val="30"/>
    <w:qFormat/>
    <w:rsid w:val="008E5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5C7C"/>
    <w:rPr>
      <w:i/>
      <w:iCs/>
      <w:color w:val="0F4761" w:themeColor="accent1" w:themeShade="BF"/>
    </w:rPr>
  </w:style>
  <w:style w:type="character" w:styleId="Intensieveverwijzing">
    <w:name w:val="Intense Reference"/>
    <w:basedOn w:val="Standaardalinea-lettertype"/>
    <w:uiPriority w:val="32"/>
    <w:qFormat/>
    <w:rsid w:val="008E5C7C"/>
    <w:rPr>
      <w:b/>
      <w:bCs/>
      <w:smallCaps/>
      <w:color w:val="0F4761" w:themeColor="accent1" w:themeShade="BF"/>
      <w:spacing w:val="5"/>
    </w:rPr>
  </w:style>
  <w:style w:type="paragraph" w:styleId="Voetnoottekst">
    <w:name w:val="footnote text"/>
    <w:basedOn w:val="Standaard"/>
    <w:link w:val="VoetnoottekstChar"/>
    <w:semiHidden/>
    <w:rsid w:val="008E5C7C"/>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8E5C7C"/>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8E5C7C"/>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8E5C7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E5C7C"/>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8E5C7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8E5C7C"/>
    <w:rPr>
      <w:rFonts w:ascii="Verdana" w:eastAsia="Times New Roman" w:hAnsi="Verdana" w:cs="Times New Roman"/>
      <w:kern w:val="0"/>
      <w:sz w:val="18"/>
      <w:szCs w:val="20"/>
      <w:lang w:eastAsia="nl-NL"/>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uiPriority w:val="99"/>
    <w:qFormat/>
    <w:rsid w:val="008E5C7C"/>
    <w:rPr>
      <w:vertAlign w:val="superscript"/>
    </w:rPr>
  </w:style>
  <w:style w:type="paragraph" w:styleId="Geenafstand">
    <w:name w:val="No Spacing"/>
    <w:uiPriority w:val="1"/>
    <w:qFormat/>
    <w:rsid w:val="008E5C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805</ap:Words>
  <ap:Characters>4429</ap:Characters>
  <ap:DocSecurity>0</ap:DocSecurity>
  <ap:Lines>36</ap:Lines>
  <ap:Paragraphs>10</ap:Paragraphs>
  <ap:ScaleCrop>false</ap:ScaleCrop>
  <ap:LinksUpToDate>false</ap:LinksUpToDate>
  <ap:CharactersWithSpaces>5224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2026-02-16T09:24:00.0000000Z</dcterms:created>
  <dcterms:modified xsi:type="dcterms:W3CDTF">2026-02-16T09:25:00.0000000Z</dcterms:modified>
  <version/>
  <category/>
</coreProperties>
</file>