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2026Z03325</w:t>
        <w:br/>
      </w:r>
      <w:proofErr w:type="spellEnd"/>
    </w:p>
    <w:p>
      <w:pPr>
        <w:pStyle w:val="Normal"/>
        <w:rPr>
          <w:b w:val="1"/>
          <w:bCs w:val="1"/>
        </w:rPr>
      </w:pPr>
      <w:r w:rsidR="250AE766">
        <w:rPr>
          <w:b w:val="0"/>
          <w:bCs w:val="0"/>
        </w:rPr>
        <w:t>(ingezonden 16 februari 2026)</w:t>
        <w:br/>
      </w:r>
    </w:p>
    <w:p>
      <w:r>
        <w:t xml:space="preserve">Vragen van het lid Zalinyan (GroenLinks-PvdA) aan de minister van Volkshuisvesting en Ruimtelijke Ordening over de onrust onder inwoners van Moerdijk.</w:t>
      </w:r>
      <w:r>
        <w:br/>
      </w:r>
    </w:p>
    <w:p>
      <w:pPr>
        <w:pStyle w:val="ListParagraph"/>
        <w:numPr>
          <w:ilvl w:val="0"/>
          <w:numId w:val="100497570"/>
        </w:numPr>
        <w:ind w:left="360"/>
      </w:pPr>
      <w:r>
        <w:t xml:space="preserve">Bent u bekend met het bericht “Moerdijk leeft tussen hoop en vrees: ‘Ik heb hier huilende mensen gehad’” op Omroep Brabant? 1)</w:t>
      </w:r>
      <w:r>
        <w:br/>
      </w:r>
    </w:p>
    <w:p>
      <w:pPr>
        <w:pStyle w:val="ListParagraph"/>
        <w:numPr>
          <w:ilvl w:val="0"/>
          <w:numId w:val="100497570"/>
        </w:numPr>
        <w:ind w:left="360"/>
      </w:pPr>
      <w:r>
        <w:t xml:space="preserve">Deelt u de opvatting dat langdurige bestuurlijke onzekerheid over het voortbestaan van een dorp diep ingrijpt in het dagelijks leven van inwoners en dat het Rijk hierin een eigen verantwoordelijkheid heeft, nu het mede-initiatiefnemer is van de gebiedsontwikkeling?</w:t>
      </w:r>
      <w:r>
        <w:br/>
      </w:r>
    </w:p>
    <w:p>
      <w:pPr>
        <w:pStyle w:val="ListParagraph"/>
        <w:numPr>
          <w:ilvl w:val="0"/>
          <w:numId w:val="100497570"/>
        </w:numPr>
        <w:ind w:left="360"/>
      </w:pPr>
      <w:r>
        <w:t xml:space="preserve">Deelt u de mening dat het zeer onwenselijk is dat de inwoners van Moerdijk als gevolg van het handelen van de Rijksoverheid nog langer in onzekerheid blijven?</w:t>
      </w:r>
      <w:r>
        <w:br/>
      </w:r>
    </w:p>
    <w:p>
      <w:pPr>
        <w:pStyle w:val="ListParagraph"/>
        <w:numPr>
          <w:ilvl w:val="0"/>
          <w:numId w:val="100497570"/>
        </w:numPr>
        <w:ind w:left="360"/>
      </w:pPr>
      <w:r>
        <w:t xml:space="preserve">Welke stappen onderneemt u, vooruitlopend op een principebesluit, om de spanning en onzekerheid van de inwoners van Moerdijk te verzachten en rechtszekerheid en duidelijkheid voor inwoners te vergroten om verdere sociale ontwrichting te voorkomen?</w:t>
      </w:r>
      <w:r>
        <w:br/>
      </w:r>
    </w:p>
    <w:p>
      <w:pPr>
        <w:pStyle w:val="ListParagraph"/>
        <w:numPr>
          <w:ilvl w:val="0"/>
          <w:numId w:val="100497570"/>
        </w:numPr>
        <w:ind w:left="360"/>
      </w:pPr>
      <w:r>
        <w:t xml:space="preserve">Kunt u uiteenzetten welke uitgangspunten het kabinet hanteert bij de beoordeling of het opheffen van een dorp proportioneel en subsidiair is, en hoe deze toets zich verhoudt tot het uitgangspunt van een leefbare woonomgeving in de Nota Ruimte?</w:t>
      </w:r>
      <w:r>
        <w:br/>
      </w:r>
    </w:p>
    <w:p>
      <w:pPr>
        <w:pStyle w:val="ListParagraph"/>
        <w:numPr>
          <w:ilvl w:val="0"/>
          <w:numId w:val="100497570"/>
        </w:numPr>
        <w:ind w:left="360"/>
      </w:pPr>
      <w:r>
        <w:t xml:space="preserve">Hoe ziet het verplaatsen van het dorp Moerdijk eruit zowel als het gaat om het administratieve proces als de ruimtelijke kaders?</w:t>
      </w:r>
      <w:r>
        <w:br/>
      </w:r>
    </w:p>
    <w:p>
      <w:pPr>
        <w:pStyle w:val="ListParagraph"/>
        <w:numPr>
          <w:ilvl w:val="0"/>
          <w:numId w:val="100497570"/>
        </w:numPr>
        <w:ind w:left="360"/>
      </w:pPr>
      <w:r>
        <w:t xml:space="preserve">Bent u bekend met het aangenomen voorstel van de gemeenteraad van Moerdijk (19 november 2025) dat een voorkeur voor de variant Oost uitspreekt omdat deze het minst schadelijk is voor de gemeente als geheel? Zo ja, wat is uw visie over de inhoud?</w:t>
      </w:r>
      <w:r>
        <w:br/>
      </w:r>
    </w:p>
    <w:p>
      <w:pPr>
        <w:pStyle w:val="ListParagraph"/>
        <w:numPr>
          <w:ilvl w:val="0"/>
          <w:numId w:val="100497570"/>
        </w:numPr>
        <w:ind w:left="360"/>
      </w:pPr>
      <w:r>
        <w:t xml:space="preserve">Bent u in het kader van het aangenomen Moerdijkse raadsvoorstel "Ophalen toestemming voor besluit Powerport 1 december 2025" ermee bekend dat bij het oorspronkelijke raadsvoorstel meerdere amendementen zijn aangenomen ten behoeve van de leefbaarheid na de realisatie van Powerport, zoals de verbreding van de A16 bij de Moerdijkbrug?</w:t>
      </w:r>
      <w:r>
        <w:br/>
      </w:r>
    </w:p>
    <w:p>
      <w:pPr>
        <w:pStyle w:val="ListParagraph"/>
        <w:numPr>
          <w:ilvl w:val="0"/>
          <w:numId w:val="100497570"/>
        </w:numPr>
        <w:ind w:left="360"/>
      </w:pPr>
      <w:r>
        <w:t xml:space="preserve">Deelt u de visie zoals neergelegd door de Moerdijkse gemeenteraad, of heeft u een andere visie?</w:t>
      </w:r>
      <w:r>
        <w:br/>
      </w:r>
    </w:p>
    <w:p>
      <w:pPr>
        <w:pStyle w:val="ListParagraph"/>
        <w:numPr>
          <w:ilvl w:val="0"/>
          <w:numId w:val="100497570"/>
        </w:numPr>
        <w:ind w:left="360"/>
      </w:pPr>
      <w:r>
        <w:t xml:space="preserve">Waaraan denkt het kabinet als het gaat om “redelijke compensatie”?</w:t>
      </w:r>
      <w:r>
        <w:br/>
      </w:r>
    </w:p>
    <w:p>
      <w:pPr>
        <w:pStyle w:val="ListParagraph"/>
        <w:numPr>
          <w:ilvl w:val="0"/>
          <w:numId w:val="100497570"/>
        </w:numPr>
        <w:ind w:left="360"/>
      </w:pPr>
      <w:r>
        <w:t xml:space="preserve">Wordt er een integrale maatschappelijke kosten-batenanalyse opgesteld waarin ook psychosociale effecten, verlies van erfgoed, waardedaling van omliggende dorpen en effecten op vertrouwen in de overheid worden meegewogen? Zo ja, wanneer ontvangt de Kamer deze? Zo nee, waarom wordt deze niet opgesteld?</w:t>
      </w:r>
      <w:r>
        <w:br/>
      </w:r>
    </w:p>
    <w:p>
      <w:pPr>
        <w:pStyle w:val="ListParagraph"/>
        <w:numPr>
          <w:ilvl w:val="0"/>
          <w:numId w:val="100497570"/>
        </w:numPr>
        <w:ind w:left="360"/>
      </w:pPr>
      <w:r>
        <w:t xml:space="preserve">Wat is uw huidige inschatting van de totale publieke kosten van de verschillende varianten (Oost en Zuid-Oost), inclusief verwerving, compensatie, herhuisvesting, infrastructuur, leefbaarheidsmaatregelen en eventuele planschade?</w:t>
      </w:r>
      <w:r>
        <w:br/>
      </w:r>
    </w:p>
    <w:p>
      <w:pPr>
        <w:pStyle w:val="ListParagraph"/>
        <w:numPr>
          <w:ilvl w:val="0"/>
          <w:numId w:val="100497570"/>
        </w:numPr>
        <w:ind w:left="360"/>
      </w:pPr>
      <w:r>
        <w:t xml:space="preserve">Hoe worden deze kosten verdeeld tussen Rijk, provincie, gemeente, havenbedrijf en netbeheerders, en welke middelen zijn reeds gereserveerd op de Rijksbegroting?</w:t>
      </w:r>
      <w:r>
        <w:br/>
      </w:r>
    </w:p>
    <w:p>
      <w:pPr>
        <w:pStyle w:val="ListParagraph"/>
        <w:numPr>
          <w:ilvl w:val="0"/>
          <w:numId w:val="100497570"/>
        </w:numPr>
        <w:ind w:left="360"/>
      </w:pPr>
      <w:r>
        <w:t xml:space="preserve">Wat is de termijn waarop deze middelen beschikbaar kunnen zijn?</w:t>
      </w:r>
      <w:r>
        <w:br/>
      </w:r>
    </w:p>
    <w:p>
      <w:pPr>
        <w:pStyle w:val="ListParagraph"/>
        <w:numPr>
          <w:ilvl w:val="0"/>
          <w:numId w:val="100497570"/>
        </w:numPr>
        <w:ind w:left="360"/>
      </w:pPr>
      <w:r>
        <w:t xml:space="preserve">Hoeveel extra milieubelasting (geluid, stikstof, verkeersbewegingen, veiligheidsrisico’s) ondervinden omliggende kernen zoals Zevenbergen, Langeweg en Zevenbergschen Hoek in beide varianten, en hoe weegt u deze effecten ruimtelijk en sociaal tegen elkaar af?</w:t>
      </w:r>
      <w:r>
        <w:br/>
      </w:r>
    </w:p>
    <w:p>
      <w:pPr>
        <w:pStyle w:val="ListParagraph"/>
        <w:numPr>
          <w:ilvl w:val="0"/>
          <w:numId w:val="100497570"/>
        </w:numPr>
        <w:ind w:left="360"/>
      </w:pPr>
      <w:r>
        <w:t xml:space="preserve">Aan welke (lopende) extra onderzoeken werd door de minister gerefereerd tijdens het persmoment op 1 december 2025 in het gemeentehuis te Zevenbergen?</w:t>
      </w:r>
      <w:r>
        <w:br/>
      </w:r>
    </w:p>
    <w:p>
      <w:pPr>
        <w:pStyle w:val="ListParagraph"/>
        <w:numPr>
          <w:ilvl w:val="0"/>
          <w:numId w:val="100497570"/>
        </w:numPr>
        <w:ind w:left="360"/>
      </w:pPr>
      <w:r>
        <w:t xml:space="preserve">Wanneer wordt de Kamer geïnformeerd over deze onderzoeken?</w:t>
      </w:r>
      <w:r>
        <w:br/>
      </w:r>
    </w:p>
    <w:p>
      <w:pPr>
        <w:pStyle w:val="ListParagraph"/>
        <w:numPr>
          <w:ilvl w:val="0"/>
          <w:numId w:val="100497570"/>
        </w:numPr>
        <w:ind w:left="360"/>
      </w:pPr>
      <w:r>
        <w:t xml:space="preserve">Kunt u specificeren welke onderzoeken tussen december 2025 en juni 2026 worden uitgevoerd (bijvoorbeeld naar alternatieven, brede welvaart, sociaal-maatschappelijke impact, juridische haalbaarheid en milieueffecten), wie deze uitvoert en welke scenario’s daarin worden meegenomen?</w:t>
      </w:r>
      <w:r>
        <w:br/>
      </w:r>
    </w:p>
    <w:p>
      <w:pPr>
        <w:pStyle w:val="ListParagraph"/>
        <w:numPr>
          <w:ilvl w:val="0"/>
          <w:numId w:val="100497570"/>
        </w:numPr>
        <w:ind w:left="360"/>
      </w:pPr>
      <w:r>
        <w:t xml:space="preserve">Hoeveel meer overlast gaan de bewoners van Zevenberg, Langeweg en Zevenberse Hoek ondervinden wanneer het kabinet kiest voor de Zuid-Oost variant en hoe weegt u de kosten van die overlast ten opzichte van de kosten van het verplaatsen van het dorp Moerdijk?</w:t>
      </w:r>
      <w:r>
        <w:br/>
      </w:r>
    </w:p>
    <w:p>
      <w:pPr>
        <w:pStyle w:val="ListParagraph"/>
        <w:numPr>
          <w:ilvl w:val="0"/>
          <w:numId w:val="100497570"/>
        </w:numPr>
        <w:ind w:left="360"/>
      </w:pPr>
      <w:r>
        <w:t xml:space="preserve">Kunt u concreet aangeven welke typen bedrijvigheid onder de gereserveerde 450 hectare voor de uitbreiding van het haven en industriegebied vallen en op basis van welke ruimtelijke en milieukaders deze selectie plaatsvindt?</w:t>
      </w:r>
      <w:r>
        <w:br/>
      </w:r>
    </w:p>
    <w:p>
      <w:pPr>
        <w:pStyle w:val="ListParagraph"/>
        <w:numPr>
          <w:ilvl w:val="0"/>
          <w:numId w:val="100497570"/>
        </w:numPr>
        <w:ind w:left="360"/>
      </w:pPr>
      <w:r>
        <w:t xml:space="preserve">Welke waarborgen worden ingebouwd om te voorkomen dat deze ruimte uiteindelijk wordt ingevuld met andersoortige, ruimte-intensieve of overlastgevende functies die niet direct samenhangen met de energietransitie of circulaire economie?</w:t>
      </w:r>
      <w:r>
        <w:br/>
      </w:r>
    </w:p>
    <w:p>
      <w:pPr>
        <w:pStyle w:val="ListParagraph"/>
        <w:numPr>
          <w:ilvl w:val="0"/>
          <w:numId w:val="100497570"/>
        </w:numPr>
        <w:ind w:left="360"/>
      </w:pPr>
      <w:r>
        <w:t xml:space="preserve">Hoe past deze ontwikkeling binnen het rijksbeleid om zorgvuldig om te gaan met schaarse ruimte, functiemenging te beperken waar leefbaarheid onder druk staat en verdozing van het landschap tegen te gaan?</w:t>
      </w:r>
      <w:r>
        <w:br/>
      </w:r>
    </w:p>
    <w:p>
      <w:pPr>
        <w:pStyle w:val="ListParagraph"/>
        <w:numPr>
          <w:ilvl w:val="0"/>
          <w:numId w:val="100497570"/>
        </w:numPr>
        <w:ind w:left="360"/>
      </w:pPr>
      <w:r>
        <w:t xml:space="preserve">Op welke wijze wordt het vertrouwen van inwoners in de overheid actief gemonitord en versterkt in dit proces, en welke lessen trekt u hieruit voor toekomstige grootschalige ruimtelijke ingrepen elders in Nederland?</w:t>
      </w:r>
      <w:r>
        <w:br/>
      </w:r>
    </w:p>
    <w:p>
      <w:pPr>
        <w:pStyle w:val="ListParagraph"/>
        <w:numPr>
          <w:ilvl w:val="0"/>
          <w:numId w:val="100497570"/>
        </w:numPr>
        <w:ind w:left="360"/>
      </w:pPr>
      <w:r>
        <w:t xml:space="preserve">Kunt u bevestigen dat zonder een uitgewerkt en financieel gedekt pakket voor herhuisvesting, compensatie en behoud van sociale samenhang geen onomkeerbare stappen worden gezet?</w:t>
      </w:r>
      <w:r>
        <w:br/>
      </w:r>
    </w:p>
    <w:p>
      <w:r>
        <w:t xml:space="preserve"> </w:t>
      </w:r>
      <w:r>
        <w:br/>
      </w:r>
    </w:p>
    <w:p>
      <w:r>
        <w:t xml:space="preserve">1) Omroep Brabant, 28 januari 2026, Moerdijk leeft tussen hoop en vrees: ‘Ik heb hier huilende mensen gehad’</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560">
    <w:abstractNumId w:val="100497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