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2026Z03333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16 februari 2026)</w:t>
        <w:br/>
      </w:r>
    </w:p>
    <w:p>
      <w:r>
        <w:t xml:space="preserve">Vragen van het lid Coenradie (JA21) aan de staatssecretaris van Justitie en Veiligheid over het artikel ‘Kans op herhaling criminelen jarenlang verkeerd berekend door reclassering’ </w:t>
      </w:r>
      <w:r>
        <w:br/>
      </w:r>
    </w:p>
    <w:p>
      <w:r>
        <w:t xml:space="preserve">1. Bent u bekend met het artikel “Computer slechte voorspeller recidive” over risicotaxatie-algoritmen binnen de reclassering?[1]</w:t>
      </w:r>
      <w:r>
        <w:br/>
      </w:r>
    </w:p>
    <w:p>
      <w:r>
        <w:t xml:space="preserve">2. Deelt u de opvatting dat de bescherming van de samenleving tegen recidive de hoogste prioriteit moet hebben bij risicotaxatie?</w:t>
      </w:r>
      <w:r>
        <w:br/>
      </w:r>
    </w:p>
    <w:p>
      <w:r>
        <w:t xml:space="preserve">3. Kunt u concreet onderbouwen dat het gebruik van algoritmen binnen de reclassering leidt tot structurele discriminatie?</w:t>
      </w:r>
      <w:r>
        <w:br/>
      </w:r>
    </w:p>
    <w:p>
      <w:r>
        <w:t xml:space="preserve">4. Is het juist dat variabelen zoals woonomgeving, inkomen en opleidingsniveau statistisch samenhangen met recidive?</w:t>
      </w:r>
      <w:r>
        <w:br/>
      </w:r>
    </w:p>
    <w:p>
      <w:r>
        <w:t xml:space="preserve">5. Deelt u de mening dat het negeren van dergelijke factoren kan leiden tot een minder realistische risico-inschatting?</w:t>
      </w:r>
      <w:r>
        <w:br/>
      </w:r>
    </w:p>
    <w:p>
      <w:r>
        <w:t xml:space="preserve">6. Bent u het ermee eens dat statistische verschillen tussen groepen niet automatisch betekenen dat sprake is van discriminatie?</w:t>
      </w:r>
      <w:r>
        <w:br/>
      </w:r>
    </w:p>
    <w:p>
      <w:r>
        <w:t xml:space="preserve">7. Klopt het dat algoritmen slechts ondersteunend zijn en dat de uiteindelijke beslissing bij de professional of rechter ligt? En hoe werkt dit process?</w:t>
      </w:r>
      <w:r>
        <w:br/>
      </w:r>
    </w:p>
    <w:p>
      <w:r>
        <w:t xml:space="preserve">8. Waarom wordt in het publieke debat de indruk gewekt dat “de computer beslist”, terwijl het om een hulpmiddel gaat?</w:t>
      </w:r>
      <w:r>
        <w:br/>
      </w:r>
    </w:p>
    <w:p>
      <w:r>
        <w:t xml:space="preserve">9. In hoeverre acht u het verantwoord om bewezen risicofactoren te schrappen uit angst voor vermeende discriminatie?</w:t>
      </w:r>
      <w:r>
        <w:br/>
      </w:r>
    </w:p>
    <w:p>
      <w:r>
        <w:t xml:space="preserve">10. Kunt u aangeven of het verwijderen van bepaalde variabelen gevolgen heeft voor de nauwkeurigheid van de voorspellingen?</w:t>
      </w:r>
      <w:r>
        <w:br/>
      </w:r>
    </w:p>
    <w:p>
      <w:r>
        <w:t xml:space="preserve">11. Is onderzocht wat de impact op recidivecijfers kan zijn wanneer risicomodellen worden afgezwakt?</w:t>
      </w:r>
      <w:r>
        <w:br/>
      </w:r>
    </w:p>
    <w:p>
      <w:r>
        <w:t xml:space="preserve">12. Hoe weegt u het belang van publieke veiligheid tegenover zorgen over indirecte discriminatie?</w:t>
      </w:r>
      <w:r>
        <w:br/>
      </w:r>
    </w:p>
    <w:p>
      <w:r>
        <w:t xml:space="preserve">13. Zijn er concrete gevallen bekend waarin mensen aantoonbaar onterecht zwaarder zijn bestraft door algoritmische inschattingen?</w:t>
      </w:r>
      <w:r>
        <w:br/>
      </w:r>
    </w:p>
    <w:p>
      <w:r>
        <w:t xml:space="preserve">14. Deelt u de zorg dat politieke correctheid zwaarder kan gaan wegen dan veiligheid?</w:t>
      </w:r>
      <w:r>
        <w:br/>
      </w:r>
    </w:p>
    <w:p>
      <w:r>
        <w:t xml:space="preserve">15. Hoe gaat u voorkomen dat criminelen profiteren van afgezwakte risicotaxaties?</w:t>
      </w:r>
      <w:r>
        <w:br/>
      </w:r>
    </w:p>
    <w:p>
      <w:r>
        <w:t xml:space="preserve">16. Worden slachtoffers en hun belangen expliciet meegewogen in deze discussie? Zo ja, hoe? Zo nee, waarom niet?</w:t>
      </w:r>
      <w:r>
        <w:br/>
      </w:r>
    </w:p>
    <w:p>
      <w:r>
        <w:t xml:space="preserve">17. In hoeverre worden politie en reclasseringsprofessionals betrokken bij aanpassingen van deze systemen?</w:t>
      </w:r>
      <w:r>
        <w:br/>
      </w:r>
    </w:p>
    <w:p>
      <w:r>
        <w:t xml:space="preserve">18. Bent u bereid transparant te maken welke variabelen worden gebruikt en waarom?</w:t>
      </w:r>
      <w:r>
        <w:br/>
      </w:r>
    </w:p>
    <w:p>
      <w:r>
        <w:t xml:space="preserve">19. Kunt u garanderen dat het voorkomen van recidive leidend blijft bij eventuele herzieningen van deze systemen?</w:t>
      </w:r>
      <w:r>
        <w:br/>
      </w:r>
    </w:p>
    <w:p>
      <w:r>
        <w:t xml:space="preserve">20. Bent u bereid de Kamer te informeren over de effecten op veiligheid wanneer wijzigingen in algoritmen worden doorgevoerd?</w:t>
      </w:r>
      <w:r>
        <w:br/>
      </w:r>
    </w:p>
    <w:p>
      <w:r>
        <w:t xml:space="preserve"> </w:t>
      </w:r>
      <w:r>
        <w:br/>
      </w:r>
    </w:p>
    <w:p>
      <w:r>
        <w:t xml:space="preserve">[1] NOS, 12 februari 2026, Kans op herhaling criminelen jarenlang verkeerd berekend door reclassering (https://nos.nl/artikel/2602058-kans-op-herhaling-criminelen-jarenlang-verkeerd-berekend-door-reclassering).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756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7560">
    <w:abstractNumId w:val="10049756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