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2026Z03377</w:t>
        <w:br/>
      </w:r>
      <w:proofErr w:type="spellEnd"/>
    </w:p>
    <w:p>
      <w:pPr>
        <w:pStyle w:val="Normal"/>
        <w:rPr>
          <w:b w:val="1"/>
          <w:bCs w:val="1"/>
        </w:rPr>
      </w:pPr>
      <w:r w:rsidR="250AE766">
        <w:rPr>
          <w:b w:val="0"/>
          <w:bCs w:val="0"/>
        </w:rPr>
        <w:t>(ingezonden 17 februari 2026)</w:t>
        <w:br/>
      </w:r>
    </w:p>
    <w:p>
      <w:r>
        <w:t xml:space="preserve">Vragen van het lid Beckerman (SP) aan de staatssecretaris van Onderwijs, Cultuur en Wetenschap over het gebrek aan passende leermiddelen in het speciaal onderwijs </w:t>
      </w:r>
      <w:r>
        <w:br/>
      </w:r>
    </w:p>
    <w:p>
      <w:r>
        <w:t xml:space="preserve">
          Vraag 1
          <w:br/>
          Bent u bekend met het bericht van de NOS dat leerlingen in het speciaal onderwijs les krijgen uit schoolboeken die niet geschikt voor hen zijn, omdat commerciële uitgevers van schoolboeken het financieel niet interessant genoeg vinden passende schoolboeken uit te geven? [1]
        </w:t>
      </w:r>
      <w:r>
        <w:br/>
      </w:r>
    </w:p>
    <w:p>
      <w:r>
        <w:t xml:space="preserve">
          Vraag 2
          <w:br/>
          Deelt u de mening dat commercialisering er nooit toe mag leiden dat leerlingen afhankelijk zijn van lesmateriaal dat niet geschikt voor hen is en zelfs averechtse gevolgen kan hebben voor hun ontwikkeling en zelfbeeld? Zo nee, waarom niet?
        </w:t>
      </w:r>
      <w:r>
        <w:br/>
      </w:r>
    </w:p>
    <w:p>
      <w:r>
        <w:t xml:space="preserve">
          Vraag 3
          <w:br/>
          Ziet u dit als een voorbeeld van het falen van marktwerking in het onderwijs? Zo nee, waarom niet?
        </w:t>
      </w:r>
      <w:r>
        <w:br/>
      </w:r>
    </w:p>
    <w:p>
      <w:r>
        <w:t xml:space="preserve">
          Vraag 4
          <w:br/>
          Wat vindt u ervan dat docenten nu in hun vrije tijd zelf geschikt lesmateriaal maken om alsnog te zorgen dat deze leerlingen op een passende manier les kunnen krijgen?
        </w:t>
      </w:r>
      <w:r>
        <w:br/>
      </w:r>
    </w:p>
    <w:p>
      <w:r>
        <w:t xml:space="preserve">
          Vraag 5
          <w:br/>
          Bent u in gesprek gegaan met het onderwijsveld om na te gaan hoeveel docenten dergelijke taken bovenop hun functie uitvoeren? Zo nee, waar wordt de uitspraak dat dit geen structureel probleem is op gebaseerd en bent u bereid hier onderzoek naar te laten uitvoeren?
        </w:t>
      </w:r>
      <w:r>
        <w:br/>
      </w:r>
    </w:p>
    <w:p>
      <w:r>
        <w:t xml:space="preserve">
          Vraag 6
          <w:br/>
          Deelt u de mening dat structurele problemen om een structurele oplossing vragen?
        </w:t>
      </w:r>
      <w:r>
        <w:br/>
      </w:r>
    </w:p>
    <w:p>
      <w:r>
        <w:t xml:space="preserve">
          Vraag 7
          <w:br/>
          Deelt u de mening dat een tijdelijke subsidie van nog onbekende hoogte onvoldoende en te onzeker is om het initiatief van scholen voor een eigen landelijk platform met passend lesmateriaal goed te ondersteunen? Zo nee, waarom niet?
        </w:t>
      </w:r>
      <w:r>
        <w:br/>
      </w:r>
    </w:p>
    <w:p>
      <w:r>
        <w:t xml:space="preserve">
          Vraag 8
          <w:br/>
          Heeft u contact gehad met de sectorraad GO om te kijken wat zij nodig hebben om een dergelijk platform structureel te kunnen laten voortbestaan? Zo ja, wat was daarvan de uitkomst?
        </w:t>
      </w:r>
      <w:r>
        <w:br/>
      </w:r>
    </w:p>
    <w:p>
      <w:r>
        <w:t xml:space="preserve">
          Vraag 9
          <w:br/>
          Wat is de hoogte van het subsidiebedrag dat de sectorraad GO kan verwachten of, indien dit nog niet bekend is, wanneer kan de sectorraad GO hier meer informatie over verwachten?
        </w:t>
      </w:r>
      <w:r>
        <w:br/>
      </w:r>
    </w:p>
    <w:p>
      <w:r>
        <w:t xml:space="preserve">
          Vraag 10
          <w:br/>
          Deelt u de mening dat een subsidie voor een kwaliteitsimpuls voor een structureel en wezenlijk onderdeel van het speciaal onderwijs de werkdruk voor de desbetreffende docenten die de leermiddelen ontwikkelen niet vermindert en te weinig is om een structurele tekortkoming op te lossen?
        </w:t>
      </w:r>
      <w:r>
        <w:br/>
      </w:r>
    </w:p>
    <w:p>
      <w:r>
        <w:t xml:space="preserve">
          Vraag 11
          <w:br/>
          Wordt in het onderzoek dat het ministerie van Onderwijs, Cultuur en Wetenschap samen met het ministerie van Economische Zaken laat doen naar marktwerking rondom leermiddelen ook specifiek gekeken naar het aanbod van leermiddelen voor het speciaal onderwijs? Zo nee, kan dit nog meegenomen worden?
        </w:t>
      </w:r>
      <w:r>
        <w:br/>
      </w:r>
    </w:p>
    <w:p>
      <w:r>
        <w:t xml:space="preserve">
          Vraag 12
          <w:br/>
          Wat gaat u naast de subsidie voor een kwaliteitsimpuls doen om te garanderen dat elke leerling op het speciaal onderwijs in de toekomst les kan krijgen op basis van voor hen geschikte leermiddelen?
        </w:t>
      </w:r>
      <w:r>
        <w:br/>
      </w:r>
    </w:p>
    <w:p>
      <w:r>
        <w:t xml:space="preserve">[1] NOS, d.d. 16 februari 2026, 'Geen passende lesmethodes in speciaal onderwijs: 16-jarigen leren uit boekjes groep 3' (nos.nl/artikel/2602660-geen-passende-lesmethodes-in-speciaal-onderwijs-16-jarigen-leren-uit-boekjes-groep-3)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