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0D8671E4" w14:textId="77777777"/>
    <w:p w:rsidR="00B824BA" w:rsidP="00810C93" w:rsidRDefault="001C394D" w14:paraId="79CBFB1D" w14:textId="77777777">
      <w:r>
        <w:t>Geachte Voorzitter,</w:t>
      </w:r>
    </w:p>
    <w:p w:rsidR="00D15779" w:rsidP="00810C93" w:rsidRDefault="00D15779" w14:paraId="216D7139" w14:textId="77777777"/>
    <w:p w:rsidRPr="004701BB" w:rsidR="004701BB" w:rsidP="004701BB" w:rsidRDefault="004701BB" w14:paraId="0E280EC1" w14:textId="77777777">
      <w:r w:rsidRPr="004701BB">
        <w:t xml:space="preserve">Op 26 februari vindt de Raad Algemene Zaken Cohesiebeleid (RAZ-Cohesie) plaats in Brussel. Tijdens deze Raad zullen naar verwachting Raadsconclusies worden aangenomen over de EU Agenda voor Steden en zal worden gesproken over de geleerde lessen van de tussentijdse herziening van het cohesiebeleid. </w:t>
      </w:r>
    </w:p>
    <w:p w:rsidR="001A6AF9" w:rsidP="001A6AF9" w:rsidRDefault="001A6AF9" w14:paraId="10184743" w14:textId="77777777">
      <w:pPr>
        <w:rPr>
          <w:rFonts w:asciiTheme="minorHAnsi" w:hAnsiTheme="minorHAnsi"/>
          <w:sz w:val="22"/>
          <w:szCs w:val="18"/>
        </w:rPr>
      </w:pPr>
    </w:p>
    <w:p w:rsidRPr="005C65B5" w:rsidR="00591E4A" w:rsidP="007F510A" w:rsidRDefault="00591E4A" w14:paraId="0E72A0CC" w14:textId="77777777"/>
    <w:p w:rsidRPr="005C65B5" w:rsidR="00C90702" w:rsidP="007F510A" w:rsidRDefault="00C90702" w14:paraId="5E8F6236" w14:textId="77777777"/>
    <w:p w:rsidRPr="005C65B5" w:rsidR="00C90702" w:rsidP="007F510A" w:rsidRDefault="00C90702" w14:paraId="3DB7A2FC" w14:textId="77777777"/>
    <w:p w:rsidRPr="00591E4A" w:rsidR="00C90702" w:rsidP="007F510A" w:rsidRDefault="001C394D" w14:paraId="48F47091" w14:textId="77777777">
      <w:pPr>
        <w:rPr>
          <w:szCs w:val="18"/>
        </w:rPr>
      </w:pPr>
      <w:r>
        <w:rPr>
          <w:szCs w:val="18"/>
        </w:rPr>
        <w:t>Vincent Karremans</w:t>
      </w:r>
    </w:p>
    <w:p w:rsidR="004E505E" w:rsidP="00524FB4" w:rsidRDefault="001C394D" w14:paraId="648F4E67" w14:textId="77777777">
      <w:r w:rsidRPr="005C65B5">
        <w:t>Minister van Economische Zaken</w:t>
      </w:r>
    </w:p>
    <w:p w:rsidR="004701BB" w:rsidP="00524FB4" w:rsidRDefault="004701BB" w14:paraId="0B95FAA3" w14:textId="77777777"/>
    <w:p w:rsidR="004701BB" w:rsidP="00524FB4" w:rsidRDefault="004701BB" w14:paraId="7AA26789" w14:textId="77777777"/>
    <w:p w:rsidR="004701BB" w:rsidP="00524FB4" w:rsidRDefault="004701BB" w14:paraId="39EA7A92" w14:textId="77777777"/>
    <w:p w:rsidR="004701BB" w:rsidP="00524FB4" w:rsidRDefault="004701BB" w14:paraId="39A4FFA9" w14:textId="77777777"/>
    <w:p w:rsidR="004701BB" w:rsidP="00524FB4" w:rsidRDefault="004701BB" w14:paraId="001805B6" w14:textId="77777777"/>
    <w:p w:rsidR="004701BB" w:rsidP="00524FB4" w:rsidRDefault="004701BB" w14:paraId="39CA2434" w14:textId="77777777"/>
    <w:p w:rsidR="004701BB" w:rsidP="00524FB4" w:rsidRDefault="004701BB" w14:paraId="5651469E" w14:textId="77777777"/>
    <w:p w:rsidR="004701BB" w:rsidP="00524FB4" w:rsidRDefault="004701BB" w14:paraId="6B948F39" w14:textId="77777777"/>
    <w:p w:rsidR="004701BB" w:rsidP="00524FB4" w:rsidRDefault="004701BB" w14:paraId="5C20A3F3" w14:textId="77777777"/>
    <w:p w:rsidR="004701BB" w:rsidP="00524FB4" w:rsidRDefault="004701BB" w14:paraId="442E874B" w14:textId="77777777"/>
    <w:p w:rsidR="004701BB" w:rsidP="00524FB4" w:rsidRDefault="004701BB" w14:paraId="691FFE49" w14:textId="77777777"/>
    <w:p w:rsidR="004701BB" w:rsidP="00524FB4" w:rsidRDefault="004701BB" w14:paraId="359C28F8" w14:textId="77777777"/>
    <w:p w:rsidR="004701BB" w:rsidP="00524FB4" w:rsidRDefault="004701BB" w14:paraId="011ED022" w14:textId="77777777"/>
    <w:p w:rsidR="004701BB" w:rsidP="00524FB4" w:rsidRDefault="004701BB" w14:paraId="2F610A64" w14:textId="77777777"/>
    <w:p w:rsidR="004701BB" w:rsidP="00524FB4" w:rsidRDefault="004701BB" w14:paraId="24385F29" w14:textId="77777777"/>
    <w:p w:rsidR="004701BB" w:rsidP="004701BB" w:rsidRDefault="004701BB" w14:paraId="4E5CBBEF" w14:textId="77777777"/>
    <w:p w:rsidR="004701BB" w:rsidP="004701BB" w:rsidRDefault="004701BB" w14:paraId="2BFD13BE" w14:textId="77777777"/>
    <w:p w:rsidR="004701BB" w:rsidP="004701BB" w:rsidRDefault="004701BB" w14:paraId="265053D4" w14:textId="77777777"/>
    <w:p w:rsidR="004701BB" w:rsidP="004701BB" w:rsidRDefault="004701BB" w14:paraId="486BAFDE" w14:textId="77777777"/>
    <w:p w:rsidR="004701BB" w:rsidP="004701BB" w:rsidRDefault="004701BB" w14:paraId="6645DF2C" w14:textId="77777777"/>
    <w:p w:rsidR="004701BB" w:rsidP="004701BB" w:rsidRDefault="004701BB" w14:paraId="2298638A" w14:textId="77777777"/>
    <w:p w:rsidR="004701BB" w:rsidP="004701BB" w:rsidRDefault="004701BB" w14:paraId="1DE38354" w14:textId="77777777"/>
    <w:p w:rsidRPr="004701BB" w:rsidR="004701BB" w:rsidP="004701BB" w:rsidRDefault="004701BB" w14:paraId="2EE53535" w14:textId="2839D994">
      <w:pPr>
        <w:ind w:firstLine="709"/>
        <w:rPr>
          <w:i/>
          <w:iCs/>
        </w:rPr>
      </w:pPr>
      <w:r w:rsidRPr="004701BB">
        <w:rPr>
          <w:bCs/>
          <w:i/>
          <w:iCs/>
        </w:rPr>
        <w:t>EU Agenda voor Steden – Aanname Raadsconclusies</w:t>
      </w:r>
    </w:p>
    <w:p w:rsidRPr="004701BB" w:rsidR="004701BB" w:rsidP="004701BB" w:rsidRDefault="004701BB" w14:paraId="2A36F564" w14:textId="77777777">
      <w:r w:rsidRPr="004701BB">
        <w:lastRenderedPageBreak/>
        <w:t xml:space="preserve"> </w:t>
      </w:r>
    </w:p>
    <w:p w:rsidRPr="004701BB" w:rsidR="004701BB" w:rsidP="004701BB" w:rsidRDefault="004701BB" w14:paraId="1970CD94" w14:textId="77777777">
      <w:r w:rsidRPr="004701BB">
        <w:t>Het kabinet acht het positief dat de Commissie in de Agenda de stedelijke dimensie van EU-beleid erkent en een toekomstvisie uitdraagt over de rol van steden en stedelijke gebieden. Het kabinet onderschrijft dat steden essentieel zijn voor de uitvoering van de grote transities en bijdragen aan het concurrentievermogen van Nederland.</w:t>
      </w:r>
    </w:p>
    <w:p w:rsidRPr="004701BB" w:rsidR="004701BB" w:rsidP="004701BB" w:rsidRDefault="004701BB" w14:paraId="178B6ED9" w14:textId="77777777">
      <w:r w:rsidRPr="004701BB">
        <w:t xml:space="preserve"> </w:t>
      </w:r>
    </w:p>
    <w:p w:rsidRPr="004701BB" w:rsidR="004701BB" w:rsidP="004701BB" w:rsidRDefault="004701BB" w14:paraId="5B284AA1" w14:textId="7CF50F32">
      <w:pPr>
        <w:rPr>
          <w:i/>
          <w:iCs/>
        </w:rPr>
      </w:pPr>
      <w:r w:rsidRPr="004701BB">
        <w:t xml:space="preserve">Het kabinet vindt het positief dat het belang van samenwerking tussen alle bestuurslagen en belanghebbende partijen </w:t>
      </w:r>
      <w:r w:rsidRPr="004701BB">
        <w:rPr>
          <w:i/>
          <w:iCs/>
        </w:rPr>
        <w:t>(multi-level governance)</w:t>
      </w:r>
      <w:r w:rsidRPr="004701BB">
        <w:t xml:space="preserve"> wordt benadrukt. Voor het kabinet is het van belang dat de Commissie bij de invulling van de Agenda ook de lidstaten goed betrekt. Het kabinet hecht daarbij tevens aan een goede samenhang en samenwerking tussen de Agenda voor Steden en de reeds bestaande </w:t>
      </w:r>
      <w:r>
        <w:t>Europese Agenda Stad</w:t>
      </w:r>
      <w:r w:rsidRPr="004701BB">
        <w:rPr>
          <w:i/>
          <w:iCs/>
        </w:rPr>
        <w:t xml:space="preserve"> (</w:t>
      </w:r>
      <w:r>
        <w:rPr>
          <w:i/>
          <w:iCs/>
        </w:rPr>
        <w:t>Urban Agenda for the EU</w:t>
      </w:r>
      <w:r w:rsidRPr="004701BB">
        <w:rPr>
          <w:i/>
          <w:iCs/>
        </w:rPr>
        <w:t xml:space="preserve">).  </w:t>
      </w:r>
    </w:p>
    <w:p w:rsidRPr="004701BB" w:rsidR="004701BB" w:rsidP="004701BB" w:rsidRDefault="004701BB" w14:paraId="33C3ED7D" w14:textId="7262F491"/>
    <w:p w:rsidRPr="004701BB" w:rsidR="004701BB" w:rsidP="004701BB" w:rsidRDefault="004701BB" w14:paraId="7E7A9691" w14:textId="2833EC3F">
      <w:r w:rsidRPr="004701BB">
        <w:t>Op het gebied van Betere Regelgeving benoemt de Agenda het belang van het betrekken van steden en hun belangen bij het ontwerp en de implementatie van EU-regels. De Agenda verwijst naar de ambitie van de Commissie om in te zetten op eenvoudigere regels en minder administratieve lasten. Dit is in lijn met de inzet van het kabinet om knellende regelgeving en implementatiedruk vanuit Europa te verminderen. Nederland heeft hier tijdens het schrijven van deze conclusies dan ook aandacht voor gevraagd.</w:t>
      </w:r>
    </w:p>
    <w:p w:rsidRPr="004701BB" w:rsidR="004701BB" w:rsidP="004701BB" w:rsidRDefault="004701BB" w14:paraId="3FEF47CA" w14:textId="77777777">
      <w:r w:rsidRPr="004701BB">
        <w:t xml:space="preserve"> </w:t>
      </w:r>
    </w:p>
    <w:p w:rsidRPr="004701BB" w:rsidR="004701BB" w:rsidP="004701BB" w:rsidRDefault="004701BB" w14:paraId="59A1E7D3" w14:textId="77777777">
      <w:r w:rsidRPr="004701BB">
        <w:t>Tot slot wenst het kabinet met deze Raadsconclusies niet vooruit te lopen op de uitkomsten van de onderhandelingen over het volgende Meerjarig Financieel Kader (MFK)</w:t>
      </w:r>
    </w:p>
    <w:p w:rsidRPr="004701BB" w:rsidR="004701BB" w:rsidP="004701BB" w:rsidRDefault="004701BB" w14:paraId="33476285" w14:textId="77777777">
      <w:r w:rsidRPr="004701BB">
        <w:t xml:space="preserve"> </w:t>
      </w:r>
    </w:p>
    <w:p w:rsidRPr="004701BB" w:rsidR="004701BB" w:rsidP="004701BB" w:rsidRDefault="004701BB" w14:paraId="549B4C20" w14:textId="77777777">
      <w:r w:rsidRPr="004701BB">
        <w:t>In de laatste versie van de Raadsconclusies is bovenstaande inzet goed opgenomen. Nederland kan daarom instemmen met deze Raadsconclusies.</w:t>
      </w:r>
    </w:p>
    <w:p w:rsidRPr="004701BB" w:rsidR="004701BB" w:rsidP="004701BB" w:rsidRDefault="004701BB" w14:paraId="64C45039" w14:textId="77777777"/>
    <w:p w:rsidRPr="004701BB" w:rsidR="004701BB" w:rsidP="004701BB" w:rsidRDefault="004701BB" w14:paraId="5A468A6D" w14:textId="77777777">
      <w:pPr>
        <w:ind w:left="709"/>
        <w:rPr>
          <w:bCs/>
          <w:i/>
          <w:iCs/>
        </w:rPr>
      </w:pPr>
      <w:r w:rsidRPr="004701BB">
        <w:rPr>
          <w:bCs/>
          <w:i/>
          <w:iCs/>
        </w:rPr>
        <w:t>De tussentijdse herziening van het cohesiebeleid 2021-2027: geleerde lessen voor de toekomst – Gedachtewisseling</w:t>
      </w:r>
    </w:p>
    <w:p w:rsidRPr="004701BB" w:rsidR="004701BB" w:rsidP="004701BB" w:rsidRDefault="004701BB" w14:paraId="5F394AC4" w14:textId="77777777">
      <w:pPr>
        <w:rPr>
          <w:i/>
          <w:iCs/>
        </w:rPr>
      </w:pPr>
    </w:p>
    <w:p w:rsidRPr="004701BB" w:rsidR="004701BB" w:rsidP="004701BB" w:rsidRDefault="004701BB" w14:paraId="33F632DF" w14:textId="77777777">
      <w:r w:rsidRPr="004701BB">
        <w:t xml:space="preserve">Het voorzitterschap is voornemens een gedachtewisseling te organiseren over de geleerde lessen van de tussentijdse herziening van het cohesiebeleid. Op het moment van schrijven zijn er nog geen stukken voor dit agendapunt verspreid.   </w:t>
      </w:r>
    </w:p>
    <w:p w:rsidRPr="004701BB" w:rsidR="004701BB" w:rsidP="004701BB" w:rsidRDefault="004701BB" w14:paraId="070A5D8C" w14:textId="77777777">
      <w:r w:rsidRPr="004701BB">
        <w:t xml:space="preserve"> </w:t>
      </w:r>
    </w:p>
    <w:p w:rsidR="004701BB" w:rsidP="004701BB" w:rsidRDefault="004701BB" w14:paraId="05F8FB4C" w14:textId="4615E862">
      <w:r w:rsidRPr="004701BB">
        <w:t>De tussentijdse herziening had als doel om de investeringen uit de fondsen onder het cohesiebeleid binnen het huidige MFK beter af te stemmen op de nieuwe Europese prioriteiten, zoals versterking van het EU-concurrentievermogen en defensie. Het kabinet heeft uw Kamer op 9 mei 2025 geïnformeerd over de kabinetsinzet ten aanzien van het Commissievoorstel.</w:t>
      </w:r>
      <w:r w:rsidRPr="004701BB">
        <w:rPr>
          <w:vertAlign w:val="superscript"/>
        </w:rPr>
        <w:footnoteReference w:id="1"/>
      </w:r>
      <w:r w:rsidRPr="004701BB">
        <w:t xml:space="preserve"> </w:t>
      </w:r>
      <w:r w:rsidRPr="00386384" w:rsidR="001C394D">
        <w:t xml:space="preserve">Nederland heeft hiermee ingestemd, waaronder meer aandacht voor nieuwe uitdagingen op het gebied van </w:t>
      </w:r>
      <w:r w:rsidRPr="00386384" w:rsidR="001C394D">
        <w:lastRenderedPageBreak/>
        <w:t>defensie en veiligheid in lijn met de motie Kahraman en Van Campen</w:t>
      </w:r>
      <w:r w:rsidRPr="00386384" w:rsidR="001C394D">
        <w:rPr>
          <w:rStyle w:val="Voetnootmarkering"/>
        </w:rPr>
        <w:footnoteReference w:id="2"/>
      </w:r>
      <w:r w:rsidRPr="00386384" w:rsidR="001C394D">
        <w:t>, omdat de kabinetsinzet in de compromistekst voldoende werd gereflecteerd</w:t>
      </w:r>
      <w:r w:rsidR="001C394D">
        <w:t>.</w:t>
      </w:r>
    </w:p>
    <w:p w:rsidRPr="004701BB" w:rsidR="001C394D" w:rsidP="004701BB" w:rsidRDefault="001C394D" w14:paraId="7FB7865C" w14:textId="77777777"/>
    <w:p w:rsidRPr="004701BB" w:rsidR="004701BB" w:rsidP="004701BB" w:rsidRDefault="004701BB" w14:paraId="3BCD5705" w14:textId="77777777">
      <w:r w:rsidRPr="004701BB">
        <w:t>Het kabinet pleit ervoor om de geleerde lessen uit de herziening van het lopende cohesiebeleid, voor zover nu al mogelijk, mee te nemen in de onderhandelingen over het volgende MFK. Het kabinet wil dat het cohesiebeleid zich ook in de toekomst meer focust op het versterken van het concurrentievermogen van de EU. Het kabinet zet zich in voor meer focus op onderzoek en innovatie en de drie transities (digitaal, groen en sociaal) binnen de voorgestelde Nationale en Regionale Partnerschapsplannen, zodat middelen worden ingezet waar deze de meeste toegevoegde waarde hebben voor de EU.</w:t>
      </w:r>
      <w:r w:rsidRPr="004701BB">
        <w:rPr>
          <w:vertAlign w:val="superscript"/>
        </w:rPr>
        <w:footnoteReference w:id="3"/>
      </w:r>
    </w:p>
    <w:p w:rsidRPr="00012B4F" w:rsidR="004701BB" w:rsidP="00524FB4" w:rsidRDefault="004701BB" w14:paraId="496D2848" w14:textId="77777777"/>
    <w:sectPr w:rsidRPr="00012B4F" w:rsidR="004701B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7410" w14:textId="77777777" w:rsidR="00F6180E" w:rsidRDefault="00F6180E">
      <w:r>
        <w:separator/>
      </w:r>
    </w:p>
    <w:p w14:paraId="622D55B7" w14:textId="77777777" w:rsidR="00F6180E" w:rsidRDefault="00F6180E"/>
  </w:endnote>
  <w:endnote w:type="continuationSeparator" w:id="0">
    <w:p w14:paraId="6B7A2654" w14:textId="77777777" w:rsidR="00F6180E" w:rsidRDefault="00F6180E">
      <w:r>
        <w:continuationSeparator/>
      </w:r>
    </w:p>
    <w:p w14:paraId="481D6026" w14:textId="77777777" w:rsidR="00F6180E" w:rsidRDefault="00F61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8831" w14:textId="64EAEC8B"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3E5E00" w14:paraId="72A2AA58" w14:textId="77777777" w:rsidTr="006D1737">
      <w:trPr>
        <w:trHeight w:hRule="exact" w:val="240"/>
      </w:trPr>
      <w:tc>
        <w:tcPr>
          <w:tcW w:w="7601" w:type="dxa"/>
        </w:tcPr>
        <w:p w14:paraId="5A168D46" w14:textId="77777777" w:rsidR="006D1737" w:rsidRDefault="006D1737" w:rsidP="006D1737">
          <w:pPr>
            <w:pStyle w:val="Huisstijl-Rubricering"/>
          </w:pPr>
        </w:p>
      </w:tc>
      <w:tc>
        <w:tcPr>
          <w:tcW w:w="2156" w:type="dxa"/>
        </w:tcPr>
        <w:p w14:paraId="2E36AF97" w14:textId="5BA73637" w:rsidR="006D1737" w:rsidRPr="00645414" w:rsidRDefault="001C394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43BAB">
            <w:t>3</w:t>
          </w:r>
          <w:r w:rsidR="00D72F45">
            <w:fldChar w:fldCharType="end"/>
          </w:r>
          <w:r w:rsidRPr="00ED539E">
            <w:t xml:space="preserve"> </w:t>
          </w:r>
        </w:p>
      </w:tc>
      <w:tc>
        <w:tcPr>
          <w:tcW w:w="2156" w:type="dxa"/>
        </w:tcPr>
        <w:p w14:paraId="02FB02AF" w14:textId="77777777" w:rsidR="006D1737" w:rsidRPr="00645414" w:rsidRDefault="001C394D" w:rsidP="006D1737">
          <w:pPr>
            <w:pStyle w:val="Huisstijl-Paginanummering"/>
          </w:pPr>
          <w:r w:rsidRPr="00645414">
            <w:t xml:space="preserve"> </w:t>
          </w:r>
        </w:p>
      </w:tc>
    </w:tr>
  </w:tbl>
  <w:p w14:paraId="656DE9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E5E00" w14:paraId="6C3417C2" w14:textId="77777777" w:rsidTr="00CA6A25">
      <w:trPr>
        <w:trHeight w:hRule="exact" w:val="240"/>
      </w:trPr>
      <w:tc>
        <w:tcPr>
          <w:tcW w:w="7601" w:type="dxa"/>
        </w:tcPr>
        <w:p w14:paraId="2FBDE988" w14:textId="3907378D" w:rsidR="00527BD4" w:rsidRDefault="00527BD4" w:rsidP="008C356D">
          <w:pPr>
            <w:pStyle w:val="Huisstijl-Rubricering"/>
          </w:pPr>
        </w:p>
      </w:tc>
      <w:tc>
        <w:tcPr>
          <w:tcW w:w="2170" w:type="dxa"/>
        </w:tcPr>
        <w:p w14:paraId="23B4DAA1" w14:textId="56F279B4" w:rsidR="00527BD4" w:rsidRPr="00ED539E" w:rsidRDefault="001C394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D43BAB">
            <w:t>3</w:t>
          </w:r>
          <w:r w:rsidR="00D72F45">
            <w:fldChar w:fldCharType="end"/>
          </w:r>
        </w:p>
      </w:tc>
    </w:tr>
  </w:tbl>
  <w:p w14:paraId="258057B0" w14:textId="77777777" w:rsidR="00527BD4" w:rsidRPr="00BC3B53" w:rsidRDefault="00527BD4" w:rsidP="008C356D">
    <w:pPr>
      <w:pStyle w:val="Voettekst"/>
      <w:spacing w:line="240" w:lineRule="auto"/>
      <w:rPr>
        <w:sz w:val="2"/>
        <w:szCs w:val="2"/>
      </w:rPr>
    </w:pPr>
  </w:p>
  <w:p w14:paraId="47B0D3E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1C8F" w14:textId="77777777" w:rsidR="00F6180E" w:rsidRDefault="00F6180E">
      <w:r>
        <w:separator/>
      </w:r>
    </w:p>
    <w:p w14:paraId="6A255EE2" w14:textId="77777777" w:rsidR="00F6180E" w:rsidRDefault="00F6180E"/>
  </w:footnote>
  <w:footnote w:type="continuationSeparator" w:id="0">
    <w:p w14:paraId="7AB130FA" w14:textId="77777777" w:rsidR="00F6180E" w:rsidRDefault="00F6180E">
      <w:r>
        <w:continuationSeparator/>
      </w:r>
    </w:p>
    <w:p w14:paraId="7AB0E5F8" w14:textId="77777777" w:rsidR="00F6180E" w:rsidRDefault="00F6180E"/>
  </w:footnote>
  <w:footnote w:id="1">
    <w:p w14:paraId="69524D6F" w14:textId="77777777" w:rsidR="004701BB" w:rsidRDefault="004701BB" w:rsidP="004701BB">
      <w:pPr>
        <w:pStyle w:val="Voetnoottekst"/>
      </w:pPr>
      <w:r w:rsidRPr="60C2DA0E">
        <w:rPr>
          <w:rStyle w:val="Voetnootmarkering"/>
        </w:rPr>
        <w:footnoteRef/>
      </w:r>
      <w:r>
        <w:t xml:space="preserve"> Kamerstuk</w:t>
      </w:r>
      <w:r w:rsidRPr="008805D2">
        <w:t xml:space="preserve"> 22 112, nr. 4053</w:t>
      </w:r>
    </w:p>
  </w:footnote>
  <w:footnote w:id="2">
    <w:p w14:paraId="2ADD4B76" w14:textId="77777777" w:rsidR="001C394D" w:rsidRDefault="001C394D" w:rsidP="001C394D">
      <w:pPr>
        <w:pStyle w:val="Voetnoottekst"/>
      </w:pPr>
      <w:r>
        <w:rPr>
          <w:rStyle w:val="Voetnootmarkering"/>
        </w:rPr>
        <w:footnoteRef/>
      </w:r>
      <w:r>
        <w:t xml:space="preserve"> Kamerstuk 21 501-08, nr. 988</w:t>
      </w:r>
    </w:p>
  </w:footnote>
  <w:footnote w:id="3">
    <w:p w14:paraId="157197DC" w14:textId="77777777" w:rsidR="004701BB" w:rsidRDefault="004701BB" w:rsidP="004701BB">
      <w:pPr>
        <w:pStyle w:val="Voetnoottekst"/>
      </w:pPr>
      <w:r>
        <w:rPr>
          <w:rStyle w:val="Voetnootmarkering"/>
        </w:rPr>
        <w:footnoteRef/>
      </w:r>
      <w:r>
        <w:t xml:space="preserve"> Kamerstuk </w:t>
      </w:r>
      <w:r w:rsidRPr="00C81F8F">
        <w:t>22 112, nr. 4144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E5E00" w14:paraId="13158184" w14:textId="77777777" w:rsidTr="00A50CF6">
      <w:tc>
        <w:tcPr>
          <w:tcW w:w="2156" w:type="dxa"/>
        </w:tcPr>
        <w:p w14:paraId="0BBE0013" w14:textId="77777777" w:rsidR="00527BD4" w:rsidRPr="00624D22" w:rsidRDefault="001C394D" w:rsidP="00A50CF6">
          <w:pPr>
            <w:pStyle w:val="Huisstijl-Adres"/>
            <w:rPr>
              <w:b/>
            </w:rPr>
          </w:pPr>
          <w:r>
            <w:rPr>
              <w:b/>
            </w:rPr>
            <w:t>Directoraat-generaal Bedrijfsleven &amp; Innovatie</w:t>
          </w:r>
        </w:p>
      </w:tc>
    </w:tr>
    <w:tr w:rsidR="003E5E00" w14:paraId="65E067E3" w14:textId="77777777" w:rsidTr="00A50CF6">
      <w:trPr>
        <w:trHeight w:hRule="exact" w:val="200"/>
      </w:trPr>
      <w:tc>
        <w:tcPr>
          <w:tcW w:w="2156" w:type="dxa"/>
        </w:tcPr>
        <w:p w14:paraId="3B1669AA" w14:textId="77777777" w:rsidR="00527BD4" w:rsidRPr="005819CE" w:rsidRDefault="00527BD4" w:rsidP="00A50CF6"/>
      </w:tc>
    </w:tr>
    <w:tr w:rsidR="003E5E00" w14:paraId="0EA67724" w14:textId="77777777" w:rsidTr="00502512">
      <w:trPr>
        <w:trHeight w:hRule="exact" w:val="774"/>
      </w:trPr>
      <w:tc>
        <w:tcPr>
          <w:tcW w:w="2156" w:type="dxa"/>
        </w:tcPr>
        <w:p w14:paraId="6CFE5417" w14:textId="77777777" w:rsidR="00527BD4" w:rsidRDefault="00527BD4" w:rsidP="003A5290">
          <w:pPr>
            <w:pStyle w:val="Huisstijl-Kopje"/>
          </w:pPr>
        </w:p>
        <w:p w14:paraId="73ECF462" w14:textId="77777777" w:rsidR="00502512" w:rsidRPr="00502512" w:rsidRDefault="001C394D" w:rsidP="003A5290">
          <w:pPr>
            <w:pStyle w:val="Huisstijl-Kopje"/>
            <w:rPr>
              <w:b w:val="0"/>
            </w:rPr>
          </w:pPr>
          <w:r>
            <w:rPr>
              <w:b w:val="0"/>
            </w:rPr>
            <w:t>DGBI</w:t>
          </w:r>
          <w:r w:rsidRPr="00502512">
            <w:rPr>
              <w:b w:val="0"/>
            </w:rPr>
            <w:t xml:space="preserve"> / </w:t>
          </w:r>
          <w:r>
            <w:rPr>
              <w:b w:val="0"/>
            </w:rPr>
            <w:t>104103138</w:t>
          </w:r>
        </w:p>
        <w:p w14:paraId="64684185" w14:textId="77777777" w:rsidR="00527BD4" w:rsidRPr="005819CE" w:rsidRDefault="00527BD4" w:rsidP="00361A56">
          <w:pPr>
            <w:pStyle w:val="Huisstijl-Kopje"/>
          </w:pPr>
        </w:p>
      </w:tc>
    </w:tr>
  </w:tbl>
  <w:p w14:paraId="2335622B" w14:textId="77777777" w:rsidR="00527BD4" w:rsidRDefault="00527BD4" w:rsidP="008C356D">
    <w:pPr>
      <w:pStyle w:val="Koptekst"/>
      <w:rPr>
        <w:rFonts w:cs="Verdana-Bold"/>
        <w:b/>
        <w:bCs/>
        <w:smallCaps/>
        <w:szCs w:val="18"/>
      </w:rPr>
    </w:pPr>
  </w:p>
  <w:p w14:paraId="5203C70A" w14:textId="77777777" w:rsidR="00527BD4" w:rsidRDefault="00527BD4" w:rsidP="008C356D"/>
  <w:p w14:paraId="75F7A60B" w14:textId="77777777" w:rsidR="00527BD4" w:rsidRPr="00740712" w:rsidRDefault="00527BD4" w:rsidP="008C356D"/>
  <w:p w14:paraId="38A9E4EA" w14:textId="77777777" w:rsidR="00527BD4" w:rsidRPr="00217880" w:rsidRDefault="00527BD4" w:rsidP="008C356D">
    <w:pPr>
      <w:spacing w:line="0" w:lineRule="atLeast"/>
      <w:rPr>
        <w:sz w:val="2"/>
        <w:szCs w:val="2"/>
      </w:rPr>
    </w:pPr>
  </w:p>
  <w:p w14:paraId="68BFB4A8" w14:textId="77777777" w:rsidR="00527BD4" w:rsidRDefault="00527BD4" w:rsidP="004F44C2">
    <w:pPr>
      <w:pStyle w:val="Koptekst"/>
      <w:rPr>
        <w:rFonts w:cs="Verdana-Bold"/>
        <w:b/>
        <w:bCs/>
        <w:smallCaps/>
        <w:szCs w:val="18"/>
      </w:rPr>
    </w:pPr>
  </w:p>
  <w:p w14:paraId="1D826E18" w14:textId="77777777" w:rsidR="00527BD4" w:rsidRDefault="00527BD4" w:rsidP="004F44C2"/>
  <w:p w14:paraId="2FC65920" w14:textId="77777777" w:rsidR="00624D22" w:rsidRDefault="00624D22" w:rsidP="004F44C2"/>
  <w:p w14:paraId="6755E243" w14:textId="77777777" w:rsidR="00624D22" w:rsidRDefault="00624D22" w:rsidP="004F44C2"/>
  <w:p w14:paraId="64D602AC" w14:textId="77777777" w:rsidR="00527BD4" w:rsidRPr="00740712" w:rsidRDefault="00527BD4" w:rsidP="004F44C2"/>
  <w:p w14:paraId="013174A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E5E00" w14:paraId="31D82660" w14:textId="77777777" w:rsidTr="00751A6A">
      <w:trPr>
        <w:trHeight w:val="2636"/>
      </w:trPr>
      <w:tc>
        <w:tcPr>
          <w:tcW w:w="737" w:type="dxa"/>
        </w:tcPr>
        <w:p w14:paraId="0626C7F2" w14:textId="77777777" w:rsidR="00527BD4" w:rsidRDefault="00527BD4" w:rsidP="00D0609E">
          <w:pPr>
            <w:framePr w:w="6340" w:h="2750" w:hRule="exact" w:hSpace="180" w:wrap="around" w:vAnchor="page" w:hAnchor="text" w:x="3873" w:y="-140"/>
            <w:spacing w:line="240" w:lineRule="auto"/>
          </w:pPr>
        </w:p>
      </w:tc>
      <w:tc>
        <w:tcPr>
          <w:tcW w:w="5156" w:type="dxa"/>
        </w:tcPr>
        <w:p w14:paraId="18D155E0" w14:textId="77777777" w:rsidR="00527BD4" w:rsidRDefault="001C394D"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925598A" wp14:editId="28E9083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C450CF6" w14:textId="77777777" w:rsidR="00527BD4" w:rsidRDefault="00527BD4" w:rsidP="00D0609E">
    <w:pPr>
      <w:framePr w:w="6340" w:h="2750" w:hRule="exact" w:hSpace="180" w:wrap="around" w:vAnchor="page" w:hAnchor="text" w:x="3873" w:y="-140"/>
    </w:pPr>
  </w:p>
  <w:p w14:paraId="100F1C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E5E00" w:rsidRPr="001B5DB5" w14:paraId="5C102E4B" w14:textId="77777777" w:rsidTr="00A50CF6">
      <w:tc>
        <w:tcPr>
          <w:tcW w:w="2160" w:type="dxa"/>
        </w:tcPr>
        <w:p w14:paraId="2EBC7A47" w14:textId="77777777" w:rsidR="00527BD4" w:rsidRPr="00781DCA" w:rsidRDefault="001C394D" w:rsidP="00A50CF6">
          <w:pPr>
            <w:pStyle w:val="Huisstijl-Adres"/>
            <w:rPr>
              <w:b/>
            </w:rPr>
          </w:pPr>
          <w:r>
            <w:rPr>
              <w:b/>
            </w:rPr>
            <w:t>Directoraat-generaal Bedrijfsleven &amp; Innovatie</w:t>
          </w:r>
          <w:r w:rsidRPr="005819CE">
            <w:rPr>
              <w:b/>
            </w:rPr>
            <w:br/>
          </w:r>
        </w:p>
        <w:p w14:paraId="0FABCF43" w14:textId="77777777" w:rsidR="00527BD4" w:rsidRPr="00BE5ED9" w:rsidRDefault="001C394D" w:rsidP="00A50CF6">
          <w:pPr>
            <w:pStyle w:val="Huisstijl-Adres"/>
          </w:pPr>
          <w:r>
            <w:rPr>
              <w:b/>
            </w:rPr>
            <w:t>Bezoekadres</w:t>
          </w:r>
          <w:r>
            <w:rPr>
              <w:b/>
            </w:rPr>
            <w:br/>
          </w:r>
          <w:r>
            <w:t>Bezuidenhoutseweg 73</w:t>
          </w:r>
          <w:r w:rsidRPr="005819CE">
            <w:br/>
          </w:r>
          <w:r>
            <w:t>2594 AC Den Haag</w:t>
          </w:r>
        </w:p>
        <w:p w14:paraId="4D3AEC2B" w14:textId="77777777" w:rsidR="00EF495B" w:rsidRDefault="001C394D" w:rsidP="0098788A">
          <w:pPr>
            <w:pStyle w:val="Huisstijl-Adres"/>
          </w:pPr>
          <w:r>
            <w:rPr>
              <w:b/>
            </w:rPr>
            <w:t>Postadres</w:t>
          </w:r>
          <w:r>
            <w:rPr>
              <w:b/>
            </w:rPr>
            <w:br/>
          </w:r>
          <w:r>
            <w:t>Postbus 20401</w:t>
          </w:r>
          <w:r w:rsidRPr="005819CE">
            <w:br/>
            <w:t>2500 E</w:t>
          </w:r>
          <w:r>
            <w:t>K</w:t>
          </w:r>
          <w:r w:rsidRPr="005819CE">
            <w:t xml:space="preserve"> Den Haag</w:t>
          </w:r>
        </w:p>
        <w:p w14:paraId="68831B9D" w14:textId="77777777" w:rsidR="00EF495B" w:rsidRPr="005B3814" w:rsidRDefault="001C394D" w:rsidP="0098788A">
          <w:pPr>
            <w:pStyle w:val="Huisstijl-Adres"/>
          </w:pPr>
          <w:r>
            <w:rPr>
              <w:b/>
            </w:rPr>
            <w:t>Overheidsidentificatienr</w:t>
          </w:r>
          <w:r>
            <w:rPr>
              <w:b/>
            </w:rPr>
            <w:br/>
          </w:r>
          <w:r w:rsidRPr="005B3814">
            <w:t>00000001003214369000</w:t>
          </w:r>
        </w:p>
        <w:p w14:paraId="6402D772" w14:textId="51043981" w:rsidR="00527BD4" w:rsidRPr="001B5DB5" w:rsidRDefault="001C394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E5E00" w:rsidRPr="001B5DB5" w14:paraId="13CA8C52" w14:textId="77777777" w:rsidTr="00A50CF6">
      <w:trPr>
        <w:trHeight w:hRule="exact" w:val="200"/>
      </w:trPr>
      <w:tc>
        <w:tcPr>
          <w:tcW w:w="2160" w:type="dxa"/>
        </w:tcPr>
        <w:p w14:paraId="73CCD314" w14:textId="77777777" w:rsidR="00527BD4" w:rsidRPr="00D71182" w:rsidRDefault="00527BD4" w:rsidP="00A50CF6">
          <w:pPr>
            <w:rPr>
              <w:lang w:val="fr-FR"/>
            </w:rPr>
          </w:pPr>
        </w:p>
      </w:tc>
    </w:tr>
    <w:tr w:rsidR="003E5E00" w14:paraId="18B99F8C" w14:textId="77777777" w:rsidTr="00A50CF6">
      <w:tc>
        <w:tcPr>
          <w:tcW w:w="2160" w:type="dxa"/>
        </w:tcPr>
        <w:p w14:paraId="5C75E88C" w14:textId="77777777" w:rsidR="000C0163" w:rsidRPr="005819CE" w:rsidRDefault="001C394D" w:rsidP="000C0163">
          <w:pPr>
            <w:pStyle w:val="Huisstijl-Kopje"/>
          </w:pPr>
          <w:r>
            <w:t>Ons kenmerk</w:t>
          </w:r>
        </w:p>
        <w:p w14:paraId="23B959E0" w14:textId="5E3D2565" w:rsidR="00527BD4" w:rsidRPr="005819CE" w:rsidRDefault="001C394D" w:rsidP="001B5DB5">
          <w:pPr>
            <w:pStyle w:val="Huisstijl-Gegeven"/>
          </w:pPr>
          <w:r>
            <w:t>DGBI</w:t>
          </w:r>
          <w:r w:rsidR="00926AE2">
            <w:t xml:space="preserve"> / </w:t>
          </w:r>
          <w:r>
            <w:t>104103138</w:t>
          </w:r>
        </w:p>
      </w:tc>
    </w:tr>
  </w:tbl>
  <w:p w14:paraId="242A880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E5E00" w14:paraId="53555C44" w14:textId="77777777" w:rsidTr="00C37826">
      <w:trPr>
        <w:trHeight w:val="400"/>
      </w:trPr>
      <w:tc>
        <w:tcPr>
          <w:tcW w:w="7371" w:type="dxa"/>
          <w:gridSpan w:val="2"/>
        </w:tcPr>
        <w:p w14:paraId="0EB1BABB" w14:textId="77777777" w:rsidR="00527BD4" w:rsidRPr="00BC3B53" w:rsidRDefault="001C394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3E5E00" w14:paraId="78B358B6" w14:textId="77777777" w:rsidTr="00C37826">
      <w:tc>
        <w:tcPr>
          <w:tcW w:w="7371" w:type="dxa"/>
          <w:gridSpan w:val="2"/>
        </w:tcPr>
        <w:p w14:paraId="0CC18FB9" w14:textId="77777777" w:rsidR="00527BD4" w:rsidRPr="00983E8F" w:rsidRDefault="00527BD4" w:rsidP="00A50CF6">
          <w:pPr>
            <w:pStyle w:val="Huisstijl-Rubricering"/>
          </w:pPr>
        </w:p>
      </w:tc>
    </w:tr>
    <w:tr w:rsidR="003E5E00" w14:paraId="03C80FED" w14:textId="77777777" w:rsidTr="00C37826">
      <w:trPr>
        <w:trHeight w:hRule="exact" w:val="2440"/>
      </w:trPr>
      <w:tc>
        <w:tcPr>
          <w:tcW w:w="7371" w:type="dxa"/>
          <w:gridSpan w:val="2"/>
        </w:tcPr>
        <w:p w14:paraId="135F3A47" w14:textId="77777777" w:rsidR="00527BD4" w:rsidRDefault="001C394D" w:rsidP="00A50CF6">
          <w:pPr>
            <w:pStyle w:val="Huisstijl-NAW"/>
          </w:pPr>
          <w:r>
            <w:t xml:space="preserve">De Voorzitter van de Tweede Kamer </w:t>
          </w:r>
        </w:p>
        <w:p w14:paraId="474B6885" w14:textId="77777777" w:rsidR="00D87195" w:rsidRDefault="001C394D" w:rsidP="00D87195">
          <w:pPr>
            <w:pStyle w:val="Huisstijl-NAW"/>
          </w:pPr>
          <w:r>
            <w:t>der Staten-Generaal</w:t>
          </w:r>
        </w:p>
        <w:p w14:paraId="32F58F08" w14:textId="77777777" w:rsidR="00EA0F13" w:rsidRDefault="001C394D" w:rsidP="00EA0F13">
          <w:pPr>
            <w:rPr>
              <w:szCs w:val="18"/>
            </w:rPr>
          </w:pPr>
          <w:r>
            <w:rPr>
              <w:szCs w:val="18"/>
            </w:rPr>
            <w:t>Prinses Irenestraat 6</w:t>
          </w:r>
        </w:p>
        <w:p w14:paraId="117D0225" w14:textId="77777777" w:rsidR="00985E56" w:rsidRDefault="001C394D" w:rsidP="00EA0F13">
          <w:r>
            <w:rPr>
              <w:szCs w:val="18"/>
            </w:rPr>
            <w:t>2595 BD  DEN HAAG</w:t>
          </w:r>
        </w:p>
      </w:tc>
    </w:tr>
    <w:tr w:rsidR="003E5E00" w14:paraId="7D6278D1" w14:textId="77777777" w:rsidTr="00C37826">
      <w:trPr>
        <w:trHeight w:hRule="exact" w:val="400"/>
      </w:trPr>
      <w:tc>
        <w:tcPr>
          <w:tcW w:w="7371" w:type="dxa"/>
          <w:gridSpan w:val="2"/>
        </w:tcPr>
        <w:p w14:paraId="2D1799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E5E00" w14:paraId="65A916B6" w14:textId="77777777" w:rsidTr="00C37826">
      <w:trPr>
        <w:trHeight w:val="240"/>
      </w:trPr>
      <w:tc>
        <w:tcPr>
          <w:tcW w:w="709" w:type="dxa"/>
        </w:tcPr>
        <w:p w14:paraId="45C1DE70" w14:textId="77777777" w:rsidR="00527BD4" w:rsidRPr="00C37826" w:rsidRDefault="001C394D" w:rsidP="00A50CF6">
          <w:pPr>
            <w:rPr>
              <w:szCs w:val="18"/>
            </w:rPr>
          </w:pPr>
          <w:r>
            <w:rPr>
              <w:szCs w:val="18"/>
            </w:rPr>
            <w:t>Datum</w:t>
          </w:r>
        </w:p>
      </w:tc>
      <w:tc>
        <w:tcPr>
          <w:tcW w:w="6662" w:type="dxa"/>
        </w:tcPr>
        <w:p w14:paraId="397F59E9" w14:textId="2525B278" w:rsidR="00527BD4" w:rsidRPr="007709EF" w:rsidRDefault="00E1011D" w:rsidP="00A50CF6">
          <w:r>
            <w:t>18 februari 2026</w:t>
          </w:r>
        </w:p>
      </w:tc>
    </w:tr>
    <w:tr w:rsidR="003E5E00" w14:paraId="45900385" w14:textId="77777777" w:rsidTr="00C37826">
      <w:trPr>
        <w:trHeight w:val="240"/>
      </w:trPr>
      <w:tc>
        <w:tcPr>
          <w:tcW w:w="709" w:type="dxa"/>
        </w:tcPr>
        <w:p w14:paraId="22D92082" w14:textId="77777777" w:rsidR="00527BD4" w:rsidRPr="00C37826" w:rsidRDefault="001C394D" w:rsidP="00A50CF6">
          <w:pPr>
            <w:rPr>
              <w:szCs w:val="18"/>
            </w:rPr>
          </w:pPr>
          <w:r>
            <w:rPr>
              <w:szCs w:val="18"/>
            </w:rPr>
            <w:t>Betreft</w:t>
          </w:r>
        </w:p>
      </w:tc>
      <w:tc>
        <w:tcPr>
          <w:tcW w:w="6662" w:type="dxa"/>
        </w:tcPr>
        <w:p w14:paraId="7EC0CD46" w14:textId="6FA601D2" w:rsidR="00527BD4" w:rsidRPr="007709EF" w:rsidRDefault="001C394D" w:rsidP="00A50CF6">
          <w:r>
            <w:t>Geannoteerde Agenda Raad Algemene Zaken - Cohesie 26 februari</w:t>
          </w:r>
        </w:p>
      </w:tc>
    </w:tr>
  </w:tbl>
  <w:p w14:paraId="40E3E05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188F58">
      <w:start w:val="1"/>
      <w:numFmt w:val="bullet"/>
      <w:pStyle w:val="Lijstopsomteken"/>
      <w:lvlText w:val="•"/>
      <w:lvlJc w:val="left"/>
      <w:pPr>
        <w:tabs>
          <w:tab w:val="num" w:pos="227"/>
        </w:tabs>
        <w:ind w:left="227" w:hanging="227"/>
      </w:pPr>
      <w:rPr>
        <w:rFonts w:ascii="Verdana" w:hAnsi="Verdana" w:hint="default"/>
        <w:sz w:val="18"/>
        <w:szCs w:val="18"/>
      </w:rPr>
    </w:lvl>
    <w:lvl w:ilvl="1" w:tplc="B4C45E52" w:tentative="1">
      <w:start w:val="1"/>
      <w:numFmt w:val="bullet"/>
      <w:lvlText w:val="o"/>
      <w:lvlJc w:val="left"/>
      <w:pPr>
        <w:tabs>
          <w:tab w:val="num" w:pos="1440"/>
        </w:tabs>
        <w:ind w:left="1440" w:hanging="360"/>
      </w:pPr>
      <w:rPr>
        <w:rFonts w:ascii="Courier New" w:hAnsi="Courier New" w:cs="Courier New" w:hint="default"/>
      </w:rPr>
    </w:lvl>
    <w:lvl w:ilvl="2" w:tplc="D2A47C24" w:tentative="1">
      <w:start w:val="1"/>
      <w:numFmt w:val="bullet"/>
      <w:lvlText w:val=""/>
      <w:lvlJc w:val="left"/>
      <w:pPr>
        <w:tabs>
          <w:tab w:val="num" w:pos="2160"/>
        </w:tabs>
        <w:ind w:left="2160" w:hanging="360"/>
      </w:pPr>
      <w:rPr>
        <w:rFonts w:ascii="Wingdings" w:hAnsi="Wingdings" w:hint="default"/>
      </w:rPr>
    </w:lvl>
    <w:lvl w:ilvl="3" w:tplc="E19CD194" w:tentative="1">
      <w:start w:val="1"/>
      <w:numFmt w:val="bullet"/>
      <w:lvlText w:val=""/>
      <w:lvlJc w:val="left"/>
      <w:pPr>
        <w:tabs>
          <w:tab w:val="num" w:pos="2880"/>
        </w:tabs>
        <w:ind w:left="2880" w:hanging="360"/>
      </w:pPr>
      <w:rPr>
        <w:rFonts w:ascii="Symbol" w:hAnsi="Symbol" w:hint="default"/>
      </w:rPr>
    </w:lvl>
    <w:lvl w:ilvl="4" w:tplc="DC02C772" w:tentative="1">
      <w:start w:val="1"/>
      <w:numFmt w:val="bullet"/>
      <w:lvlText w:val="o"/>
      <w:lvlJc w:val="left"/>
      <w:pPr>
        <w:tabs>
          <w:tab w:val="num" w:pos="3600"/>
        </w:tabs>
        <w:ind w:left="3600" w:hanging="360"/>
      </w:pPr>
      <w:rPr>
        <w:rFonts w:ascii="Courier New" w:hAnsi="Courier New" w:cs="Courier New" w:hint="default"/>
      </w:rPr>
    </w:lvl>
    <w:lvl w:ilvl="5" w:tplc="EE2CCE4C" w:tentative="1">
      <w:start w:val="1"/>
      <w:numFmt w:val="bullet"/>
      <w:lvlText w:val=""/>
      <w:lvlJc w:val="left"/>
      <w:pPr>
        <w:tabs>
          <w:tab w:val="num" w:pos="4320"/>
        </w:tabs>
        <w:ind w:left="4320" w:hanging="360"/>
      </w:pPr>
      <w:rPr>
        <w:rFonts w:ascii="Wingdings" w:hAnsi="Wingdings" w:hint="default"/>
      </w:rPr>
    </w:lvl>
    <w:lvl w:ilvl="6" w:tplc="AFDC1E04" w:tentative="1">
      <w:start w:val="1"/>
      <w:numFmt w:val="bullet"/>
      <w:lvlText w:val=""/>
      <w:lvlJc w:val="left"/>
      <w:pPr>
        <w:tabs>
          <w:tab w:val="num" w:pos="5040"/>
        </w:tabs>
        <w:ind w:left="5040" w:hanging="360"/>
      </w:pPr>
      <w:rPr>
        <w:rFonts w:ascii="Symbol" w:hAnsi="Symbol" w:hint="default"/>
      </w:rPr>
    </w:lvl>
    <w:lvl w:ilvl="7" w:tplc="F88CCC06" w:tentative="1">
      <w:start w:val="1"/>
      <w:numFmt w:val="bullet"/>
      <w:lvlText w:val="o"/>
      <w:lvlJc w:val="left"/>
      <w:pPr>
        <w:tabs>
          <w:tab w:val="num" w:pos="5760"/>
        </w:tabs>
        <w:ind w:left="5760" w:hanging="360"/>
      </w:pPr>
      <w:rPr>
        <w:rFonts w:ascii="Courier New" w:hAnsi="Courier New" w:cs="Courier New" w:hint="default"/>
      </w:rPr>
    </w:lvl>
    <w:lvl w:ilvl="8" w:tplc="ABB4C8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7627C46">
      <w:start w:val="1"/>
      <w:numFmt w:val="bullet"/>
      <w:pStyle w:val="Lijstopsomteken2"/>
      <w:lvlText w:val="–"/>
      <w:lvlJc w:val="left"/>
      <w:pPr>
        <w:tabs>
          <w:tab w:val="num" w:pos="227"/>
        </w:tabs>
        <w:ind w:left="227" w:firstLine="0"/>
      </w:pPr>
      <w:rPr>
        <w:rFonts w:ascii="Verdana" w:hAnsi="Verdana" w:hint="default"/>
      </w:rPr>
    </w:lvl>
    <w:lvl w:ilvl="1" w:tplc="F04ACADA" w:tentative="1">
      <w:start w:val="1"/>
      <w:numFmt w:val="bullet"/>
      <w:lvlText w:val="o"/>
      <w:lvlJc w:val="left"/>
      <w:pPr>
        <w:tabs>
          <w:tab w:val="num" w:pos="1440"/>
        </w:tabs>
        <w:ind w:left="1440" w:hanging="360"/>
      </w:pPr>
      <w:rPr>
        <w:rFonts w:ascii="Courier New" w:hAnsi="Courier New" w:cs="Courier New" w:hint="default"/>
      </w:rPr>
    </w:lvl>
    <w:lvl w:ilvl="2" w:tplc="B0901D00" w:tentative="1">
      <w:start w:val="1"/>
      <w:numFmt w:val="bullet"/>
      <w:lvlText w:val=""/>
      <w:lvlJc w:val="left"/>
      <w:pPr>
        <w:tabs>
          <w:tab w:val="num" w:pos="2160"/>
        </w:tabs>
        <w:ind w:left="2160" w:hanging="360"/>
      </w:pPr>
      <w:rPr>
        <w:rFonts w:ascii="Wingdings" w:hAnsi="Wingdings" w:hint="default"/>
      </w:rPr>
    </w:lvl>
    <w:lvl w:ilvl="3" w:tplc="EF02E1D8" w:tentative="1">
      <w:start w:val="1"/>
      <w:numFmt w:val="bullet"/>
      <w:lvlText w:val=""/>
      <w:lvlJc w:val="left"/>
      <w:pPr>
        <w:tabs>
          <w:tab w:val="num" w:pos="2880"/>
        </w:tabs>
        <w:ind w:left="2880" w:hanging="360"/>
      </w:pPr>
      <w:rPr>
        <w:rFonts w:ascii="Symbol" w:hAnsi="Symbol" w:hint="default"/>
      </w:rPr>
    </w:lvl>
    <w:lvl w:ilvl="4" w:tplc="BDB8D322" w:tentative="1">
      <w:start w:val="1"/>
      <w:numFmt w:val="bullet"/>
      <w:lvlText w:val="o"/>
      <w:lvlJc w:val="left"/>
      <w:pPr>
        <w:tabs>
          <w:tab w:val="num" w:pos="3600"/>
        </w:tabs>
        <w:ind w:left="3600" w:hanging="360"/>
      </w:pPr>
      <w:rPr>
        <w:rFonts w:ascii="Courier New" w:hAnsi="Courier New" w:cs="Courier New" w:hint="default"/>
      </w:rPr>
    </w:lvl>
    <w:lvl w:ilvl="5" w:tplc="40265228" w:tentative="1">
      <w:start w:val="1"/>
      <w:numFmt w:val="bullet"/>
      <w:lvlText w:val=""/>
      <w:lvlJc w:val="left"/>
      <w:pPr>
        <w:tabs>
          <w:tab w:val="num" w:pos="4320"/>
        </w:tabs>
        <w:ind w:left="4320" w:hanging="360"/>
      </w:pPr>
      <w:rPr>
        <w:rFonts w:ascii="Wingdings" w:hAnsi="Wingdings" w:hint="default"/>
      </w:rPr>
    </w:lvl>
    <w:lvl w:ilvl="6" w:tplc="4EE4D3AC" w:tentative="1">
      <w:start w:val="1"/>
      <w:numFmt w:val="bullet"/>
      <w:lvlText w:val=""/>
      <w:lvlJc w:val="left"/>
      <w:pPr>
        <w:tabs>
          <w:tab w:val="num" w:pos="5040"/>
        </w:tabs>
        <w:ind w:left="5040" w:hanging="360"/>
      </w:pPr>
      <w:rPr>
        <w:rFonts w:ascii="Symbol" w:hAnsi="Symbol" w:hint="default"/>
      </w:rPr>
    </w:lvl>
    <w:lvl w:ilvl="7" w:tplc="FEFA48DA" w:tentative="1">
      <w:start w:val="1"/>
      <w:numFmt w:val="bullet"/>
      <w:lvlText w:val="o"/>
      <w:lvlJc w:val="left"/>
      <w:pPr>
        <w:tabs>
          <w:tab w:val="num" w:pos="5760"/>
        </w:tabs>
        <w:ind w:left="5760" w:hanging="360"/>
      </w:pPr>
      <w:rPr>
        <w:rFonts w:ascii="Courier New" w:hAnsi="Courier New" w:cs="Courier New" w:hint="default"/>
      </w:rPr>
    </w:lvl>
    <w:lvl w:ilvl="8" w:tplc="5E9274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61046F5C">
      <w:numFmt w:val="bullet"/>
      <w:lvlText w:val="-"/>
      <w:lvlJc w:val="left"/>
      <w:pPr>
        <w:ind w:left="720" w:hanging="360"/>
      </w:pPr>
      <w:rPr>
        <w:rFonts w:ascii="Calibri" w:eastAsia="Times New Roman" w:hAnsi="Calibri" w:cs="Calibri" w:hint="default"/>
      </w:rPr>
    </w:lvl>
    <w:lvl w:ilvl="1" w:tplc="8B28E77E">
      <w:start w:val="1"/>
      <w:numFmt w:val="bullet"/>
      <w:lvlText w:val="o"/>
      <w:lvlJc w:val="left"/>
      <w:pPr>
        <w:ind w:left="1440" w:hanging="360"/>
      </w:pPr>
      <w:rPr>
        <w:rFonts w:ascii="Courier New" w:hAnsi="Courier New" w:cs="Courier New" w:hint="default"/>
      </w:rPr>
    </w:lvl>
    <w:lvl w:ilvl="2" w:tplc="68FE5416">
      <w:start w:val="1"/>
      <w:numFmt w:val="bullet"/>
      <w:lvlText w:val=""/>
      <w:lvlJc w:val="left"/>
      <w:pPr>
        <w:ind w:left="2160" w:hanging="360"/>
      </w:pPr>
      <w:rPr>
        <w:rFonts w:ascii="Wingdings" w:hAnsi="Wingdings" w:hint="default"/>
      </w:rPr>
    </w:lvl>
    <w:lvl w:ilvl="3" w:tplc="4DD07CAA">
      <w:start w:val="1"/>
      <w:numFmt w:val="bullet"/>
      <w:lvlText w:val=""/>
      <w:lvlJc w:val="left"/>
      <w:pPr>
        <w:ind w:left="2880" w:hanging="360"/>
      </w:pPr>
      <w:rPr>
        <w:rFonts w:ascii="Symbol" w:hAnsi="Symbol" w:hint="default"/>
      </w:rPr>
    </w:lvl>
    <w:lvl w:ilvl="4" w:tplc="22580EC4">
      <w:start w:val="1"/>
      <w:numFmt w:val="bullet"/>
      <w:lvlText w:val="o"/>
      <w:lvlJc w:val="left"/>
      <w:pPr>
        <w:ind w:left="3600" w:hanging="360"/>
      </w:pPr>
      <w:rPr>
        <w:rFonts w:ascii="Courier New" w:hAnsi="Courier New" w:cs="Courier New" w:hint="default"/>
      </w:rPr>
    </w:lvl>
    <w:lvl w:ilvl="5" w:tplc="B3D0D97A">
      <w:start w:val="1"/>
      <w:numFmt w:val="bullet"/>
      <w:lvlText w:val=""/>
      <w:lvlJc w:val="left"/>
      <w:pPr>
        <w:ind w:left="4320" w:hanging="360"/>
      </w:pPr>
      <w:rPr>
        <w:rFonts w:ascii="Wingdings" w:hAnsi="Wingdings" w:hint="default"/>
      </w:rPr>
    </w:lvl>
    <w:lvl w:ilvl="6" w:tplc="A72001B0">
      <w:start w:val="1"/>
      <w:numFmt w:val="bullet"/>
      <w:lvlText w:val=""/>
      <w:lvlJc w:val="left"/>
      <w:pPr>
        <w:ind w:left="5040" w:hanging="360"/>
      </w:pPr>
      <w:rPr>
        <w:rFonts w:ascii="Symbol" w:hAnsi="Symbol" w:hint="default"/>
      </w:rPr>
    </w:lvl>
    <w:lvl w:ilvl="7" w:tplc="2D8E0484">
      <w:start w:val="1"/>
      <w:numFmt w:val="bullet"/>
      <w:lvlText w:val="o"/>
      <w:lvlJc w:val="left"/>
      <w:pPr>
        <w:ind w:left="5760" w:hanging="360"/>
      </w:pPr>
      <w:rPr>
        <w:rFonts w:ascii="Courier New" w:hAnsi="Courier New" w:cs="Courier New" w:hint="default"/>
      </w:rPr>
    </w:lvl>
    <w:lvl w:ilvl="8" w:tplc="BEEABF6E">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7709210">
    <w:abstractNumId w:val="10"/>
  </w:num>
  <w:num w:numId="2" w16cid:durableId="688682177">
    <w:abstractNumId w:val="7"/>
  </w:num>
  <w:num w:numId="3" w16cid:durableId="873034407">
    <w:abstractNumId w:val="6"/>
  </w:num>
  <w:num w:numId="4" w16cid:durableId="302590239">
    <w:abstractNumId w:val="5"/>
  </w:num>
  <w:num w:numId="5" w16cid:durableId="989989063">
    <w:abstractNumId w:val="4"/>
  </w:num>
  <w:num w:numId="6" w16cid:durableId="1343163732">
    <w:abstractNumId w:val="8"/>
  </w:num>
  <w:num w:numId="7" w16cid:durableId="1236665865">
    <w:abstractNumId w:val="3"/>
  </w:num>
  <w:num w:numId="8" w16cid:durableId="1155143983">
    <w:abstractNumId w:val="2"/>
  </w:num>
  <w:num w:numId="9" w16cid:durableId="979650921">
    <w:abstractNumId w:val="1"/>
  </w:num>
  <w:num w:numId="10" w16cid:durableId="1517114928">
    <w:abstractNumId w:val="0"/>
  </w:num>
  <w:num w:numId="11" w16cid:durableId="714234840">
    <w:abstractNumId w:val="9"/>
  </w:num>
  <w:num w:numId="12" w16cid:durableId="664430852">
    <w:abstractNumId w:val="11"/>
  </w:num>
  <w:num w:numId="13" w16cid:durableId="252470585">
    <w:abstractNumId w:val="14"/>
  </w:num>
  <w:num w:numId="14" w16cid:durableId="633827723">
    <w:abstractNumId w:val="12"/>
  </w:num>
  <w:num w:numId="15" w16cid:durableId="93501489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B5DB5"/>
    <w:rsid w:val="001C32EC"/>
    <w:rsid w:val="001C38BD"/>
    <w:rsid w:val="001C394D"/>
    <w:rsid w:val="001C4D5A"/>
    <w:rsid w:val="001E34C6"/>
    <w:rsid w:val="001E558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6704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1B8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E5E00"/>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01BB"/>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6D32"/>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CED"/>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964"/>
    <w:rsid w:val="00AA2C1E"/>
    <w:rsid w:val="00AA3A2F"/>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3BAB"/>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11D"/>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A0F7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28F7"/>
    <w:rsid w:val="00F03963"/>
    <w:rsid w:val="00F11068"/>
    <w:rsid w:val="00F1256D"/>
    <w:rsid w:val="00F13A4E"/>
    <w:rsid w:val="00F172BB"/>
    <w:rsid w:val="00F17B10"/>
    <w:rsid w:val="00F21BEF"/>
    <w:rsid w:val="00F2315B"/>
    <w:rsid w:val="00F23EDA"/>
    <w:rsid w:val="00F41A6F"/>
    <w:rsid w:val="00F45A25"/>
    <w:rsid w:val="00F50F86"/>
    <w:rsid w:val="00F53F91"/>
    <w:rsid w:val="00F61569"/>
    <w:rsid w:val="00F6180E"/>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8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701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528</ap:Words>
  <ap:Characters>3058</ap:Characters>
  <ap:DocSecurity>0</ap:DocSecurity>
  <ap:Lines>25</ap:Lines>
  <ap:Paragraphs>7</ap:Paragraphs>
  <ap:ScaleCrop>false</ap:ScaleCrop>
  <ap:LinksUpToDate>false</ap:LinksUpToDate>
  <ap:CharactersWithSpaces>3579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2026-02-18T09:46:00.0000000Z</dcterms:created>
  <dcterms:modified xsi:type="dcterms:W3CDTF">2026-02-18T09:46:00.0000000Z</dcterms:modified>
  <dc:description>------------------------</dc:description>
  <dc:subject/>
  <keywords/>
  <version/>
  <category/>
</coreProperties>
</file>