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2026Z03428</w:t>
        <w:br/>
      </w:r>
      <w:proofErr w:type="spellEnd"/>
    </w:p>
    <w:p>
      <w:pPr>
        <w:pStyle w:val="Normal"/>
        <w:rPr>
          <w:b w:val="1"/>
          <w:bCs w:val="1"/>
        </w:rPr>
      </w:pPr>
      <w:r w:rsidR="250AE766">
        <w:rPr>
          <w:b w:val="0"/>
          <w:bCs w:val="0"/>
        </w:rPr>
        <w:t>(ingezonden 18 februari 2026)</w:t>
        <w:br/>
      </w:r>
    </w:p>
    <w:p>
      <w:r>
        <w:t xml:space="preserve">Vragen van het lid Jimmy Dijk (SP) aan de minister van Sociale Zaken en Werkgelegenheid over het bericht ‘Walibi laat medewerkers document ondertekenen waarin staat dat arbeidsvoorwaarden 'redelijk' zijn: 'Te bizar voor woorden'</w:t>
      </w:r>
      <w:r>
        <w:br/>
      </w:r>
    </w:p>
    <w:p>
      <w:r>
        <w:t xml:space="preserve"> </w:t>
      </w:r>
      <w:r>
        <w:br/>
      </w:r>
    </w:p>
    <w:p>
      <w:pPr>
        <w:pStyle w:val="ListParagraph"/>
        <w:numPr>
          <w:ilvl w:val="0"/>
          <w:numId w:val="100497800"/>
        </w:numPr>
        <w:ind w:left="360"/>
      </w:pPr>
      <w:r>
        <w:t xml:space="preserve">Bent u bekend met het bericht ‘Walibi laat medewerkers document ondertekenen waarin staat dat arbeidsvoorwaarden 'redelijk' zijn: 'Te bizar voor woorden' van maandag 16 februari 2026? 1)</w:t>
      </w:r>
      <w:r>
        <w:br/>
      </w:r>
    </w:p>
    <w:p>
      <w:pPr>
        <w:pStyle w:val="ListParagraph"/>
        <w:numPr>
          <w:ilvl w:val="0"/>
          <w:numId w:val="100497800"/>
        </w:numPr>
        <w:ind w:left="360"/>
      </w:pPr>
      <w:r>
        <w:t xml:space="preserve">Wat vindt u van het feit dat Walibi Holland werknemers een verklaring laat tekenen waarin wordt gesteld dat zij de arbeidsvoorwaarden ‘redelijk’ vinden?</w:t>
      </w:r>
      <w:r>
        <w:br/>
      </w:r>
    </w:p>
    <w:p>
      <w:pPr>
        <w:pStyle w:val="ListParagraph"/>
        <w:numPr>
          <w:ilvl w:val="0"/>
          <w:numId w:val="100497800"/>
        </w:numPr>
        <w:ind w:left="360"/>
      </w:pPr>
      <w:r>
        <w:t xml:space="preserve">In hoeverre druist het ondertekenen van een verklaring zoals die is opgesteld door Walibi Holland in tegen bijvoorbeeld het stakingsrecht?</w:t>
      </w:r>
      <w:r>
        <w:br/>
      </w:r>
    </w:p>
    <w:p>
      <w:pPr>
        <w:pStyle w:val="ListParagraph"/>
        <w:numPr>
          <w:ilvl w:val="0"/>
          <w:numId w:val="100497800"/>
        </w:numPr>
        <w:ind w:left="360"/>
      </w:pPr>
      <w:r>
        <w:t xml:space="preserve">Welke bescherming hebben werknemers wanneer zij na het ondertekenen van het contract toch in actie komen tegen de arbeidsomstandigheden bij Walibi Holland?</w:t>
      </w:r>
      <w:r>
        <w:br/>
      </w:r>
    </w:p>
    <w:p>
      <w:pPr>
        <w:pStyle w:val="ListParagraph"/>
        <w:numPr>
          <w:ilvl w:val="0"/>
          <w:numId w:val="100497800"/>
        </w:numPr>
        <w:ind w:left="360"/>
      </w:pPr>
      <w:r>
        <w:t xml:space="preserve">Bent u het eens met de Horecabond dat op deze manier druk uitoefenen kan bijdragen aan een angstcultuur waarin werknemers terughoudend worden om misstanden aan te kaarten en dat dit in strijd is met goed werkgeverschap?</w:t>
      </w:r>
      <w:r>
        <w:br/>
      </w:r>
    </w:p>
    <w:p>
      <w:pPr>
        <w:pStyle w:val="ListParagraph"/>
        <w:numPr>
          <w:ilvl w:val="0"/>
          <w:numId w:val="100497800"/>
        </w:numPr>
        <w:ind w:left="360"/>
      </w:pPr>
      <w:r>
        <w:t xml:space="preserve">Wat vindt u van de uitspraken van Marc Guffens, directielid bij Walibi Holland, die stelt dat medewerkers akkoord moeten gaan met de arbeidsvoorwaarden en anders niet in dienst mogen komen?</w:t>
      </w:r>
      <w:r>
        <w:br/>
      </w:r>
    </w:p>
    <w:p>
      <w:pPr>
        <w:pStyle w:val="ListParagraph"/>
        <w:numPr>
          <w:ilvl w:val="0"/>
          <w:numId w:val="100497800"/>
        </w:numPr>
        <w:ind w:left="360"/>
      </w:pPr>
      <w:r>
        <w:t xml:space="preserve">Bent u het ermee eens dat de uitspraken van Guffens op gespannen voet staan met de praktijk van arbeidsverhoudingen in Nederland? Zo nee, waarom niet?</w:t>
      </w:r>
      <w:r>
        <w:br/>
      </w:r>
    </w:p>
    <w:p>
      <w:pPr>
        <w:pStyle w:val="ListParagraph"/>
        <w:numPr>
          <w:ilvl w:val="0"/>
          <w:numId w:val="100497800"/>
        </w:numPr>
        <w:ind w:left="360"/>
      </w:pPr>
      <w:r>
        <w:t xml:space="preserve">Wat vindt u van het feit dat Walibi Holland bij seizoensmedewerkers niet kiest voor de horeca-cao waardoor deze minder goede arbeidsvoorwaarden hebben dan vaste krachten?</w:t>
      </w:r>
      <w:r>
        <w:br/>
      </w:r>
    </w:p>
    <w:p>
      <w:pPr>
        <w:pStyle w:val="ListParagraph"/>
        <w:numPr>
          <w:ilvl w:val="0"/>
          <w:numId w:val="100497800"/>
        </w:numPr>
        <w:ind w:left="360"/>
      </w:pPr>
      <w:r>
        <w:t xml:space="preserve">Wanneer heeft de laatste inspectie van de Nederlandse Arbeidsinspectie plaatsgevonden bij Walibi Holland? Zijn er toen fouten geconstateerd rond arbeidsomstandigheden?</w:t>
      </w:r>
      <w:r>
        <w:br/>
      </w:r>
    </w:p>
    <w:p>
      <w:pPr>
        <w:pStyle w:val="ListParagraph"/>
        <w:numPr>
          <w:ilvl w:val="0"/>
          <w:numId w:val="100497800"/>
        </w:numPr>
        <w:ind w:left="360"/>
      </w:pPr>
      <w:r>
        <w:t xml:space="preserve">Kunt u hierbij schriftelijk verklaren dat wanneer werknemers in actie komen tegen de arbeidsomstandigheden bij Walibi Holland zij dit recht mogen uitoefenen en vanwege een (vakbonds)actie dus niet op straat kunnen komen te staan?</w:t>
      </w:r>
      <w:r>
        <w:br/>
      </w:r>
    </w:p>
    <w:p>
      <w:pPr>
        <w:pStyle w:val="ListParagraph"/>
        <w:numPr>
          <w:ilvl w:val="0"/>
          <w:numId w:val="100497800"/>
        </w:numPr>
        <w:ind w:left="360"/>
      </w:pPr>
      <w:r>
        <w:t xml:space="preserve">Kunt u deze vragen één voor één beantwoorden?</w:t>
      </w:r>
      <w:r>
        <w:br/>
      </w:r>
    </w:p>
    <w:p>
      <w:r>
        <w:t xml:space="preserve"> </w:t>
      </w:r>
      <w:r>
        <w:br/>
      </w:r>
    </w:p>
    <w:p>
      <w:pPr>
        <w:pStyle w:val="ListParagraph"/>
        <w:numPr>
          <w:ilvl w:val="0"/>
          <w:numId w:val="100497801"/>
        </w:numPr>
        <w:ind w:left="360"/>
      </w:pPr>
      <w:r>
        <w:t xml:space="preserve">Looopings, 16 februari 2026, 'Walibi laat medewerkers document ondertekenen waarin staat dat arbeidsvoorwaarden 'redelijk' zijn: 'Te bizar voor woorden'' (https://www.looopings.nl/weblog/31700/Walibi-laat-medewerkers-document-ondertekenen-waarin-staat-dat-arbeidsvoorwaarden-redelijk-zijn-Te-bizar-voor-woorden.html).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