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2026Z03432</w:t>
        <w:br/>
      </w:r>
      <w:proofErr w:type="spellEnd"/>
    </w:p>
    <w:p>
      <w:pPr>
        <w:pStyle w:val="Normal"/>
        <w:rPr>
          <w:b w:val="1"/>
          <w:bCs w:val="1"/>
        </w:rPr>
      </w:pPr>
      <w:r w:rsidR="250AE766">
        <w:rPr>
          <w:b w:val="0"/>
          <w:bCs w:val="0"/>
        </w:rPr>
        <w:t>(ingezonden 18 februari 2026)</w:t>
        <w:br/>
      </w:r>
    </w:p>
    <w:p>
      <w:r>
        <w:t xml:space="preserve">Vragen van het lid Mutluer (GroenLinks-PvdA) aan de staatssecretaris van Justitie en Veiligheid over het bericht 'Eindelijk PTSS‑erkenning voor brandweer, maar regeling voelt als mager compromis'.</w:t>
      </w:r>
      <w:r>
        <w:br/>
      </w:r>
    </w:p>
    <w:p>
      <w:r>
        <w:t xml:space="preserve"> </w:t>
      </w:r>
      <w:r>
        <w:br/>
      </w:r>
    </w:p>
    <w:p>
      <w:pPr>
        <w:pStyle w:val="ListParagraph"/>
        <w:numPr>
          <w:ilvl w:val="0"/>
          <w:numId w:val="100497840"/>
        </w:numPr>
        <w:ind w:left="360"/>
      </w:pPr>
      <w:r>
        <w:t xml:space="preserve">Kent u het bericht ‘Eindelijk PTSS‑erkenning voor brandweer, maar regeling voelt als mager compromis’?[1] Zo ja, wat vindt u van dit bericht?</w:t>
      </w:r>
      <w:r>
        <w:br/>
      </w:r>
    </w:p>
    <w:p>
      <w:pPr>
        <w:pStyle w:val="ListParagraph"/>
        <w:numPr>
          <w:ilvl w:val="0"/>
          <w:numId w:val="100497840"/>
        </w:numPr>
        <w:ind w:left="360"/>
      </w:pPr>
      <w:r>
        <w:t xml:space="preserve">Kunt u toelichten hoe dit bericht zich verhoudt tot het aangenomen amendement-Mutluer/Van Nispen, dat beoogt te komen tot een gelijkwaardige en uniforme landelijke ondersteuning en regeling voor brandweerlieden met PTSS, waarvoor 1,75 miljoen euro is vrijgemaakt?[2]</w:t>
      </w:r>
      <w:r>
        <w:br/>
      </w:r>
    </w:p>
    <w:p>
      <w:pPr>
        <w:pStyle w:val="ListParagraph"/>
        <w:numPr>
          <w:ilvl w:val="0"/>
          <w:numId w:val="100497840"/>
        </w:numPr>
        <w:ind w:left="360"/>
      </w:pPr>
      <w:r>
        <w:t xml:space="preserve">Kunt u gespecificeerd uiteenzetten wat er met deze middelen is gebeurd? Waaraan zijn ze concreet besteed?</w:t>
      </w:r>
      <w:r>
        <w:br/>
      </w:r>
    </w:p>
    <w:p>
      <w:pPr>
        <w:pStyle w:val="ListParagraph"/>
        <w:numPr>
          <w:ilvl w:val="0"/>
          <w:numId w:val="100497840"/>
        </w:numPr>
        <w:ind w:left="360"/>
      </w:pPr>
      <w:r>
        <w:t xml:space="preserve">Welke PTSS-regeling is voorts per 1 januari 2026 ingevoerd? Kunt u de kernonderdelen van deze regeling beschrijven? Is deze regeling zowel voor brandweerlieden als voor vrijwilligers begrijpelijk, uitvoerbaar en snel toegankelijk?</w:t>
      </w:r>
      <w:r>
        <w:br/>
      </w:r>
    </w:p>
    <w:p>
      <w:pPr>
        <w:pStyle w:val="ListParagraph"/>
        <w:numPr>
          <w:ilvl w:val="0"/>
          <w:numId w:val="100497840"/>
        </w:numPr>
        <w:ind w:left="360"/>
      </w:pPr>
      <w:r>
        <w:t xml:space="preserve">Klopt het dat in tegenstelling tot regelingen voor politie en defensie, in de PTSS-regeling voor brandweerpersoneel geen recht op automatische immateriële schadevergoeding (smartengeld) is opgenomen en dat de hoogte van eventuele vergoeding afhankelijk blijft van de specifieke veiligheidsregio (25 regio’s)? Zo ja, waarom is hiervan afgeweken en welke overwegingen hebben tot deze keuze geleid? Zo nee, waarom niet?</w:t>
      </w:r>
      <w:r>
        <w:br/>
      </w:r>
    </w:p>
    <w:p>
      <w:pPr>
        <w:pStyle w:val="ListParagraph"/>
        <w:numPr>
          <w:ilvl w:val="0"/>
          <w:numId w:val="100497840"/>
        </w:numPr>
        <w:ind w:left="360"/>
      </w:pPr>
      <w:r>
        <w:t xml:space="preserve">Bent u het ermee eens dat hierdoor rechtsongelijkheid kan ontstaan? Zo ja, welke maatregelen treft u om dit te voorkomen? Zo nee, waarom niet?</w:t>
      </w:r>
      <w:r>
        <w:br/>
      </w:r>
    </w:p>
    <w:p>
      <w:pPr>
        <w:pStyle w:val="ListParagraph"/>
        <w:numPr>
          <w:ilvl w:val="0"/>
          <w:numId w:val="100497840"/>
        </w:numPr>
        <w:ind w:left="360"/>
      </w:pPr>
      <w:r>
        <w:t xml:space="preserve">In hoeverre is de financiering zoals voorzien in het amendement-Mutluer/Van Nispen, toereikend voor de daadwerkelijke uitvoering van een landelijke regeling? Welke signalen ontvangt u van veiligheidsregio’s over uitvoerbaarheid en kosten? Wat is er (financieel) nodig om te komen tot een regeling die daadwerkelijk uniform en gelijkwaardig is, inclusief een vorm van immateriële schadevergoeding?</w:t>
      </w:r>
      <w:r>
        <w:br/>
      </w:r>
    </w:p>
    <w:p>
      <w:pPr>
        <w:pStyle w:val="ListParagraph"/>
        <w:numPr>
          <w:ilvl w:val="0"/>
          <w:numId w:val="100497840"/>
        </w:numPr>
        <w:ind w:left="360"/>
      </w:pPr>
      <w:r>
        <w:t xml:space="preserve">Welke activiteiten onderneemt u om ervoor te zorgen dat ook vrijwilligers binnen de veiligheidsregio’s op gelijke wijze kunnen profiteren van de regeling en dat eventuele praktische belemmeringen bij hun toegang tot ondersteuning worden weggenomen?</w:t>
      </w:r>
      <w:r>
        <w:br/>
      </w:r>
      <w:r>
        <w:t xml:space="preserve"> </w:t>
      </w:r>
      <w:r>
        <w:br/>
      </w:r>
    </w:p>
    <w:p>
      <w:r>
        <w:t xml:space="preserve">[1] RTL Nieuws, 17 februari 2026 (Eindelijk PTSS‑erkenning voor brandweer, maar regeling voelt als mager compromis).</w:t>
      </w:r>
      <w:r>
        <w:br/>
      </w:r>
    </w:p>
    <w:p>
      <w:r>
        <w:t xml:space="preserve">[2] Kamerstuk 36725 VI, nr. 16.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