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6019B8" w:rsidRDefault="00340ECA" w14:paraId="325D3F14" w14:textId="77777777">
      <w:pPr>
        <w:rPr>
          <w:szCs w:val="18"/>
        </w:rPr>
      </w:pPr>
    </w:p>
    <w:p w:rsidR="000C07A9" w:rsidP="006019B8" w:rsidRDefault="000C07A9" w14:paraId="3E49C133" w14:textId="77777777"/>
    <w:p w:rsidR="00CE78E9" w:rsidP="006019B8" w:rsidRDefault="00052355" w14:paraId="2E85A0B0" w14:textId="77777777">
      <w:r>
        <w:t>Geachte Voorzitter,</w:t>
      </w:r>
      <w:r>
        <w:br/>
      </w:r>
    </w:p>
    <w:p w:rsidR="00930ABD" w:rsidP="006019B8" w:rsidRDefault="00052355" w14:paraId="00CEF2D6" w14:textId="6FA9AFED">
      <w:pPr>
        <w:rPr>
          <w:szCs w:val="18"/>
        </w:rPr>
      </w:pPr>
      <w:r>
        <w:t xml:space="preserve">Hierbij zend ik u de antwoorden op de vragen van het lid </w:t>
      </w:r>
      <w:r w:rsidR="00B34CA8">
        <w:t xml:space="preserve">Den Hollander </w:t>
      </w:r>
      <w:r>
        <w:t>(</w:t>
      </w:r>
      <w:r w:rsidR="00B34CA8">
        <w:t>VVD</w:t>
      </w:r>
      <w:r>
        <w:t xml:space="preserve">) over </w:t>
      </w:r>
      <w:r w:rsidRPr="003A2DD6" w:rsidR="00B34CA8">
        <w:rPr>
          <w:szCs w:val="18"/>
        </w:rPr>
        <w:t>het bericht «Omwonenden mogen</w:t>
      </w:r>
      <w:r w:rsidR="00B34CA8">
        <w:rPr>
          <w:szCs w:val="18"/>
        </w:rPr>
        <w:t xml:space="preserve"> </w:t>
      </w:r>
      <w:r w:rsidRPr="003A2DD6" w:rsidR="00B34CA8">
        <w:rPr>
          <w:szCs w:val="18"/>
        </w:rPr>
        <w:t>wel degelijk weten welk gif er wordt gespoten»</w:t>
      </w:r>
      <w:r>
        <w:t xml:space="preserve"> (</w:t>
      </w:r>
      <w:r w:rsidRPr="003A2DD6" w:rsidR="00B34CA8">
        <w:rPr>
          <w:szCs w:val="18"/>
        </w:rPr>
        <w:t>2026Z01257</w:t>
      </w:r>
      <w:r>
        <w:t xml:space="preserve">, ingezonden </w:t>
      </w:r>
      <w:r w:rsidR="00B34CA8">
        <w:t>23 januari 2026</w:t>
      </w:r>
      <w:r>
        <w:t xml:space="preserve">). </w:t>
      </w:r>
    </w:p>
    <w:p w:rsidR="00B34CA8" w:rsidP="006019B8" w:rsidRDefault="00B34CA8" w14:paraId="2A934008" w14:textId="77777777">
      <w:pPr>
        <w:rPr>
          <w:rStyle w:val="Zwaar"/>
          <w:b w:val="0"/>
          <w:bCs w:val="0"/>
        </w:rPr>
      </w:pPr>
    </w:p>
    <w:p w:rsidR="00677EFC" w:rsidP="006019B8" w:rsidRDefault="00052355" w14:paraId="1E46B3A4" w14:textId="77777777">
      <w:pPr>
        <w:rPr>
          <w:rStyle w:val="Zwaar"/>
          <w:b w:val="0"/>
          <w:bCs w:val="0"/>
        </w:rPr>
      </w:pPr>
      <w:r w:rsidRPr="000752D6">
        <w:rPr>
          <w:rStyle w:val="Zwaar"/>
          <w:b w:val="0"/>
          <w:bCs w:val="0"/>
        </w:rPr>
        <w:t>Hoogachtend,</w:t>
      </w:r>
    </w:p>
    <w:p w:rsidR="000752D6" w:rsidP="006019B8" w:rsidRDefault="000752D6" w14:paraId="19666164" w14:textId="77777777"/>
    <w:p w:rsidR="000752D6" w:rsidP="006019B8" w:rsidRDefault="000752D6" w14:paraId="07B2EAE6" w14:textId="77777777"/>
    <w:p w:rsidRPr="000752D6" w:rsidR="000752D6" w:rsidP="006019B8" w:rsidRDefault="000752D6" w14:paraId="75EA1FCD" w14:textId="77777777"/>
    <w:p w:rsidRPr="000752D6" w:rsidR="000752D6" w:rsidP="006019B8" w:rsidRDefault="00052355" w14:paraId="31D30468" w14:textId="77777777">
      <w:r w:rsidRPr="000752D6">
        <w:t>Femke Marije Wiersma</w:t>
      </w:r>
    </w:p>
    <w:p w:rsidRPr="00006C01" w:rsidR="00481085" w:rsidP="006019B8" w:rsidRDefault="00052355" w14:paraId="075CCE7F" w14:textId="77777777">
      <w:r w:rsidRPr="000752D6">
        <w:t>Minister van Landbouw, Visserij, Voedselzekerheid en Natuur</w:t>
      </w:r>
    </w:p>
    <w:p w:rsidR="00C25A1D" w:rsidP="006019B8" w:rsidRDefault="00C25A1D" w14:paraId="0E6A80E8" w14:textId="77777777">
      <w:pPr>
        <w:rPr>
          <w:rStyle w:val="Zwaar"/>
          <w:b w:val="0"/>
          <w:bCs w:val="0"/>
        </w:rPr>
      </w:pPr>
    </w:p>
    <w:p w:rsidR="00C25A1D" w:rsidP="006019B8" w:rsidRDefault="00052355" w14:paraId="26E0028C" w14:textId="77777777">
      <w:pPr>
        <w:rPr>
          <w:b/>
        </w:rPr>
      </w:pPr>
      <w:r>
        <w:rPr>
          <w:b/>
        </w:rPr>
        <w:br w:type="page"/>
      </w:r>
    </w:p>
    <w:p w:rsidRPr="00C25A1D" w:rsidR="00157ED5" w:rsidP="00157ED5" w:rsidRDefault="00157ED5" w14:paraId="470706A2" w14:textId="77777777">
      <w:pPr>
        <w:rPr>
          <w:rStyle w:val="Zwaar"/>
          <w:b w:val="0"/>
          <w:bCs w:val="0"/>
        </w:rPr>
      </w:pPr>
      <w:r w:rsidRPr="00C25A1D">
        <w:rPr>
          <w:rStyle w:val="Zwaar"/>
          <w:b w:val="0"/>
          <w:bCs w:val="0"/>
        </w:rPr>
        <w:lastRenderedPageBreak/>
        <w:t>1</w:t>
      </w:r>
    </w:p>
    <w:p w:rsidR="00157ED5" w:rsidP="00157ED5" w:rsidRDefault="00157ED5" w14:paraId="739647DF" w14:textId="77777777">
      <w:pPr>
        <w:rPr>
          <w:szCs w:val="18"/>
        </w:rPr>
      </w:pPr>
      <w:r w:rsidRPr="003A2DD6">
        <w:rPr>
          <w:szCs w:val="18"/>
        </w:rPr>
        <w:t>Heeft u kennisgenomen van het bericht «Omwonenden mogen wel degelijk</w:t>
      </w:r>
      <w:r>
        <w:rPr>
          <w:szCs w:val="18"/>
        </w:rPr>
        <w:t xml:space="preserve"> </w:t>
      </w:r>
      <w:r w:rsidRPr="003A2DD6">
        <w:rPr>
          <w:szCs w:val="18"/>
        </w:rPr>
        <w:t>weten welk gif er wordt gespoten» en van de recente uitspraak van de</w:t>
      </w:r>
      <w:r>
        <w:rPr>
          <w:szCs w:val="18"/>
        </w:rPr>
        <w:t xml:space="preserve"> </w:t>
      </w:r>
      <w:r w:rsidRPr="003A2DD6">
        <w:rPr>
          <w:szCs w:val="18"/>
        </w:rPr>
        <w:t>rechtbank Noord-Nederland (ECLI:NL:RBNNE:2026:130)</w:t>
      </w:r>
      <w:r>
        <w:rPr>
          <w:szCs w:val="18"/>
        </w:rPr>
        <w:t xml:space="preserve"> </w:t>
      </w:r>
      <w:r w:rsidRPr="003A2DD6">
        <w:rPr>
          <w:szCs w:val="18"/>
        </w:rPr>
        <w:t>(ECLI:NL:RBNNE:2026:129)?</w:t>
      </w:r>
    </w:p>
    <w:p w:rsidR="00157ED5" w:rsidP="00157ED5" w:rsidRDefault="00157ED5" w14:paraId="675019BD" w14:textId="77777777">
      <w:pPr>
        <w:rPr>
          <w:rStyle w:val="Zwaar"/>
          <w:b w:val="0"/>
          <w:bCs w:val="0"/>
        </w:rPr>
      </w:pPr>
    </w:p>
    <w:p w:rsidRPr="00C25A1D" w:rsidR="00157ED5" w:rsidP="00157ED5" w:rsidRDefault="00157ED5" w14:paraId="06F85EE0" w14:textId="77777777">
      <w:pPr>
        <w:rPr>
          <w:b/>
          <w:bCs/>
        </w:rPr>
      </w:pPr>
      <w:r w:rsidRPr="00C25A1D">
        <w:rPr>
          <w:rStyle w:val="Zwaar"/>
          <w:b w:val="0"/>
          <w:bCs w:val="0"/>
        </w:rPr>
        <w:t>Antwoord</w:t>
      </w:r>
    </w:p>
    <w:p w:rsidR="00157ED5" w:rsidP="00157ED5" w:rsidRDefault="00157ED5" w14:paraId="015C6A7B" w14:textId="77777777">
      <w:r w:rsidRPr="00B34CA8">
        <w:t>J</w:t>
      </w:r>
      <w:r>
        <w:t>a,</w:t>
      </w:r>
      <w:r w:rsidRPr="00B34CA8">
        <w:t xml:space="preserve"> ik heb kennis genomen van de recente uitspraken.</w:t>
      </w:r>
    </w:p>
    <w:p w:rsidR="00157ED5" w:rsidP="00157ED5" w:rsidRDefault="00157ED5" w14:paraId="516D9F83" w14:textId="77777777"/>
    <w:p w:rsidR="00157ED5" w:rsidP="00157ED5" w:rsidRDefault="00157ED5" w14:paraId="758D5295" w14:textId="77777777">
      <w:r>
        <w:t>2</w:t>
      </w:r>
    </w:p>
    <w:p w:rsidR="00157ED5" w:rsidP="00157ED5" w:rsidRDefault="00157ED5" w14:paraId="49A61C4F" w14:textId="77777777">
      <w:pPr>
        <w:rPr>
          <w:szCs w:val="18"/>
        </w:rPr>
      </w:pPr>
      <w:r w:rsidRPr="003A2DD6">
        <w:rPr>
          <w:szCs w:val="18"/>
        </w:rPr>
        <w:t>Deelt u de opvatting dat deze uitspraak grote gevolgen heeft voor de</w:t>
      </w:r>
      <w:r>
        <w:rPr>
          <w:szCs w:val="18"/>
        </w:rPr>
        <w:t xml:space="preserve"> </w:t>
      </w:r>
      <w:r w:rsidRPr="003A2DD6">
        <w:rPr>
          <w:szCs w:val="18"/>
        </w:rPr>
        <w:t>verhouding tussen omwonenden, agrariërs en de overheid?</w:t>
      </w:r>
    </w:p>
    <w:p w:rsidR="00157ED5" w:rsidP="00157ED5" w:rsidRDefault="00157ED5" w14:paraId="0498D80C" w14:textId="77777777"/>
    <w:p w:rsidR="00157ED5" w:rsidP="00157ED5" w:rsidRDefault="00157ED5" w14:paraId="76A4F390" w14:textId="77777777">
      <w:r>
        <w:t>Antwoord</w:t>
      </w:r>
    </w:p>
    <w:p w:rsidR="00157ED5" w:rsidP="00157ED5" w:rsidRDefault="00157ED5" w14:paraId="3120C5C9" w14:textId="77777777">
      <w:pPr>
        <w:contextualSpacing/>
      </w:pPr>
      <w:r w:rsidRPr="00B34CA8">
        <w:t>De kern van de uitspraken is dat de Minister van LVVN op grond van artikel 67, eerste lid, van de Verordening gewasbeschermingsmiddelen (1107/2009) bevoegd en gehouden is om een professionele gebruiker te verzoeken informatie te verstrekken uit hun registers over het gebruik van gewasbeschermingsmiddelen, indien een derde partij een verzoek tot inzage heeft ingediend. Derde partijen zijn in ieder geval drinkwaterindustrie, detailhandelaren en omwonenden. De uitspraken zorgen ervoor dat professionele gebruikers van gewasbeschermingsmiddelen (m.n. telers) vaker informatie zullen moeten verstrekken over dat gebruik aan partijen buiten de overheid.</w:t>
      </w:r>
    </w:p>
    <w:p w:rsidR="00157ED5" w:rsidP="00157ED5" w:rsidRDefault="00157ED5" w14:paraId="51508E34" w14:textId="77777777">
      <w:pPr>
        <w:contextualSpacing/>
      </w:pPr>
      <w:r>
        <w:br/>
        <w:t>3</w:t>
      </w:r>
    </w:p>
    <w:p w:rsidR="00157ED5" w:rsidP="00157ED5" w:rsidRDefault="00157ED5" w14:paraId="1A6C4718" w14:textId="77777777">
      <w:pPr>
        <w:contextualSpacing/>
        <w:rPr>
          <w:szCs w:val="18"/>
        </w:rPr>
      </w:pPr>
      <w:r w:rsidRPr="003A2DD6">
        <w:rPr>
          <w:szCs w:val="18"/>
        </w:rPr>
        <w:t>Bent u voornemens om uitvoering te geven aan deze rechterlijke uitspraak?</w:t>
      </w:r>
      <w:r>
        <w:rPr>
          <w:szCs w:val="18"/>
        </w:rPr>
        <w:t xml:space="preserve"> </w:t>
      </w:r>
      <w:r w:rsidRPr="003A2DD6">
        <w:rPr>
          <w:szCs w:val="18"/>
        </w:rPr>
        <w:t>Zo ja, op welke wijze? Zo nee, waarom niet?</w:t>
      </w:r>
    </w:p>
    <w:p w:rsidR="00157ED5" w:rsidP="00157ED5" w:rsidRDefault="00157ED5" w14:paraId="46F03444" w14:textId="77777777">
      <w:pPr>
        <w:contextualSpacing/>
      </w:pPr>
    </w:p>
    <w:p w:rsidR="00157ED5" w:rsidP="00157ED5" w:rsidRDefault="00157ED5" w14:paraId="0811F8A9" w14:textId="77777777">
      <w:pPr>
        <w:contextualSpacing/>
      </w:pPr>
      <w:r>
        <w:t>Antwoord</w:t>
      </w:r>
    </w:p>
    <w:p w:rsidR="00157ED5" w:rsidP="00157ED5" w:rsidRDefault="00157ED5" w14:paraId="347D2AB6" w14:textId="77777777">
      <w:pPr>
        <w:contextualSpacing/>
      </w:pPr>
      <w:r>
        <w:t>Ik</w:t>
      </w:r>
      <w:r w:rsidRPr="002A463C">
        <w:t xml:space="preserve"> ben voornemens om hoger beroep in te gaan stellen. Dit zal een pro-forma beroep zijn om de opties</w:t>
      </w:r>
      <w:r>
        <w:t xml:space="preserve"> open te houden voor</w:t>
      </w:r>
      <w:r w:rsidRPr="002A463C">
        <w:t xml:space="preserve"> mijn ambtsopvolger om een keuze te maken aan de hand van een nader onderzoek naar de uitspraken</w:t>
      </w:r>
      <w:r>
        <w:t xml:space="preserve"> en deze</w:t>
      </w:r>
      <w:r w:rsidRPr="002A463C">
        <w:t xml:space="preserve"> niet bij voorbaat te beperken. Een van de overwegingen daarbij is dat de uitleg van een Europese Verordening is voorbehouden aan het Europese Hof van de EU, dit ook met het oog op een gelijk speelveld tussen lidstaten.</w:t>
      </w:r>
      <w:r>
        <w:t xml:space="preserve"> </w:t>
      </w:r>
    </w:p>
    <w:p w:rsidR="00157ED5" w:rsidP="00157ED5" w:rsidRDefault="00157ED5" w14:paraId="40DC4E40" w14:textId="77777777">
      <w:pPr>
        <w:contextualSpacing/>
      </w:pPr>
    </w:p>
    <w:p w:rsidR="00157ED5" w:rsidP="00157ED5" w:rsidRDefault="00157ED5" w14:paraId="5EB2C7B0" w14:textId="77777777">
      <w:pPr>
        <w:contextualSpacing/>
      </w:pPr>
      <w:r w:rsidRPr="00A930EB">
        <w:t>Daarnaast ben ik voornemens om een voorlopige voorziening te vragen. Daarmee wordt voorkomen dat de opdracht van de rechtbank om alsnog te beslissen moet worden uitgevoerd</w:t>
      </w:r>
      <w:r>
        <w:t>, voordat op het hoger beroep is beslist.</w:t>
      </w:r>
    </w:p>
    <w:p w:rsidR="00157ED5" w:rsidP="00157ED5" w:rsidRDefault="00157ED5" w14:paraId="0BA38DFF" w14:textId="77777777">
      <w:pPr>
        <w:contextualSpacing/>
      </w:pPr>
    </w:p>
    <w:p w:rsidRPr="00A930EB" w:rsidR="00157ED5" w:rsidP="00157ED5" w:rsidRDefault="00157ED5" w14:paraId="1C8B280F" w14:textId="77777777">
      <w:pPr>
        <w:contextualSpacing/>
      </w:pPr>
      <w:bookmarkStart w:name="_Hlk221808370" w:id="0"/>
      <w:r>
        <w:t>Ik heb reeds een aantal verzoeken om toegang tot spuitgegevens ontvangen. Ik ga deze verzoeken, en de mogelijke verzoeken die nog volgen, aanhouden tot er juridische duidelijkheid is. De indieners van deze verzoeken stel ik hiervan op de hoogte.</w:t>
      </w:r>
      <w:bookmarkEnd w:id="0"/>
    </w:p>
    <w:p w:rsidR="00157ED5" w:rsidP="00157ED5" w:rsidRDefault="00157ED5" w14:paraId="218C98AC" w14:textId="77777777">
      <w:pPr>
        <w:contextualSpacing/>
      </w:pPr>
    </w:p>
    <w:p w:rsidR="00157ED5" w:rsidP="00157ED5" w:rsidRDefault="00157ED5" w14:paraId="29C9D46E" w14:textId="77777777">
      <w:pPr>
        <w:contextualSpacing/>
      </w:pPr>
      <w:r>
        <w:t>4</w:t>
      </w:r>
    </w:p>
    <w:p w:rsidR="00157ED5" w:rsidP="00157ED5" w:rsidRDefault="00157ED5" w14:paraId="3EE7408D" w14:textId="77777777">
      <w:pPr>
        <w:contextualSpacing/>
        <w:rPr>
          <w:szCs w:val="18"/>
        </w:rPr>
      </w:pPr>
      <w:r w:rsidRPr="003A2DD6">
        <w:rPr>
          <w:szCs w:val="18"/>
        </w:rPr>
        <w:t>Bent u voornemens om tegen deze uitspraak in hoger beroep te gaan? Zo ja,</w:t>
      </w:r>
      <w:r>
        <w:rPr>
          <w:szCs w:val="18"/>
        </w:rPr>
        <w:t xml:space="preserve"> </w:t>
      </w:r>
      <w:r w:rsidRPr="003A2DD6">
        <w:rPr>
          <w:szCs w:val="18"/>
        </w:rPr>
        <w:t>op welke gronden? Zo nee, waarom niet?</w:t>
      </w:r>
    </w:p>
    <w:p w:rsidR="00157ED5" w:rsidP="00157ED5" w:rsidRDefault="00157ED5" w14:paraId="48A42ABA" w14:textId="77777777">
      <w:pPr>
        <w:contextualSpacing/>
      </w:pPr>
    </w:p>
    <w:p w:rsidR="00157ED5" w:rsidP="00157ED5" w:rsidRDefault="00157ED5" w14:paraId="5D0802AD" w14:textId="77777777">
      <w:pPr>
        <w:contextualSpacing/>
      </w:pPr>
      <w:r>
        <w:t>Antwoord</w:t>
      </w:r>
    </w:p>
    <w:p w:rsidRPr="00A930EB" w:rsidR="00157ED5" w:rsidP="00157ED5" w:rsidRDefault="00157ED5" w14:paraId="175B9046" w14:textId="77777777">
      <w:pPr>
        <w:contextualSpacing/>
        <w:rPr>
          <w:szCs w:val="18"/>
        </w:rPr>
      </w:pPr>
      <w:r w:rsidRPr="00A930EB">
        <w:rPr>
          <w:szCs w:val="18"/>
        </w:rPr>
        <w:t xml:space="preserve">Ja. Zie het antwoord op vraag 3. </w:t>
      </w:r>
    </w:p>
    <w:p w:rsidR="00157ED5" w:rsidP="00157ED5" w:rsidRDefault="00157ED5" w14:paraId="2EBA96B6" w14:textId="77777777">
      <w:pPr>
        <w:contextualSpacing/>
        <w:rPr>
          <w:szCs w:val="18"/>
        </w:rPr>
      </w:pPr>
    </w:p>
    <w:p w:rsidR="00157ED5" w:rsidP="00157ED5" w:rsidRDefault="00157ED5" w14:paraId="47349052" w14:textId="77777777">
      <w:pPr>
        <w:contextualSpacing/>
        <w:rPr>
          <w:szCs w:val="18"/>
        </w:rPr>
      </w:pPr>
      <w:r>
        <w:rPr>
          <w:szCs w:val="18"/>
        </w:rPr>
        <w:t>5</w:t>
      </w:r>
    </w:p>
    <w:p w:rsidR="00157ED5" w:rsidP="00157ED5" w:rsidRDefault="00157ED5" w14:paraId="46916937" w14:textId="77777777">
      <w:pPr>
        <w:rPr>
          <w:szCs w:val="18"/>
        </w:rPr>
      </w:pPr>
      <w:r w:rsidRPr="003A2DD6">
        <w:rPr>
          <w:szCs w:val="18"/>
        </w:rPr>
        <w:t>Hoe gaat u het recht wat omwonenden op basis van deze uitspraak hebben</w:t>
      </w:r>
      <w:r>
        <w:rPr>
          <w:szCs w:val="18"/>
        </w:rPr>
        <w:t xml:space="preserve"> </w:t>
      </w:r>
      <w:r w:rsidRPr="003A2DD6">
        <w:rPr>
          <w:szCs w:val="18"/>
        </w:rPr>
        <w:t>om inzicht te krijgen in spuitgegevens praktisch en zorgvuldig vormgeven?</w:t>
      </w:r>
    </w:p>
    <w:p w:rsidR="00157ED5" w:rsidP="00157ED5" w:rsidRDefault="00157ED5" w14:paraId="537E2B23" w14:textId="77777777">
      <w:pPr>
        <w:rPr>
          <w:szCs w:val="18"/>
        </w:rPr>
      </w:pPr>
    </w:p>
    <w:p w:rsidR="00157ED5" w:rsidP="00157ED5" w:rsidRDefault="00157ED5" w14:paraId="2A49B47C" w14:textId="77777777">
      <w:pPr>
        <w:rPr>
          <w:szCs w:val="18"/>
        </w:rPr>
      </w:pPr>
      <w:r>
        <w:rPr>
          <w:szCs w:val="18"/>
        </w:rPr>
        <w:t>Antwoord</w:t>
      </w:r>
    </w:p>
    <w:p w:rsidR="00157ED5" w:rsidP="00157ED5" w:rsidRDefault="00157ED5" w14:paraId="689DB98F" w14:textId="77777777">
      <w:pPr>
        <w:rPr>
          <w:szCs w:val="18"/>
        </w:rPr>
      </w:pPr>
      <w:r w:rsidRPr="00A40EA0">
        <w:rPr>
          <w:szCs w:val="18"/>
        </w:rPr>
        <w:t xml:space="preserve">Er zullen hier twee sporen uitgewerkt moeten worden. Een </w:t>
      </w:r>
      <w:r>
        <w:rPr>
          <w:szCs w:val="18"/>
        </w:rPr>
        <w:t xml:space="preserve">juridisch </w:t>
      </w:r>
      <w:r w:rsidRPr="00A40EA0">
        <w:rPr>
          <w:szCs w:val="18"/>
        </w:rPr>
        <w:t xml:space="preserve">spoor voor de korte </w:t>
      </w:r>
      <w:r>
        <w:rPr>
          <w:szCs w:val="18"/>
        </w:rPr>
        <w:t xml:space="preserve">termijn </w:t>
      </w:r>
      <w:r w:rsidRPr="00A40EA0">
        <w:rPr>
          <w:szCs w:val="18"/>
        </w:rPr>
        <w:t xml:space="preserve">en een </w:t>
      </w:r>
      <w:r>
        <w:rPr>
          <w:szCs w:val="18"/>
        </w:rPr>
        <w:t xml:space="preserve">beleidsmatig spoor </w:t>
      </w:r>
      <w:r w:rsidRPr="00A40EA0">
        <w:rPr>
          <w:szCs w:val="18"/>
        </w:rPr>
        <w:t>voor de lange termijn. De precieze uitwerking voor de korte termijn ben ik nu aan het vormgeven. Het spoor voor de lange termijn laat ik over aan mijn ambtsopvolger.</w:t>
      </w:r>
    </w:p>
    <w:p w:rsidR="00157ED5" w:rsidP="00157ED5" w:rsidRDefault="00157ED5" w14:paraId="05E48BDA" w14:textId="77777777">
      <w:pPr>
        <w:rPr>
          <w:szCs w:val="18"/>
        </w:rPr>
      </w:pPr>
      <w:r>
        <w:rPr>
          <w:szCs w:val="18"/>
        </w:rPr>
        <w:t>Ik kan</w:t>
      </w:r>
      <w:r w:rsidRPr="00414630">
        <w:rPr>
          <w:szCs w:val="18"/>
        </w:rPr>
        <w:t xml:space="preserve"> me goed kan voorstellen dat we uiteindelijk toegaan naar een ander systeem, dat</w:t>
      </w:r>
      <w:r>
        <w:rPr>
          <w:szCs w:val="18"/>
        </w:rPr>
        <w:t xml:space="preserve"> </w:t>
      </w:r>
      <w:r w:rsidRPr="00414630">
        <w:rPr>
          <w:szCs w:val="18"/>
        </w:rPr>
        <w:t>veel meer inzicht geeft in de individuele toepassing door bedrijven. Zo’n systeem zou vergelijkbaar van opzet</w:t>
      </w:r>
      <w:r>
        <w:rPr>
          <w:szCs w:val="18"/>
        </w:rPr>
        <w:t xml:space="preserve"> </w:t>
      </w:r>
      <w:r w:rsidRPr="00414630">
        <w:rPr>
          <w:szCs w:val="18"/>
        </w:rPr>
        <w:t xml:space="preserve">kunnen zijn </w:t>
      </w:r>
      <w:r>
        <w:rPr>
          <w:szCs w:val="18"/>
        </w:rPr>
        <w:t>zo</w:t>
      </w:r>
      <w:r w:rsidRPr="00414630">
        <w:rPr>
          <w:szCs w:val="18"/>
        </w:rPr>
        <w:t>als in de diergeneeskunde, waar het al heel gebruikelijk is dat toegepaste middelen worden</w:t>
      </w:r>
      <w:r>
        <w:rPr>
          <w:szCs w:val="18"/>
        </w:rPr>
        <w:t xml:space="preserve"> </w:t>
      </w:r>
      <w:r w:rsidRPr="00414630">
        <w:rPr>
          <w:szCs w:val="18"/>
        </w:rPr>
        <w:t>verantwoord en geregistreerd.</w:t>
      </w:r>
    </w:p>
    <w:p w:rsidR="00157ED5" w:rsidP="00157ED5" w:rsidRDefault="00157ED5" w14:paraId="2BD5E910" w14:textId="77777777">
      <w:pPr>
        <w:rPr>
          <w:szCs w:val="18"/>
        </w:rPr>
      </w:pPr>
    </w:p>
    <w:p w:rsidR="00157ED5" w:rsidP="00157ED5" w:rsidRDefault="00157ED5" w14:paraId="485ACD80" w14:textId="77777777">
      <w:pPr>
        <w:rPr>
          <w:szCs w:val="18"/>
        </w:rPr>
      </w:pPr>
      <w:r>
        <w:rPr>
          <w:szCs w:val="18"/>
        </w:rPr>
        <w:t>6</w:t>
      </w:r>
    </w:p>
    <w:p w:rsidR="00157ED5" w:rsidP="00157ED5" w:rsidRDefault="00157ED5" w14:paraId="5E8A744D" w14:textId="77777777">
      <w:pPr>
        <w:rPr>
          <w:szCs w:val="18"/>
        </w:rPr>
      </w:pPr>
      <w:r w:rsidRPr="00A40EA0">
        <w:rPr>
          <w:szCs w:val="18"/>
        </w:rPr>
        <w:t>Hoe voorkomt u dat individuele boeren worden geconfronteerd met een</w:t>
      </w:r>
      <w:r>
        <w:rPr>
          <w:szCs w:val="18"/>
        </w:rPr>
        <w:t xml:space="preserve"> </w:t>
      </w:r>
      <w:r w:rsidRPr="00A40EA0">
        <w:rPr>
          <w:szCs w:val="18"/>
        </w:rPr>
        <w:t>opeenstapeling van verzoeken en discussies met afzonderlijke omwonenden</w:t>
      </w:r>
      <w:r>
        <w:rPr>
          <w:szCs w:val="18"/>
        </w:rPr>
        <w:t xml:space="preserve"> </w:t>
      </w:r>
      <w:r w:rsidRPr="00A40EA0">
        <w:rPr>
          <w:szCs w:val="18"/>
        </w:rPr>
        <w:t>over hun dagelijkse bedrijfsvoering?</w:t>
      </w:r>
    </w:p>
    <w:p w:rsidR="00157ED5" w:rsidP="00157ED5" w:rsidRDefault="00157ED5" w14:paraId="009C8EC9" w14:textId="77777777">
      <w:pPr>
        <w:rPr>
          <w:szCs w:val="18"/>
        </w:rPr>
      </w:pPr>
    </w:p>
    <w:p w:rsidR="00157ED5" w:rsidP="00157ED5" w:rsidRDefault="00157ED5" w14:paraId="111E5C36" w14:textId="77777777">
      <w:pPr>
        <w:rPr>
          <w:szCs w:val="18"/>
        </w:rPr>
      </w:pPr>
      <w:r>
        <w:rPr>
          <w:szCs w:val="18"/>
        </w:rPr>
        <w:t>Antwoord</w:t>
      </w:r>
    </w:p>
    <w:p w:rsidR="00157ED5" w:rsidP="00157ED5" w:rsidRDefault="00157ED5" w14:paraId="54C43705" w14:textId="77777777">
      <w:pPr>
        <w:rPr>
          <w:szCs w:val="18"/>
        </w:rPr>
      </w:pPr>
      <w:r w:rsidRPr="00A40EA0">
        <w:rPr>
          <w:szCs w:val="18"/>
        </w:rPr>
        <w:t>Mijn beleid is altijd gericht op het ‘goed nabuurschap’. Hierbij stimuleren we professionele gebruikers van gewasbeschermingsmiddelen om in gesprek te gaan met hun omgeving. Goede gesprekken tussen buren zullen de frequentie van dit soort formele verzoeken via mijn ministerie tot een minimum beperken.</w:t>
      </w:r>
      <w:r>
        <w:rPr>
          <w:szCs w:val="18"/>
        </w:rPr>
        <w:t xml:space="preserve"> Ook verwijs ik u naar het antwoord op vraag 5.</w:t>
      </w:r>
    </w:p>
    <w:p w:rsidR="00157ED5" w:rsidP="00157ED5" w:rsidRDefault="00157ED5" w14:paraId="067F9106" w14:textId="77777777">
      <w:pPr>
        <w:rPr>
          <w:szCs w:val="18"/>
        </w:rPr>
      </w:pPr>
    </w:p>
    <w:p w:rsidR="00157ED5" w:rsidP="00157ED5" w:rsidRDefault="00157ED5" w14:paraId="66EB5903" w14:textId="77777777">
      <w:pPr>
        <w:rPr>
          <w:szCs w:val="18"/>
        </w:rPr>
      </w:pPr>
      <w:r>
        <w:rPr>
          <w:szCs w:val="18"/>
        </w:rPr>
        <w:t>7</w:t>
      </w:r>
    </w:p>
    <w:p w:rsidR="00157ED5" w:rsidP="00157ED5" w:rsidRDefault="00157ED5" w14:paraId="6DC2AD04" w14:textId="77777777">
      <w:pPr>
        <w:rPr>
          <w:szCs w:val="18"/>
        </w:rPr>
      </w:pPr>
      <w:r w:rsidRPr="003A2DD6">
        <w:rPr>
          <w:szCs w:val="18"/>
        </w:rPr>
        <w:t>Op welke wijze kan volgens u transparantie worden ingevuld, zonder dat dit</w:t>
      </w:r>
      <w:r>
        <w:rPr>
          <w:szCs w:val="18"/>
        </w:rPr>
        <w:t xml:space="preserve"> </w:t>
      </w:r>
      <w:r w:rsidRPr="003A2DD6">
        <w:rPr>
          <w:szCs w:val="18"/>
        </w:rPr>
        <w:t xml:space="preserve">leidt tot onwerkbare situaties voor agrariërs </w:t>
      </w:r>
      <w:r>
        <w:rPr>
          <w:szCs w:val="18"/>
        </w:rPr>
        <w:t>o</w:t>
      </w:r>
      <w:r w:rsidRPr="003A2DD6">
        <w:rPr>
          <w:szCs w:val="18"/>
        </w:rPr>
        <w:t>f tot een verdere verharding van</w:t>
      </w:r>
      <w:r>
        <w:rPr>
          <w:szCs w:val="18"/>
        </w:rPr>
        <w:t xml:space="preserve"> </w:t>
      </w:r>
      <w:r w:rsidRPr="003A2DD6">
        <w:rPr>
          <w:szCs w:val="18"/>
        </w:rPr>
        <w:t>de relatie tussen boer en omgeving?</w:t>
      </w:r>
    </w:p>
    <w:p w:rsidR="00157ED5" w:rsidP="00157ED5" w:rsidRDefault="00157ED5" w14:paraId="607465FE" w14:textId="77777777">
      <w:pPr>
        <w:rPr>
          <w:szCs w:val="18"/>
        </w:rPr>
      </w:pPr>
    </w:p>
    <w:p w:rsidR="00157ED5" w:rsidP="00157ED5" w:rsidRDefault="00157ED5" w14:paraId="6C799EB5" w14:textId="77777777">
      <w:pPr>
        <w:rPr>
          <w:szCs w:val="18"/>
        </w:rPr>
      </w:pPr>
      <w:r>
        <w:rPr>
          <w:szCs w:val="18"/>
        </w:rPr>
        <w:t>Antwoord</w:t>
      </w:r>
    </w:p>
    <w:p w:rsidR="00157ED5" w:rsidP="00157ED5" w:rsidRDefault="00157ED5" w14:paraId="10CA7301" w14:textId="77777777">
      <w:pPr>
        <w:rPr>
          <w:szCs w:val="18"/>
        </w:rPr>
      </w:pPr>
      <w:r>
        <w:rPr>
          <w:szCs w:val="18"/>
        </w:rPr>
        <w:t>Zie</w:t>
      </w:r>
      <w:r w:rsidRPr="00A40EA0">
        <w:rPr>
          <w:szCs w:val="18"/>
        </w:rPr>
        <w:t xml:space="preserve"> het antwoord op vraag 5.</w:t>
      </w:r>
    </w:p>
    <w:p w:rsidR="00157ED5" w:rsidP="00157ED5" w:rsidRDefault="00157ED5" w14:paraId="41AA9A8C" w14:textId="77777777">
      <w:pPr>
        <w:rPr>
          <w:szCs w:val="18"/>
        </w:rPr>
      </w:pPr>
    </w:p>
    <w:p w:rsidR="00157ED5" w:rsidP="00157ED5" w:rsidRDefault="00157ED5" w14:paraId="48F7B4A4" w14:textId="77777777">
      <w:pPr>
        <w:rPr>
          <w:szCs w:val="18"/>
        </w:rPr>
      </w:pPr>
      <w:r>
        <w:rPr>
          <w:szCs w:val="18"/>
        </w:rPr>
        <w:t>8</w:t>
      </w:r>
    </w:p>
    <w:p w:rsidR="00157ED5" w:rsidP="00157ED5" w:rsidRDefault="00157ED5" w14:paraId="61D9D1DD" w14:textId="77777777">
      <w:pPr>
        <w:rPr>
          <w:szCs w:val="18"/>
        </w:rPr>
      </w:pPr>
      <w:r w:rsidRPr="00A40EA0">
        <w:rPr>
          <w:szCs w:val="18"/>
        </w:rPr>
        <w:t>Wat is volgens u de verwachte impact van deze uitspraak op de agrarische</w:t>
      </w:r>
      <w:r>
        <w:rPr>
          <w:szCs w:val="18"/>
        </w:rPr>
        <w:t xml:space="preserve"> </w:t>
      </w:r>
      <w:r w:rsidRPr="00A40EA0">
        <w:rPr>
          <w:szCs w:val="18"/>
        </w:rPr>
        <w:t>sector, in het bijzonder voor telers die werken met toegelaten</w:t>
      </w:r>
      <w:r>
        <w:rPr>
          <w:szCs w:val="18"/>
        </w:rPr>
        <w:t xml:space="preserve"> </w:t>
      </w:r>
      <w:r w:rsidRPr="00A40EA0">
        <w:rPr>
          <w:szCs w:val="18"/>
        </w:rPr>
        <w:t>gewasbeschermingsmiddelen?</w:t>
      </w:r>
    </w:p>
    <w:p w:rsidR="00157ED5" w:rsidP="00157ED5" w:rsidRDefault="00157ED5" w14:paraId="7C5506C3" w14:textId="77777777">
      <w:pPr>
        <w:rPr>
          <w:szCs w:val="18"/>
        </w:rPr>
      </w:pPr>
    </w:p>
    <w:p w:rsidR="00157ED5" w:rsidP="00157ED5" w:rsidRDefault="00157ED5" w14:paraId="64F1743A" w14:textId="77777777">
      <w:pPr>
        <w:rPr>
          <w:szCs w:val="18"/>
        </w:rPr>
      </w:pPr>
      <w:r>
        <w:rPr>
          <w:szCs w:val="18"/>
        </w:rPr>
        <w:t>Antwoord</w:t>
      </w:r>
    </w:p>
    <w:p w:rsidR="00157ED5" w:rsidP="00157ED5" w:rsidRDefault="00157ED5" w14:paraId="1E04CBFC" w14:textId="77777777">
      <w:pPr>
        <w:rPr>
          <w:szCs w:val="18"/>
        </w:rPr>
      </w:pPr>
      <w:r w:rsidRPr="00A40EA0">
        <w:rPr>
          <w:szCs w:val="18"/>
        </w:rPr>
        <w:t>Zie het antwoord op vraag 2.</w:t>
      </w:r>
    </w:p>
    <w:p w:rsidR="00157ED5" w:rsidP="00157ED5" w:rsidRDefault="00157ED5" w14:paraId="39124024" w14:textId="77777777">
      <w:pPr>
        <w:rPr>
          <w:szCs w:val="18"/>
        </w:rPr>
      </w:pPr>
    </w:p>
    <w:p w:rsidR="00157ED5" w:rsidP="00157ED5" w:rsidRDefault="00157ED5" w14:paraId="0C336465" w14:textId="77777777">
      <w:pPr>
        <w:contextualSpacing/>
        <w:rPr>
          <w:szCs w:val="18"/>
        </w:rPr>
      </w:pPr>
      <w:r>
        <w:rPr>
          <w:szCs w:val="18"/>
        </w:rPr>
        <w:t>9</w:t>
      </w:r>
    </w:p>
    <w:p w:rsidR="00157ED5" w:rsidP="00157ED5" w:rsidRDefault="00157ED5" w14:paraId="2A9F3CD3" w14:textId="77777777">
      <w:pPr>
        <w:contextualSpacing/>
        <w:rPr>
          <w:szCs w:val="18"/>
        </w:rPr>
      </w:pPr>
      <w:r w:rsidRPr="00A40EA0">
        <w:rPr>
          <w:szCs w:val="18"/>
        </w:rPr>
        <w:t>Deelt u de zorg dat het vrijgeven van spuitgegevens aan leken kan leiden tot</w:t>
      </w:r>
      <w:r>
        <w:rPr>
          <w:szCs w:val="18"/>
        </w:rPr>
        <w:t xml:space="preserve"> </w:t>
      </w:r>
      <w:r w:rsidRPr="00A40EA0">
        <w:rPr>
          <w:szCs w:val="18"/>
        </w:rPr>
        <w:t>onbegrip, onrust of onterechte conclusies over de veiligheid van middelen die</w:t>
      </w:r>
      <w:r>
        <w:rPr>
          <w:szCs w:val="18"/>
        </w:rPr>
        <w:t xml:space="preserve"> </w:t>
      </w:r>
      <w:r w:rsidRPr="00A40EA0">
        <w:rPr>
          <w:szCs w:val="18"/>
        </w:rPr>
        <w:t>door het College voor de toelating van gewasbeschermingsmiddelen en</w:t>
      </w:r>
      <w:r>
        <w:rPr>
          <w:szCs w:val="18"/>
        </w:rPr>
        <w:t xml:space="preserve"> </w:t>
      </w:r>
      <w:r w:rsidRPr="00A40EA0">
        <w:rPr>
          <w:szCs w:val="18"/>
        </w:rPr>
        <w:t>biociden (</w:t>
      </w:r>
      <w:proofErr w:type="spellStart"/>
      <w:r w:rsidRPr="00A40EA0">
        <w:rPr>
          <w:szCs w:val="18"/>
        </w:rPr>
        <w:t>Ctgb</w:t>
      </w:r>
      <w:proofErr w:type="spellEnd"/>
      <w:r w:rsidRPr="00A40EA0">
        <w:rPr>
          <w:szCs w:val="18"/>
        </w:rPr>
        <w:t>) zijn toegelaten?</w:t>
      </w:r>
    </w:p>
    <w:p w:rsidRPr="00B34CA8" w:rsidR="00157ED5" w:rsidP="00157ED5" w:rsidRDefault="00157ED5" w14:paraId="39ED4517" w14:textId="77777777">
      <w:pPr>
        <w:contextualSpacing/>
        <w:rPr>
          <w:szCs w:val="18"/>
        </w:rPr>
      </w:pPr>
    </w:p>
    <w:p w:rsidR="00157ED5" w:rsidP="00157ED5" w:rsidRDefault="00157ED5" w14:paraId="5E806669" w14:textId="77777777">
      <w:pPr>
        <w:contextualSpacing/>
      </w:pPr>
      <w:r>
        <w:t>Antwoord</w:t>
      </w:r>
    </w:p>
    <w:p w:rsidR="00157ED5" w:rsidP="00157ED5" w:rsidRDefault="00157ED5" w14:paraId="7EE5A8ED" w14:textId="77777777">
      <w:pPr>
        <w:contextualSpacing/>
      </w:pPr>
      <w:r w:rsidRPr="00A40EA0">
        <w:t>Het is van belang om deze gegevens in de juiste context te plaatsen. De professionele gebruiker kan dit het beste zelf doen, zoals ik aangaf in het antwoord op vraag 6. Hoe dit gewaarborgd kan worden in het geval dat er verzoeken bij mijn ministerie ingediend worden,</w:t>
      </w:r>
      <w:r>
        <w:t xml:space="preserve"> </w:t>
      </w:r>
      <w:r w:rsidRPr="00A40EA0">
        <w:t>wordt onderdeel van het proces dat voor de lange termijn vormgegeven wordt zoals vermeld in het antwoord op vraag 5.</w:t>
      </w:r>
    </w:p>
    <w:p w:rsidR="00157ED5" w:rsidP="00157ED5" w:rsidRDefault="00157ED5" w14:paraId="4B8E83AF" w14:textId="77777777">
      <w:pPr>
        <w:contextualSpacing/>
      </w:pPr>
    </w:p>
    <w:p w:rsidR="00157ED5" w:rsidP="00157ED5" w:rsidRDefault="00157ED5" w14:paraId="355EA685" w14:textId="77777777">
      <w:pPr>
        <w:contextualSpacing/>
      </w:pPr>
      <w:r>
        <w:t>10</w:t>
      </w:r>
    </w:p>
    <w:p w:rsidR="00157ED5" w:rsidP="00157ED5" w:rsidRDefault="00157ED5" w14:paraId="0B26FCE8" w14:textId="77777777">
      <w:pPr>
        <w:contextualSpacing/>
      </w:pPr>
      <w:r>
        <w:t xml:space="preserve">Hoe gaat u ervoor zorgen dat de informatie die op verzoek van omwonenden wordt verstrekt begrijpelijk, </w:t>
      </w:r>
      <w:proofErr w:type="spellStart"/>
      <w:r>
        <w:t>duidbaar</w:t>
      </w:r>
      <w:proofErr w:type="spellEnd"/>
      <w:r>
        <w:t xml:space="preserve"> en is voorzien van context, zodat deze niet leidt tot misinterpretatie of onrust?</w:t>
      </w:r>
    </w:p>
    <w:p w:rsidR="00157ED5" w:rsidP="00157ED5" w:rsidRDefault="00157ED5" w14:paraId="71C119C8" w14:textId="77777777">
      <w:pPr>
        <w:contextualSpacing/>
      </w:pPr>
    </w:p>
    <w:p w:rsidR="00157ED5" w:rsidP="00157ED5" w:rsidRDefault="00157ED5" w14:paraId="18071521" w14:textId="77777777">
      <w:pPr>
        <w:contextualSpacing/>
      </w:pPr>
      <w:r>
        <w:t>Antwoord</w:t>
      </w:r>
    </w:p>
    <w:p w:rsidR="00157ED5" w:rsidP="00157ED5" w:rsidRDefault="00157ED5" w14:paraId="62C2560C" w14:textId="77777777">
      <w:pPr>
        <w:contextualSpacing/>
      </w:pPr>
      <w:r w:rsidRPr="00A40EA0">
        <w:t>Zie het antwoord op vraag 9.</w:t>
      </w:r>
    </w:p>
    <w:p w:rsidR="00157ED5" w:rsidP="00157ED5" w:rsidRDefault="00157ED5" w14:paraId="546BFA00" w14:textId="77777777">
      <w:pPr>
        <w:contextualSpacing/>
      </w:pPr>
    </w:p>
    <w:p w:rsidR="00157ED5" w:rsidP="00157ED5" w:rsidRDefault="00157ED5" w14:paraId="4D62C491" w14:textId="77777777">
      <w:pPr>
        <w:contextualSpacing/>
      </w:pPr>
      <w:r>
        <w:t>11</w:t>
      </w:r>
    </w:p>
    <w:p w:rsidR="00157ED5" w:rsidP="00157ED5" w:rsidRDefault="00157ED5" w14:paraId="611BBE19" w14:textId="77777777">
      <w:pPr>
        <w:contextualSpacing/>
      </w:pPr>
      <w:r>
        <w:t>Bent u bereid om samen met de sector, toezichthouders en gezondheidsinstanties te verkennen hoe deze informatie op een gestandaardiseerde en toegankelijke manier kan worden ontsloten?</w:t>
      </w:r>
    </w:p>
    <w:p w:rsidR="00157ED5" w:rsidP="00157ED5" w:rsidRDefault="00157ED5" w14:paraId="0058B39B" w14:textId="77777777">
      <w:pPr>
        <w:contextualSpacing/>
      </w:pPr>
    </w:p>
    <w:p w:rsidR="00157ED5" w:rsidP="00157ED5" w:rsidRDefault="00157ED5" w14:paraId="65EEF1B6" w14:textId="77777777">
      <w:pPr>
        <w:contextualSpacing/>
      </w:pPr>
      <w:r>
        <w:t>Antwoord</w:t>
      </w:r>
    </w:p>
    <w:p w:rsidR="00157ED5" w:rsidP="00157ED5" w:rsidRDefault="00157ED5" w14:paraId="1ABBB9FF" w14:textId="77777777">
      <w:pPr>
        <w:contextualSpacing/>
      </w:pPr>
      <w:r w:rsidRPr="00A40EA0">
        <w:t>Dit zal onderdeel uitmaken van het spoor voor de lange termijn zoals benoemd in het antwoord op vraag 5.</w:t>
      </w:r>
    </w:p>
    <w:p w:rsidR="00157ED5" w:rsidP="00157ED5" w:rsidRDefault="00157ED5" w14:paraId="2EDB3C90" w14:textId="77777777">
      <w:pPr>
        <w:contextualSpacing/>
      </w:pPr>
    </w:p>
    <w:p w:rsidR="00157ED5" w:rsidP="00157ED5" w:rsidRDefault="00157ED5" w14:paraId="2BAF1A62" w14:textId="77777777">
      <w:pPr>
        <w:contextualSpacing/>
      </w:pPr>
      <w:r>
        <w:t>12</w:t>
      </w:r>
    </w:p>
    <w:p w:rsidR="00157ED5" w:rsidP="00157ED5" w:rsidRDefault="00157ED5" w14:paraId="7793F2AC" w14:textId="77777777">
      <w:pPr>
        <w:contextualSpacing/>
        <w:rPr>
          <w:szCs w:val="18"/>
        </w:rPr>
      </w:pPr>
      <w:r w:rsidRPr="003A2DD6">
        <w:rPr>
          <w:szCs w:val="18"/>
        </w:rPr>
        <w:t>Hoe borgt u dat de bescherming van de gezondheid van omwonenden hand</w:t>
      </w:r>
      <w:r>
        <w:rPr>
          <w:szCs w:val="18"/>
        </w:rPr>
        <w:t xml:space="preserve"> </w:t>
      </w:r>
      <w:r w:rsidRPr="003A2DD6">
        <w:rPr>
          <w:szCs w:val="18"/>
        </w:rPr>
        <w:t>in hand gaat met rechtszekerheid, uitvoerbaarheid en vertrouwen voor</w:t>
      </w:r>
      <w:r>
        <w:rPr>
          <w:szCs w:val="18"/>
        </w:rPr>
        <w:t xml:space="preserve"> </w:t>
      </w:r>
      <w:r w:rsidRPr="003A2DD6">
        <w:rPr>
          <w:szCs w:val="18"/>
        </w:rPr>
        <w:t>boeren?</w:t>
      </w:r>
    </w:p>
    <w:p w:rsidR="00157ED5" w:rsidP="00157ED5" w:rsidRDefault="00157ED5" w14:paraId="01D19EDC" w14:textId="77777777">
      <w:pPr>
        <w:contextualSpacing/>
        <w:rPr>
          <w:szCs w:val="18"/>
        </w:rPr>
      </w:pPr>
    </w:p>
    <w:p w:rsidR="00157ED5" w:rsidP="00157ED5" w:rsidRDefault="00157ED5" w14:paraId="61C80076" w14:textId="77777777">
      <w:pPr>
        <w:contextualSpacing/>
        <w:rPr>
          <w:szCs w:val="18"/>
        </w:rPr>
      </w:pPr>
      <w:r>
        <w:rPr>
          <w:szCs w:val="18"/>
        </w:rPr>
        <w:t>Antwoord</w:t>
      </w:r>
    </w:p>
    <w:p w:rsidR="00157ED5" w:rsidP="00157ED5" w:rsidRDefault="00157ED5" w14:paraId="50C6A4F5" w14:textId="77777777">
      <w:pPr>
        <w:contextualSpacing/>
        <w:rPr>
          <w:szCs w:val="18"/>
        </w:rPr>
      </w:pPr>
      <w:r w:rsidRPr="00A40EA0">
        <w:rPr>
          <w:szCs w:val="18"/>
        </w:rPr>
        <w:t>Dit zal onderdeel uitmaken van het spoor voor de lange termijn zoals benoemd in het antwoord op vraag 5.</w:t>
      </w:r>
    </w:p>
    <w:p w:rsidR="00157ED5" w:rsidP="00157ED5" w:rsidRDefault="00157ED5" w14:paraId="6FB31FAC" w14:textId="77777777">
      <w:pPr>
        <w:contextualSpacing/>
        <w:rPr>
          <w:szCs w:val="18"/>
        </w:rPr>
      </w:pPr>
    </w:p>
    <w:p w:rsidR="00157ED5" w:rsidP="00157ED5" w:rsidRDefault="00157ED5" w14:paraId="45D2ED10" w14:textId="77777777">
      <w:pPr>
        <w:contextualSpacing/>
        <w:rPr>
          <w:szCs w:val="18"/>
        </w:rPr>
      </w:pPr>
      <w:r>
        <w:rPr>
          <w:szCs w:val="18"/>
        </w:rPr>
        <w:t>13</w:t>
      </w:r>
    </w:p>
    <w:p w:rsidR="00157ED5" w:rsidP="00157ED5" w:rsidRDefault="00157ED5" w14:paraId="47DD6816" w14:textId="77777777">
      <w:pPr>
        <w:contextualSpacing/>
        <w:rPr>
          <w:szCs w:val="18"/>
        </w:rPr>
      </w:pPr>
      <w:r w:rsidRPr="003A2DD6">
        <w:rPr>
          <w:szCs w:val="18"/>
        </w:rPr>
        <w:t>Bent u bereid deze vragen één voor één te beantwoorden?</w:t>
      </w:r>
    </w:p>
    <w:p w:rsidR="00157ED5" w:rsidP="00157ED5" w:rsidRDefault="00157ED5" w14:paraId="13EEF5B4" w14:textId="77777777">
      <w:pPr>
        <w:contextualSpacing/>
        <w:rPr>
          <w:szCs w:val="18"/>
        </w:rPr>
      </w:pPr>
    </w:p>
    <w:p w:rsidR="00157ED5" w:rsidP="00157ED5" w:rsidRDefault="00157ED5" w14:paraId="5154A879" w14:textId="77777777">
      <w:pPr>
        <w:contextualSpacing/>
        <w:rPr>
          <w:szCs w:val="18"/>
        </w:rPr>
      </w:pPr>
      <w:r>
        <w:rPr>
          <w:szCs w:val="18"/>
        </w:rPr>
        <w:t>Antwoord</w:t>
      </w:r>
    </w:p>
    <w:p w:rsidR="00157ED5" w:rsidP="00157ED5" w:rsidRDefault="00157ED5" w14:paraId="37CFF8A2" w14:textId="77777777">
      <w:pPr>
        <w:contextualSpacing/>
        <w:rPr>
          <w:szCs w:val="18"/>
        </w:rPr>
      </w:pPr>
      <w:r w:rsidRPr="00A40EA0">
        <w:rPr>
          <w:szCs w:val="18"/>
        </w:rPr>
        <w:t>Dit heb ik</w:t>
      </w:r>
      <w:r>
        <w:rPr>
          <w:szCs w:val="18"/>
        </w:rPr>
        <w:t xml:space="preserve"> </w:t>
      </w:r>
      <w:r w:rsidRPr="00A40EA0">
        <w:rPr>
          <w:szCs w:val="18"/>
        </w:rPr>
        <w:t>gedaan.</w:t>
      </w:r>
    </w:p>
    <w:p w:rsidR="00A40EA0" w:rsidP="00157ED5" w:rsidRDefault="00A40EA0" w14:paraId="010D10F5" w14:textId="37760E15">
      <w:pPr>
        <w:rPr>
          <w:szCs w:val="18"/>
        </w:rPr>
      </w:pPr>
    </w:p>
    <w:sectPr w:rsidR="00A40EA0"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41C75" w14:textId="77777777" w:rsidR="00857743" w:rsidRDefault="00857743">
      <w:r>
        <w:separator/>
      </w:r>
    </w:p>
    <w:p w14:paraId="29446FEC" w14:textId="77777777" w:rsidR="00857743" w:rsidRDefault="00857743"/>
  </w:endnote>
  <w:endnote w:type="continuationSeparator" w:id="0">
    <w:p w14:paraId="61BB585B" w14:textId="77777777" w:rsidR="00857743" w:rsidRDefault="00857743">
      <w:r>
        <w:continuationSeparator/>
      </w:r>
    </w:p>
    <w:p w14:paraId="6B3990FE" w14:textId="77777777" w:rsidR="00857743" w:rsidRDefault="00857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4D5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84FBF" w14:paraId="48612ABA" w14:textId="77777777" w:rsidTr="00CA6A25">
      <w:trPr>
        <w:trHeight w:hRule="exact" w:val="240"/>
      </w:trPr>
      <w:tc>
        <w:tcPr>
          <w:tcW w:w="7601" w:type="dxa"/>
        </w:tcPr>
        <w:p w14:paraId="1B10C0CC" w14:textId="77777777" w:rsidR="00527BD4" w:rsidRDefault="00527BD4" w:rsidP="003F1F6B">
          <w:pPr>
            <w:pStyle w:val="Huisstijl-Rubricering"/>
          </w:pPr>
        </w:p>
      </w:tc>
      <w:tc>
        <w:tcPr>
          <w:tcW w:w="2156" w:type="dxa"/>
        </w:tcPr>
        <w:p w14:paraId="6CC122CE" w14:textId="01A882DE" w:rsidR="00527BD4" w:rsidRPr="00645414" w:rsidRDefault="0005235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t>4</w:t>
            </w:r>
          </w:fldSimple>
        </w:p>
      </w:tc>
    </w:tr>
  </w:tbl>
  <w:p w14:paraId="52B0FF0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84FBF" w14:paraId="7E02397F" w14:textId="77777777" w:rsidTr="00CA6A25">
      <w:trPr>
        <w:trHeight w:hRule="exact" w:val="240"/>
      </w:trPr>
      <w:tc>
        <w:tcPr>
          <w:tcW w:w="7601" w:type="dxa"/>
        </w:tcPr>
        <w:p w14:paraId="51329CE5" w14:textId="77777777" w:rsidR="00527BD4" w:rsidRDefault="00527BD4" w:rsidP="008C356D">
          <w:pPr>
            <w:pStyle w:val="Huisstijl-Rubricering"/>
          </w:pPr>
        </w:p>
      </w:tc>
      <w:tc>
        <w:tcPr>
          <w:tcW w:w="2170" w:type="dxa"/>
        </w:tcPr>
        <w:p w14:paraId="1DB9DA8E" w14:textId="560E9B17" w:rsidR="00527BD4" w:rsidRPr="00ED539E" w:rsidRDefault="0005235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t>4</w:t>
            </w:r>
          </w:fldSimple>
        </w:p>
      </w:tc>
    </w:tr>
  </w:tbl>
  <w:p w14:paraId="3664BB04" w14:textId="77777777" w:rsidR="00527BD4" w:rsidRPr="00BC3B53" w:rsidRDefault="00527BD4" w:rsidP="008C356D">
    <w:pPr>
      <w:pStyle w:val="Voettekst"/>
      <w:spacing w:line="240" w:lineRule="auto"/>
      <w:rPr>
        <w:sz w:val="2"/>
        <w:szCs w:val="2"/>
      </w:rPr>
    </w:pPr>
  </w:p>
  <w:p w14:paraId="5167684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77AF2" w14:textId="77777777" w:rsidR="00857743" w:rsidRDefault="00857743">
      <w:r>
        <w:separator/>
      </w:r>
    </w:p>
    <w:p w14:paraId="409447E4" w14:textId="77777777" w:rsidR="00857743" w:rsidRDefault="00857743"/>
  </w:footnote>
  <w:footnote w:type="continuationSeparator" w:id="0">
    <w:p w14:paraId="1C8CBA94" w14:textId="77777777" w:rsidR="00857743" w:rsidRDefault="00857743">
      <w:r>
        <w:continuationSeparator/>
      </w:r>
    </w:p>
    <w:p w14:paraId="5DDE867F" w14:textId="77777777" w:rsidR="00857743" w:rsidRDefault="008577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84FBF" w14:paraId="44AA7EC7" w14:textId="77777777" w:rsidTr="00A50CF6">
      <w:tc>
        <w:tcPr>
          <w:tcW w:w="2156" w:type="dxa"/>
        </w:tcPr>
        <w:p w14:paraId="53BAE9DC" w14:textId="77777777" w:rsidR="00527BD4" w:rsidRPr="005819CE" w:rsidRDefault="00052355" w:rsidP="00A50CF6">
          <w:pPr>
            <w:pStyle w:val="Huisstijl-Adres"/>
            <w:rPr>
              <w:b/>
            </w:rPr>
          </w:pPr>
          <w:r>
            <w:rPr>
              <w:b/>
            </w:rPr>
            <w:t>Directoraat-generaal Agro</w:t>
          </w:r>
          <w:r w:rsidRPr="005819CE">
            <w:rPr>
              <w:b/>
            </w:rPr>
            <w:br/>
          </w:r>
        </w:p>
      </w:tc>
    </w:tr>
    <w:tr w:rsidR="00384FBF" w14:paraId="1B450548" w14:textId="77777777" w:rsidTr="00A50CF6">
      <w:trPr>
        <w:trHeight w:hRule="exact" w:val="200"/>
      </w:trPr>
      <w:tc>
        <w:tcPr>
          <w:tcW w:w="2156" w:type="dxa"/>
        </w:tcPr>
        <w:p w14:paraId="5BCE7AAC" w14:textId="77777777" w:rsidR="00527BD4" w:rsidRPr="005819CE" w:rsidRDefault="00527BD4" w:rsidP="00A50CF6"/>
      </w:tc>
    </w:tr>
    <w:tr w:rsidR="00384FBF" w14:paraId="1CAB1286" w14:textId="77777777" w:rsidTr="00502512">
      <w:trPr>
        <w:trHeight w:hRule="exact" w:val="774"/>
      </w:trPr>
      <w:tc>
        <w:tcPr>
          <w:tcW w:w="2156" w:type="dxa"/>
        </w:tcPr>
        <w:p w14:paraId="41E86B1B" w14:textId="77777777" w:rsidR="00527BD4" w:rsidRDefault="00052355" w:rsidP="003A5290">
          <w:pPr>
            <w:pStyle w:val="Huisstijl-Kopje"/>
          </w:pPr>
          <w:r>
            <w:t>Ons kenmerk</w:t>
          </w:r>
        </w:p>
        <w:p w14:paraId="0C61BD62" w14:textId="42657A56" w:rsidR="00527BD4" w:rsidRPr="005819CE" w:rsidRDefault="00052355" w:rsidP="001E6117">
          <w:pPr>
            <w:pStyle w:val="Huisstijl-Kopje"/>
          </w:pPr>
          <w:r>
            <w:rPr>
              <w:b w:val="0"/>
            </w:rPr>
            <w:t>DGA</w:t>
          </w:r>
          <w:r w:rsidRPr="00502512">
            <w:rPr>
              <w:b w:val="0"/>
            </w:rPr>
            <w:t xml:space="preserve"> / </w:t>
          </w:r>
          <w:sdt>
            <w:sdtPr>
              <w:rPr>
                <w:b w:val="0"/>
              </w:rPr>
              <w:alias w:val="documentId"/>
              <w:id w:val="-2120756062"/>
              <w:placeholder>
                <w:docPart w:val="DefaultPlaceholder_-1854013440"/>
              </w:placeholder>
            </w:sdtPr>
            <w:sdtEndPr/>
            <w:sdtContent>
              <w:r w:rsidR="006019B8" w:rsidRPr="006019B8">
                <w:rPr>
                  <w:b w:val="0"/>
                </w:rPr>
                <w:t>103914640</w:t>
              </w:r>
            </w:sdtContent>
          </w:sdt>
        </w:p>
      </w:tc>
    </w:tr>
  </w:tbl>
  <w:p w14:paraId="69F261D0" w14:textId="77777777" w:rsidR="00527BD4" w:rsidRDefault="00527BD4" w:rsidP="008C356D"/>
  <w:p w14:paraId="129F5F2D" w14:textId="77777777" w:rsidR="00527BD4" w:rsidRPr="00740712" w:rsidRDefault="00527BD4" w:rsidP="008C356D"/>
  <w:p w14:paraId="0713096F" w14:textId="77777777" w:rsidR="00527BD4" w:rsidRPr="00217880" w:rsidRDefault="00527BD4" w:rsidP="008C356D">
    <w:pPr>
      <w:spacing w:line="0" w:lineRule="atLeast"/>
      <w:rPr>
        <w:sz w:val="2"/>
        <w:szCs w:val="2"/>
      </w:rPr>
    </w:pPr>
  </w:p>
  <w:p w14:paraId="005D90C4" w14:textId="77777777" w:rsidR="00527BD4" w:rsidRDefault="00527BD4" w:rsidP="004F44C2">
    <w:pPr>
      <w:pStyle w:val="Koptekst"/>
      <w:rPr>
        <w:rFonts w:cs="Verdana-Bold"/>
        <w:b/>
        <w:bCs/>
        <w:smallCaps/>
        <w:szCs w:val="18"/>
      </w:rPr>
    </w:pPr>
  </w:p>
  <w:p w14:paraId="20874D7A" w14:textId="77777777" w:rsidR="00527BD4" w:rsidRDefault="00527BD4" w:rsidP="004F44C2"/>
  <w:p w14:paraId="01B4037D" w14:textId="77777777" w:rsidR="00527BD4" w:rsidRPr="00740712" w:rsidRDefault="00527BD4" w:rsidP="004F44C2"/>
  <w:p w14:paraId="71F67CD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84FBF" w14:paraId="6FA6C69C" w14:textId="77777777" w:rsidTr="00751A6A">
      <w:trPr>
        <w:trHeight w:val="2636"/>
      </w:trPr>
      <w:tc>
        <w:tcPr>
          <w:tcW w:w="737" w:type="dxa"/>
        </w:tcPr>
        <w:p w14:paraId="39F15211" w14:textId="77777777" w:rsidR="00527BD4" w:rsidRDefault="00527BD4" w:rsidP="00D0609E">
          <w:pPr>
            <w:framePr w:w="6340" w:h="2750" w:hRule="exact" w:hSpace="180" w:wrap="around" w:vAnchor="page" w:hAnchor="text" w:x="3873" w:y="-140"/>
            <w:spacing w:line="240" w:lineRule="auto"/>
          </w:pPr>
        </w:p>
      </w:tc>
      <w:tc>
        <w:tcPr>
          <w:tcW w:w="5156" w:type="dxa"/>
        </w:tcPr>
        <w:p w14:paraId="79E63675" w14:textId="77777777" w:rsidR="00527BD4" w:rsidRDefault="00052355"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1A6CF49" wp14:editId="376B087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FC41002" w14:textId="77777777" w:rsidR="003E0C4D" w:rsidRDefault="003E0C4D" w:rsidP="00D0609E">
          <w:pPr>
            <w:framePr w:w="6340" w:h="2750" w:hRule="exact" w:hSpace="180" w:wrap="around" w:vAnchor="page" w:hAnchor="text" w:x="3873" w:y="-140"/>
            <w:spacing w:line="240" w:lineRule="auto"/>
          </w:pPr>
        </w:p>
      </w:tc>
    </w:tr>
  </w:tbl>
  <w:p w14:paraId="6C1E3D1D" w14:textId="77777777" w:rsidR="00527BD4" w:rsidRDefault="00527BD4" w:rsidP="00D0609E">
    <w:pPr>
      <w:framePr w:w="6340" w:h="2750" w:hRule="exact" w:hSpace="180" w:wrap="around" w:vAnchor="page" w:hAnchor="text" w:x="3873" w:y="-140"/>
    </w:pPr>
  </w:p>
  <w:p w14:paraId="5F1B77D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84FBF" w:rsidRPr="00DC7B35" w14:paraId="3350BB23" w14:textId="77777777" w:rsidTr="00A50CF6">
      <w:tc>
        <w:tcPr>
          <w:tcW w:w="2160" w:type="dxa"/>
        </w:tcPr>
        <w:p w14:paraId="3BD1927B" w14:textId="77777777" w:rsidR="00527BD4" w:rsidRPr="005819CE" w:rsidRDefault="00052355" w:rsidP="00A50CF6">
          <w:pPr>
            <w:pStyle w:val="Huisstijl-Adres"/>
            <w:rPr>
              <w:b/>
            </w:rPr>
          </w:pPr>
          <w:r>
            <w:rPr>
              <w:b/>
            </w:rPr>
            <w:t>Directoraat-generaal Agro</w:t>
          </w:r>
          <w:r w:rsidRPr="005819CE">
            <w:rPr>
              <w:b/>
            </w:rPr>
            <w:br/>
          </w:r>
        </w:p>
        <w:p w14:paraId="71ED3992" w14:textId="77777777" w:rsidR="00527BD4" w:rsidRPr="00BE5ED9" w:rsidRDefault="00052355" w:rsidP="00A50CF6">
          <w:pPr>
            <w:pStyle w:val="Huisstijl-Adres"/>
          </w:pPr>
          <w:r>
            <w:rPr>
              <w:b/>
            </w:rPr>
            <w:t>Bezoekadres</w:t>
          </w:r>
          <w:r>
            <w:rPr>
              <w:b/>
            </w:rPr>
            <w:br/>
          </w:r>
          <w:r>
            <w:t>Bezuidenhoutseweg 73</w:t>
          </w:r>
          <w:r w:rsidRPr="005819CE">
            <w:br/>
          </w:r>
          <w:r>
            <w:t>2594 AC Den Haag</w:t>
          </w:r>
        </w:p>
        <w:p w14:paraId="34C67B6B" w14:textId="77777777" w:rsidR="00EF495B" w:rsidRDefault="00052355" w:rsidP="0098788A">
          <w:pPr>
            <w:pStyle w:val="Huisstijl-Adres"/>
          </w:pPr>
          <w:r>
            <w:rPr>
              <w:b/>
            </w:rPr>
            <w:t>Postadres</w:t>
          </w:r>
          <w:r>
            <w:rPr>
              <w:b/>
            </w:rPr>
            <w:br/>
          </w:r>
          <w:r>
            <w:t>Postbus 20401</w:t>
          </w:r>
          <w:r w:rsidRPr="005819CE">
            <w:br/>
            <w:t>2500 E</w:t>
          </w:r>
          <w:r>
            <w:t>K</w:t>
          </w:r>
          <w:r w:rsidRPr="005819CE">
            <w:t xml:space="preserve"> Den Haag</w:t>
          </w:r>
        </w:p>
        <w:p w14:paraId="3D798892" w14:textId="77777777" w:rsidR="00556BEE" w:rsidRPr="005B3814" w:rsidRDefault="00052355" w:rsidP="0098788A">
          <w:pPr>
            <w:pStyle w:val="Huisstijl-Adres"/>
          </w:pPr>
          <w:r>
            <w:rPr>
              <w:b/>
            </w:rPr>
            <w:t>Overheidsidentificatienr</w:t>
          </w:r>
          <w:r>
            <w:rPr>
              <w:b/>
            </w:rPr>
            <w:br/>
          </w:r>
          <w:r w:rsidR="00BA129E">
            <w:rPr>
              <w:rFonts w:cs="Agrofont"/>
              <w:iCs/>
            </w:rPr>
            <w:t>00000001858272854000</w:t>
          </w:r>
        </w:p>
        <w:p w14:paraId="12070B7F" w14:textId="456E784F" w:rsidR="00527BD4" w:rsidRPr="006019B8" w:rsidRDefault="0005235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84FBF" w:rsidRPr="00DC7B35" w14:paraId="0A0CE062" w14:textId="77777777" w:rsidTr="00A50CF6">
      <w:trPr>
        <w:trHeight w:hRule="exact" w:val="200"/>
      </w:trPr>
      <w:tc>
        <w:tcPr>
          <w:tcW w:w="2160" w:type="dxa"/>
        </w:tcPr>
        <w:p w14:paraId="3B2809CD" w14:textId="77777777" w:rsidR="00527BD4" w:rsidRPr="006019B8" w:rsidRDefault="00527BD4" w:rsidP="00A50CF6"/>
      </w:tc>
    </w:tr>
    <w:tr w:rsidR="00384FBF" w14:paraId="15D842D1" w14:textId="77777777" w:rsidTr="00A50CF6">
      <w:tc>
        <w:tcPr>
          <w:tcW w:w="2160" w:type="dxa"/>
        </w:tcPr>
        <w:p w14:paraId="2B08BA16" w14:textId="77777777" w:rsidR="000C0163" w:rsidRPr="005819CE" w:rsidRDefault="00052355" w:rsidP="000C0163">
          <w:pPr>
            <w:pStyle w:val="Huisstijl-Kopje"/>
          </w:pPr>
          <w:r>
            <w:t>Ons kenmerk</w:t>
          </w:r>
          <w:r w:rsidRPr="005819CE">
            <w:t xml:space="preserve"> </w:t>
          </w:r>
        </w:p>
        <w:p w14:paraId="08D7B776" w14:textId="77777777" w:rsidR="000C0163" w:rsidRPr="005819CE" w:rsidRDefault="00052355" w:rsidP="000C0163">
          <w:pPr>
            <w:pStyle w:val="Huisstijl-Gegeven"/>
          </w:pPr>
          <w:bookmarkStart w:id="1" w:name="_Hlk222308445"/>
          <w:r>
            <w:t>DGA /</w:t>
          </w:r>
          <w:r w:rsidR="00CC7BA8">
            <w:t xml:space="preserve"> </w:t>
          </w:r>
          <w:r>
            <w:t>103914640</w:t>
          </w:r>
        </w:p>
        <w:bookmarkEnd w:id="1"/>
        <w:p w14:paraId="56A5D8B2" w14:textId="77777777" w:rsidR="00527BD4" w:rsidRPr="005819CE" w:rsidRDefault="00052355" w:rsidP="00A50CF6">
          <w:pPr>
            <w:pStyle w:val="Huisstijl-Kopje"/>
          </w:pPr>
          <w:r>
            <w:t>Uw kenmerk</w:t>
          </w:r>
        </w:p>
        <w:p w14:paraId="7A13A9BE" w14:textId="32ACE89A" w:rsidR="00527BD4" w:rsidRPr="005819CE" w:rsidRDefault="00052355" w:rsidP="006019B8">
          <w:pPr>
            <w:pStyle w:val="Huisstijl-Gegeven"/>
          </w:pPr>
          <w:r>
            <w:t>2026Z01257</w:t>
          </w:r>
        </w:p>
        <w:p w14:paraId="5F63E1BF" w14:textId="77777777" w:rsidR="00527BD4" w:rsidRPr="005819CE" w:rsidRDefault="00527BD4" w:rsidP="00A50CF6">
          <w:pPr>
            <w:pStyle w:val="Huisstijl-Gegeven"/>
          </w:pPr>
        </w:p>
      </w:tc>
    </w:tr>
  </w:tbl>
  <w:p w14:paraId="24880B0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84FBF" w:rsidRPr="00347921" w14:paraId="41A63CCC" w14:textId="77777777" w:rsidTr="009E2051">
      <w:trPr>
        <w:trHeight w:val="400"/>
      </w:trPr>
      <w:tc>
        <w:tcPr>
          <w:tcW w:w="7520" w:type="dxa"/>
          <w:gridSpan w:val="2"/>
        </w:tcPr>
        <w:p w14:paraId="121B700C" w14:textId="77777777" w:rsidR="00527BD4" w:rsidRPr="00347921" w:rsidRDefault="00052355" w:rsidP="00A50CF6">
          <w:pPr>
            <w:pStyle w:val="Huisstijl-Retouradres"/>
            <w:rPr>
              <w:lang w:val="de-CH"/>
            </w:rPr>
          </w:pPr>
          <w:r w:rsidRPr="00347921">
            <w:rPr>
              <w:lang w:val="de-CH"/>
            </w:rPr>
            <w:t>&gt; Retouradres Postbus 20401 2500 EK Den Haag</w:t>
          </w:r>
        </w:p>
      </w:tc>
    </w:tr>
    <w:tr w:rsidR="00384FBF" w:rsidRPr="00347921" w14:paraId="76E0A8FB" w14:textId="77777777" w:rsidTr="009E2051">
      <w:tc>
        <w:tcPr>
          <w:tcW w:w="7520" w:type="dxa"/>
          <w:gridSpan w:val="2"/>
        </w:tcPr>
        <w:p w14:paraId="2177400B" w14:textId="77777777" w:rsidR="00527BD4" w:rsidRPr="00347921" w:rsidRDefault="00527BD4" w:rsidP="00A50CF6">
          <w:pPr>
            <w:pStyle w:val="Huisstijl-Rubricering"/>
            <w:rPr>
              <w:lang w:val="de-CH"/>
            </w:rPr>
          </w:pPr>
        </w:p>
      </w:tc>
    </w:tr>
    <w:tr w:rsidR="00384FBF" w14:paraId="73394FEF" w14:textId="77777777" w:rsidTr="009E2051">
      <w:trPr>
        <w:trHeight w:hRule="exact" w:val="2440"/>
      </w:trPr>
      <w:tc>
        <w:tcPr>
          <w:tcW w:w="7520" w:type="dxa"/>
          <w:gridSpan w:val="2"/>
        </w:tcPr>
        <w:p w14:paraId="23BF8DDC" w14:textId="77777777" w:rsidR="00527BD4" w:rsidRDefault="00052355" w:rsidP="00A50CF6">
          <w:pPr>
            <w:pStyle w:val="Huisstijl-NAW"/>
          </w:pPr>
          <w:r>
            <w:t xml:space="preserve">De Voorzitter van de Tweede Kamer </w:t>
          </w:r>
        </w:p>
        <w:p w14:paraId="06B20153" w14:textId="77777777" w:rsidR="00D87195" w:rsidRDefault="00052355" w:rsidP="00D87195">
          <w:pPr>
            <w:pStyle w:val="Huisstijl-NAW"/>
          </w:pPr>
          <w:r>
            <w:t>der Staten-Generaal</w:t>
          </w:r>
        </w:p>
        <w:p w14:paraId="75E97CCE" w14:textId="77777777" w:rsidR="005C769E" w:rsidRDefault="00052355" w:rsidP="005C769E">
          <w:pPr>
            <w:rPr>
              <w:szCs w:val="18"/>
            </w:rPr>
          </w:pPr>
          <w:r>
            <w:rPr>
              <w:szCs w:val="18"/>
            </w:rPr>
            <w:t>Prinses Irenestraat 6</w:t>
          </w:r>
        </w:p>
        <w:p w14:paraId="1965D8C2" w14:textId="77777777" w:rsidR="005C769E" w:rsidRDefault="00052355" w:rsidP="005C769E">
          <w:pPr>
            <w:pStyle w:val="Huisstijl-NAW"/>
          </w:pPr>
          <w:r>
            <w:t>2595 BD  DEN HAAG</w:t>
          </w:r>
        </w:p>
      </w:tc>
    </w:tr>
    <w:tr w:rsidR="00384FBF" w14:paraId="6F929B5C" w14:textId="77777777" w:rsidTr="009E2051">
      <w:trPr>
        <w:trHeight w:hRule="exact" w:val="400"/>
      </w:trPr>
      <w:tc>
        <w:tcPr>
          <w:tcW w:w="7520" w:type="dxa"/>
          <w:gridSpan w:val="2"/>
        </w:tcPr>
        <w:p w14:paraId="78BC6C4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84FBF" w14:paraId="7772239B" w14:textId="77777777" w:rsidTr="009E2051">
      <w:trPr>
        <w:trHeight w:val="240"/>
      </w:trPr>
      <w:tc>
        <w:tcPr>
          <w:tcW w:w="900" w:type="dxa"/>
        </w:tcPr>
        <w:p w14:paraId="665F01D8" w14:textId="77777777" w:rsidR="00527BD4" w:rsidRPr="007709EF" w:rsidRDefault="00052355" w:rsidP="00A50CF6">
          <w:pPr>
            <w:rPr>
              <w:szCs w:val="18"/>
            </w:rPr>
          </w:pPr>
          <w:r>
            <w:rPr>
              <w:szCs w:val="18"/>
            </w:rPr>
            <w:t>Datum</w:t>
          </w:r>
        </w:p>
      </w:tc>
      <w:tc>
        <w:tcPr>
          <w:tcW w:w="6620" w:type="dxa"/>
        </w:tcPr>
        <w:p w14:paraId="65D6AB2F" w14:textId="67EF2296" w:rsidR="00527BD4" w:rsidRPr="007709EF" w:rsidRDefault="001C47FB" w:rsidP="00A50CF6">
          <w:r>
            <w:t>18 februari 2026</w:t>
          </w:r>
        </w:p>
      </w:tc>
    </w:tr>
    <w:tr w:rsidR="00384FBF" w14:paraId="636F84E2" w14:textId="77777777" w:rsidTr="009E2051">
      <w:trPr>
        <w:trHeight w:val="240"/>
      </w:trPr>
      <w:tc>
        <w:tcPr>
          <w:tcW w:w="900" w:type="dxa"/>
        </w:tcPr>
        <w:p w14:paraId="70CCE2F9" w14:textId="77777777" w:rsidR="00527BD4" w:rsidRPr="007709EF" w:rsidRDefault="00052355" w:rsidP="00A50CF6">
          <w:pPr>
            <w:rPr>
              <w:szCs w:val="18"/>
            </w:rPr>
          </w:pPr>
          <w:r>
            <w:rPr>
              <w:szCs w:val="18"/>
            </w:rPr>
            <w:t>Betreft</w:t>
          </w:r>
        </w:p>
      </w:tc>
      <w:tc>
        <w:tcPr>
          <w:tcW w:w="6620" w:type="dxa"/>
        </w:tcPr>
        <w:p w14:paraId="7F2C596C" w14:textId="7A0972BA" w:rsidR="00527BD4" w:rsidRPr="007709EF" w:rsidRDefault="006019B8" w:rsidP="00A50CF6">
          <w:bookmarkStart w:id="2" w:name="_Hlk222308434"/>
          <w:r>
            <w:t xml:space="preserve">Beantwoording Kamervragen over het bericht «Omwonenden mogen wel degelijk weten welk gif er wordt gespoten» </w:t>
          </w:r>
          <w:bookmarkEnd w:id="2"/>
        </w:p>
      </w:tc>
    </w:tr>
  </w:tbl>
  <w:p w14:paraId="4849CDA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3D09014">
      <w:start w:val="1"/>
      <w:numFmt w:val="bullet"/>
      <w:pStyle w:val="Lijstopsomteken"/>
      <w:lvlText w:val="•"/>
      <w:lvlJc w:val="left"/>
      <w:pPr>
        <w:tabs>
          <w:tab w:val="num" w:pos="227"/>
        </w:tabs>
        <w:ind w:left="227" w:hanging="227"/>
      </w:pPr>
      <w:rPr>
        <w:rFonts w:ascii="Verdana" w:hAnsi="Verdana" w:hint="default"/>
        <w:sz w:val="18"/>
        <w:szCs w:val="18"/>
      </w:rPr>
    </w:lvl>
    <w:lvl w:ilvl="1" w:tplc="BAB67E92" w:tentative="1">
      <w:start w:val="1"/>
      <w:numFmt w:val="bullet"/>
      <w:lvlText w:val="o"/>
      <w:lvlJc w:val="left"/>
      <w:pPr>
        <w:tabs>
          <w:tab w:val="num" w:pos="1440"/>
        </w:tabs>
        <w:ind w:left="1440" w:hanging="360"/>
      </w:pPr>
      <w:rPr>
        <w:rFonts w:ascii="Courier New" w:hAnsi="Courier New" w:cs="Courier New" w:hint="default"/>
      </w:rPr>
    </w:lvl>
    <w:lvl w:ilvl="2" w:tplc="4F666266" w:tentative="1">
      <w:start w:val="1"/>
      <w:numFmt w:val="bullet"/>
      <w:lvlText w:val=""/>
      <w:lvlJc w:val="left"/>
      <w:pPr>
        <w:tabs>
          <w:tab w:val="num" w:pos="2160"/>
        </w:tabs>
        <w:ind w:left="2160" w:hanging="360"/>
      </w:pPr>
      <w:rPr>
        <w:rFonts w:ascii="Wingdings" w:hAnsi="Wingdings" w:hint="default"/>
      </w:rPr>
    </w:lvl>
    <w:lvl w:ilvl="3" w:tplc="6D3E45C0" w:tentative="1">
      <w:start w:val="1"/>
      <w:numFmt w:val="bullet"/>
      <w:lvlText w:val=""/>
      <w:lvlJc w:val="left"/>
      <w:pPr>
        <w:tabs>
          <w:tab w:val="num" w:pos="2880"/>
        </w:tabs>
        <w:ind w:left="2880" w:hanging="360"/>
      </w:pPr>
      <w:rPr>
        <w:rFonts w:ascii="Symbol" w:hAnsi="Symbol" w:hint="default"/>
      </w:rPr>
    </w:lvl>
    <w:lvl w:ilvl="4" w:tplc="450E8A88" w:tentative="1">
      <w:start w:val="1"/>
      <w:numFmt w:val="bullet"/>
      <w:lvlText w:val="o"/>
      <w:lvlJc w:val="left"/>
      <w:pPr>
        <w:tabs>
          <w:tab w:val="num" w:pos="3600"/>
        </w:tabs>
        <w:ind w:left="3600" w:hanging="360"/>
      </w:pPr>
      <w:rPr>
        <w:rFonts w:ascii="Courier New" w:hAnsi="Courier New" w:cs="Courier New" w:hint="default"/>
      </w:rPr>
    </w:lvl>
    <w:lvl w:ilvl="5" w:tplc="E788D3A8" w:tentative="1">
      <w:start w:val="1"/>
      <w:numFmt w:val="bullet"/>
      <w:lvlText w:val=""/>
      <w:lvlJc w:val="left"/>
      <w:pPr>
        <w:tabs>
          <w:tab w:val="num" w:pos="4320"/>
        </w:tabs>
        <w:ind w:left="4320" w:hanging="360"/>
      </w:pPr>
      <w:rPr>
        <w:rFonts w:ascii="Wingdings" w:hAnsi="Wingdings" w:hint="default"/>
      </w:rPr>
    </w:lvl>
    <w:lvl w:ilvl="6" w:tplc="79485AE2" w:tentative="1">
      <w:start w:val="1"/>
      <w:numFmt w:val="bullet"/>
      <w:lvlText w:val=""/>
      <w:lvlJc w:val="left"/>
      <w:pPr>
        <w:tabs>
          <w:tab w:val="num" w:pos="5040"/>
        </w:tabs>
        <w:ind w:left="5040" w:hanging="360"/>
      </w:pPr>
      <w:rPr>
        <w:rFonts w:ascii="Symbol" w:hAnsi="Symbol" w:hint="default"/>
      </w:rPr>
    </w:lvl>
    <w:lvl w:ilvl="7" w:tplc="F3908236" w:tentative="1">
      <w:start w:val="1"/>
      <w:numFmt w:val="bullet"/>
      <w:lvlText w:val="o"/>
      <w:lvlJc w:val="left"/>
      <w:pPr>
        <w:tabs>
          <w:tab w:val="num" w:pos="5760"/>
        </w:tabs>
        <w:ind w:left="5760" w:hanging="360"/>
      </w:pPr>
      <w:rPr>
        <w:rFonts w:ascii="Courier New" w:hAnsi="Courier New" w:cs="Courier New" w:hint="default"/>
      </w:rPr>
    </w:lvl>
    <w:lvl w:ilvl="8" w:tplc="BD2820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7F2E1A4">
      <w:start w:val="1"/>
      <w:numFmt w:val="bullet"/>
      <w:pStyle w:val="Lijstopsomteken2"/>
      <w:lvlText w:val="–"/>
      <w:lvlJc w:val="left"/>
      <w:pPr>
        <w:tabs>
          <w:tab w:val="num" w:pos="227"/>
        </w:tabs>
        <w:ind w:left="227" w:firstLine="0"/>
      </w:pPr>
      <w:rPr>
        <w:rFonts w:ascii="Verdana" w:hAnsi="Verdana" w:hint="default"/>
      </w:rPr>
    </w:lvl>
    <w:lvl w:ilvl="1" w:tplc="0EB6A30A" w:tentative="1">
      <w:start w:val="1"/>
      <w:numFmt w:val="bullet"/>
      <w:lvlText w:val="o"/>
      <w:lvlJc w:val="left"/>
      <w:pPr>
        <w:tabs>
          <w:tab w:val="num" w:pos="1440"/>
        </w:tabs>
        <w:ind w:left="1440" w:hanging="360"/>
      </w:pPr>
      <w:rPr>
        <w:rFonts w:ascii="Courier New" w:hAnsi="Courier New" w:cs="Courier New" w:hint="default"/>
      </w:rPr>
    </w:lvl>
    <w:lvl w:ilvl="2" w:tplc="491E8428" w:tentative="1">
      <w:start w:val="1"/>
      <w:numFmt w:val="bullet"/>
      <w:lvlText w:val=""/>
      <w:lvlJc w:val="left"/>
      <w:pPr>
        <w:tabs>
          <w:tab w:val="num" w:pos="2160"/>
        </w:tabs>
        <w:ind w:left="2160" w:hanging="360"/>
      </w:pPr>
      <w:rPr>
        <w:rFonts w:ascii="Wingdings" w:hAnsi="Wingdings" w:hint="default"/>
      </w:rPr>
    </w:lvl>
    <w:lvl w:ilvl="3" w:tplc="82C650C6" w:tentative="1">
      <w:start w:val="1"/>
      <w:numFmt w:val="bullet"/>
      <w:lvlText w:val=""/>
      <w:lvlJc w:val="left"/>
      <w:pPr>
        <w:tabs>
          <w:tab w:val="num" w:pos="2880"/>
        </w:tabs>
        <w:ind w:left="2880" w:hanging="360"/>
      </w:pPr>
      <w:rPr>
        <w:rFonts w:ascii="Symbol" w:hAnsi="Symbol" w:hint="default"/>
      </w:rPr>
    </w:lvl>
    <w:lvl w:ilvl="4" w:tplc="2CE6FD96" w:tentative="1">
      <w:start w:val="1"/>
      <w:numFmt w:val="bullet"/>
      <w:lvlText w:val="o"/>
      <w:lvlJc w:val="left"/>
      <w:pPr>
        <w:tabs>
          <w:tab w:val="num" w:pos="3600"/>
        </w:tabs>
        <w:ind w:left="3600" w:hanging="360"/>
      </w:pPr>
      <w:rPr>
        <w:rFonts w:ascii="Courier New" w:hAnsi="Courier New" w:cs="Courier New" w:hint="default"/>
      </w:rPr>
    </w:lvl>
    <w:lvl w:ilvl="5" w:tplc="311C6248" w:tentative="1">
      <w:start w:val="1"/>
      <w:numFmt w:val="bullet"/>
      <w:lvlText w:val=""/>
      <w:lvlJc w:val="left"/>
      <w:pPr>
        <w:tabs>
          <w:tab w:val="num" w:pos="4320"/>
        </w:tabs>
        <w:ind w:left="4320" w:hanging="360"/>
      </w:pPr>
      <w:rPr>
        <w:rFonts w:ascii="Wingdings" w:hAnsi="Wingdings" w:hint="default"/>
      </w:rPr>
    </w:lvl>
    <w:lvl w:ilvl="6" w:tplc="E8AA88D8" w:tentative="1">
      <w:start w:val="1"/>
      <w:numFmt w:val="bullet"/>
      <w:lvlText w:val=""/>
      <w:lvlJc w:val="left"/>
      <w:pPr>
        <w:tabs>
          <w:tab w:val="num" w:pos="5040"/>
        </w:tabs>
        <w:ind w:left="5040" w:hanging="360"/>
      </w:pPr>
      <w:rPr>
        <w:rFonts w:ascii="Symbol" w:hAnsi="Symbol" w:hint="default"/>
      </w:rPr>
    </w:lvl>
    <w:lvl w:ilvl="7" w:tplc="6700C374" w:tentative="1">
      <w:start w:val="1"/>
      <w:numFmt w:val="bullet"/>
      <w:lvlText w:val="o"/>
      <w:lvlJc w:val="left"/>
      <w:pPr>
        <w:tabs>
          <w:tab w:val="num" w:pos="5760"/>
        </w:tabs>
        <w:ind w:left="5760" w:hanging="360"/>
      </w:pPr>
      <w:rPr>
        <w:rFonts w:ascii="Courier New" w:hAnsi="Courier New" w:cs="Courier New" w:hint="default"/>
      </w:rPr>
    </w:lvl>
    <w:lvl w:ilvl="8" w:tplc="D74057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37408230">
    <w:abstractNumId w:val="10"/>
  </w:num>
  <w:num w:numId="2" w16cid:durableId="382825438">
    <w:abstractNumId w:val="7"/>
  </w:num>
  <w:num w:numId="3" w16cid:durableId="526067019">
    <w:abstractNumId w:val="6"/>
  </w:num>
  <w:num w:numId="4" w16cid:durableId="1287858824">
    <w:abstractNumId w:val="5"/>
  </w:num>
  <w:num w:numId="5" w16cid:durableId="1741440978">
    <w:abstractNumId w:val="4"/>
  </w:num>
  <w:num w:numId="6" w16cid:durableId="898175786">
    <w:abstractNumId w:val="8"/>
  </w:num>
  <w:num w:numId="7" w16cid:durableId="1314404735">
    <w:abstractNumId w:val="3"/>
  </w:num>
  <w:num w:numId="8" w16cid:durableId="955259993">
    <w:abstractNumId w:val="2"/>
  </w:num>
  <w:num w:numId="9" w16cid:durableId="1037513033">
    <w:abstractNumId w:val="1"/>
  </w:num>
  <w:num w:numId="10" w16cid:durableId="1839229759">
    <w:abstractNumId w:val="0"/>
  </w:num>
  <w:num w:numId="11" w16cid:durableId="1725832393">
    <w:abstractNumId w:val="9"/>
  </w:num>
  <w:num w:numId="12" w16cid:durableId="1040547273">
    <w:abstractNumId w:val="11"/>
  </w:num>
  <w:num w:numId="13" w16cid:durableId="2123766378">
    <w:abstractNumId w:val="13"/>
  </w:num>
  <w:num w:numId="14" w16cid:durableId="10359305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52355"/>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07A9"/>
    <w:rsid w:val="000C1BA1"/>
    <w:rsid w:val="000C3037"/>
    <w:rsid w:val="000C3EA9"/>
    <w:rsid w:val="000D0225"/>
    <w:rsid w:val="000D73D7"/>
    <w:rsid w:val="000E7895"/>
    <w:rsid w:val="000F09BA"/>
    <w:rsid w:val="000F161D"/>
    <w:rsid w:val="00121BF0"/>
    <w:rsid w:val="00123704"/>
    <w:rsid w:val="001270C7"/>
    <w:rsid w:val="00132540"/>
    <w:rsid w:val="0014786A"/>
    <w:rsid w:val="001516A4"/>
    <w:rsid w:val="00151E5F"/>
    <w:rsid w:val="001569AB"/>
    <w:rsid w:val="00157ED5"/>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7FB"/>
    <w:rsid w:val="001C4D5A"/>
    <w:rsid w:val="001E34C6"/>
    <w:rsid w:val="001E5581"/>
    <w:rsid w:val="001E6117"/>
    <w:rsid w:val="001F1B21"/>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04E7F"/>
    <w:rsid w:val="00312597"/>
    <w:rsid w:val="00327BA5"/>
    <w:rsid w:val="00334154"/>
    <w:rsid w:val="003372C4"/>
    <w:rsid w:val="00340ECA"/>
    <w:rsid w:val="003414A2"/>
    <w:rsid w:val="00341FA0"/>
    <w:rsid w:val="00344F3D"/>
    <w:rsid w:val="00345299"/>
    <w:rsid w:val="00347921"/>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4FBF"/>
    <w:rsid w:val="00385F30"/>
    <w:rsid w:val="0039201D"/>
    <w:rsid w:val="00393696"/>
    <w:rsid w:val="00393963"/>
    <w:rsid w:val="00395575"/>
    <w:rsid w:val="00395672"/>
    <w:rsid w:val="003A06C8"/>
    <w:rsid w:val="003A0D7C"/>
    <w:rsid w:val="003A5290"/>
    <w:rsid w:val="003B0155"/>
    <w:rsid w:val="003B312B"/>
    <w:rsid w:val="003B7EE7"/>
    <w:rsid w:val="003C2CCB"/>
    <w:rsid w:val="003D39EC"/>
    <w:rsid w:val="003E0C4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58ED"/>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3FB7"/>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19B8"/>
    <w:rsid w:val="006048F4"/>
    <w:rsid w:val="0060660A"/>
    <w:rsid w:val="00613B1D"/>
    <w:rsid w:val="0061433A"/>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743"/>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6213"/>
    <w:rsid w:val="009C7CA1"/>
    <w:rsid w:val="009D043D"/>
    <w:rsid w:val="009E2051"/>
    <w:rsid w:val="009F3259"/>
    <w:rsid w:val="00A056DE"/>
    <w:rsid w:val="00A128AD"/>
    <w:rsid w:val="00A21E76"/>
    <w:rsid w:val="00A23BC8"/>
    <w:rsid w:val="00A30E68"/>
    <w:rsid w:val="00A31933"/>
    <w:rsid w:val="00A329D2"/>
    <w:rsid w:val="00A34AA0"/>
    <w:rsid w:val="00A3715C"/>
    <w:rsid w:val="00A40EA0"/>
    <w:rsid w:val="00A41FE2"/>
    <w:rsid w:val="00A46FEF"/>
    <w:rsid w:val="00A47948"/>
    <w:rsid w:val="00A50CF6"/>
    <w:rsid w:val="00A56946"/>
    <w:rsid w:val="00A6170E"/>
    <w:rsid w:val="00A63B8C"/>
    <w:rsid w:val="00A715F8"/>
    <w:rsid w:val="00A77F6F"/>
    <w:rsid w:val="00A831FD"/>
    <w:rsid w:val="00A83352"/>
    <w:rsid w:val="00A84D5E"/>
    <w:rsid w:val="00A850A2"/>
    <w:rsid w:val="00A91FA3"/>
    <w:rsid w:val="00A927D3"/>
    <w:rsid w:val="00A930EB"/>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786"/>
    <w:rsid w:val="00B259C8"/>
    <w:rsid w:val="00B26CCF"/>
    <w:rsid w:val="00B30FC2"/>
    <w:rsid w:val="00B331A2"/>
    <w:rsid w:val="00B34CA8"/>
    <w:rsid w:val="00B42084"/>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B01E4"/>
    <w:rsid w:val="00BC3B53"/>
    <w:rsid w:val="00BC3B96"/>
    <w:rsid w:val="00BC4AE3"/>
    <w:rsid w:val="00BC5B28"/>
    <w:rsid w:val="00BE3F88"/>
    <w:rsid w:val="00BE4756"/>
    <w:rsid w:val="00BE5ED9"/>
    <w:rsid w:val="00BE7B41"/>
    <w:rsid w:val="00C02E2F"/>
    <w:rsid w:val="00C11326"/>
    <w:rsid w:val="00C15A91"/>
    <w:rsid w:val="00C206F1"/>
    <w:rsid w:val="00C217E1"/>
    <w:rsid w:val="00C219B1"/>
    <w:rsid w:val="00C25A1D"/>
    <w:rsid w:val="00C306E6"/>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77E8B"/>
    <w:rsid w:val="00D80977"/>
    <w:rsid w:val="00D80CCE"/>
    <w:rsid w:val="00D86EEA"/>
    <w:rsid w:val="00D87195"/>
    <w:rsid w:val="00D87D03"/>
    <w:rsid w:val="00D95C88"/>
    <w:rsid w:val="00D97B2E"/>
    <w:rsid w:val="00DA241E"/>
    <w:rsid w:val="00DB36FE"/>
    <w:rsid w:val="00DB533A"/>
    <w:rsid w:val="00DB6307"/>
    <w:rsid w:val="00DC7B35"/>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E5F76"/>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B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erwijzingopmerking">
    <w:name w:val="annotation reference"/>
    <w:basedOn w:val="Standaardalinea-lettertype"/>
    <w:uiPriority w:val="99"/>
    <w:semiHidden/>
    <w:unhideWhenUsed/>
    <w:rsid w:val="00B34CA8"/>
    <w:rPr>
      <w:sz w:val="16"/>
      <w:szCs w:val="16"/>
    </w:rPr>
  </w:style>
  <w:style w:type="paragraph" w:styleId="Tekstopmerking">
    <w:name w:val="annotation text"/>
    <w:basedOn w:val="Standaard"/>
    <w:link w:val="TekstopmerkingChar"/>
    <w:uiPriority w:val="99"/>
    <w:unhideWhenUsed/>
    <w:rsid w:val="00B34CA8"/>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B34CA8"/>
    <w:rPr>
      <w:rFonts w:asciiTheme="minorHAnsi" w:eastAsiaTheme="minorHAnsi" w:hAnsiTheme="minorHAnsi" w:cstheme="minorBidi"/>
      <w:kern w:val="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2E1B0E">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942C9"/>
    <w:rsid w:val="001F1B21"/>
    <w:rsid w:val="002E1B0E"/>
    <w:rsid w:val="00304E7F"/>
    <w:rsid w:val="003B312B"/>
    <w:rsid w:val="00553454"/>
    <w:rsid w:val="0061433A"/>
    <w:rsid w:val="006F0AA2"/>
    <w:rsid w:val="007745BA"/>
    <w:rsid w:val="00A84D5E"/>
    <w:rsid w:val="00B25786"/>
    <w:rsid w:val="00BE580C"/>
    <w:rsid w:val="00C015AB"/>
    <w:rsid w:val="00C11326"/>
    <w:rsid w:val="00D74961"/>
    <w:rsid w:val="00E73ED1"/>
    <w:rsid w:val="00F41B49"/>
    <w:rsid w:val="00FE5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917</ap:Words>
  <ap:Characters>4981</ap:Characters>
  <ap:DocSecurity>0</ap:DocSecurity>
  <ap:Lines>41</ap:Lines>
  <ap:Paragraphs>11</ap:Paragraphs>
  <ap:ScaleCrop>false</ap:ScaleCrop>
  <ap:LinksUpToDate>false</ap:LinksUpToDate>
  <ap:CharactersWithSpaces>5887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2026-02-18T11:06:00.0000000Z</dcterms:created>
  <dcterms:modified xsi:type="dcterms:W3CDTF">2026-02-18T11:06:00.0000000Z</dcterms:modified>
  <dc:description>------------------------</dc:description>
  <dc:subject/>
  <keywords/>
  <version/>
  <category/>
</coreProperties>
</file>