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F3ED2" w:rsidR="00D66D6E" w:rsidP="000B4F12" w:rsidRDefault="00D66D6E" w14:paraId="5AB1F617" w14:textId="77777777">
      <w:pPr>
        <w:autoSpaceDE w:val="0"/>
        <w:autoSpaceDN w:val="0"/>
        <w:adjustRightInd w:val="0"/>
        <w:spacing w:line="240" w:lineRule="auto"/>
        <w:rPr>
          <w:rFonts w:ascii="Times New Roman" w:hAnsi="Times New Roman"/>
          <w:b/>
          <w:sz w:val="24"/>
        </w:rPr>
      </w:pPr>
    </w:p>
    <w:p w:rsidRPr="008749E1" w:rsidR="008749E1" w:rsidP="008749E1" w:rsidRDefault="00D66D6E" w14:paraId="7EE6F0EE" w14:textId="32D392FE">
      <w:pPr>
        <w:ind w:left="1410" w:hanging="1410"/>
        <w:rPr>
          <w:rFonts w:ascii="Times New Roman" w:hAnsi="Times New Roman"/>
          <w:b/>
          <w:bCs/>
          <w:sz w:val="24"/>
        </w:rPr>
      </w:pPr>
      <w:r w:rsidRPr="001F3ED2">
        <w:rPr>
          <w:rFonts w:ascii="Times New Roman" w:hAnsi="Times New Roman"/>
          <w:b/>
          <w:bCs/>
          <w:sz w:val="24"/>
        </w:rPr>
        <w:t>36868</w:t>
      </w:r>
      <w:r w:rsidRPr="001F3ED2">
        <w:rPr>
          <w:rFonts w:ascii="Times New Roman" w:hAnsi="Times New Roman"/>
          <w:b/>
          <w:sz w:val="24"/>
        </w:rPr>
        <w:tab/>
      </w:r>
      <w:r w:rsidR="008749E1">
        <w:rPr>
          <w:rFonts w:ascii="Times New Roman" w:hAnsi="Times New Roman"/>
          <w:b/>
          <w:sz w:val="24"/>
        </w:rPr>
        <w:tab/>
      </w:r>
      <w:r w:rsidRPr="008749E1" w:rsidR="008749E1">
        <w:rPr>
          <w:rFonts w:ascii="Times New Roman" w:hAnsi="Times New Roman"/>
          <w:b/>
          <w:bCs/>
          <w:sz w:val="24"/>
        </w:rPr>
        <w:t>Wijziging van de Wet uitvoering EU-handelingen energie-efficiëntie en enkele andere wetten in verband met de implementatie van richtlijn nr. (EU) 2023/1791 van het Europees Parlement en de Raad van 13 september 2023 betreffende energie-efficiëntie en tot wijziging van Verordening (EU) 2023/955 (herschikking) (Pb EU 2023, L 231)</w:t>
      </w:r>
    </w:p>
    <w:p w:rsidRPr="001F3ED2" w:rsidR="00D66D6E" w:rsidP="00551DBB" w:rsidRDefault="00D66D6E" w14:paraId="783ABA27" w14:textId="7CB5E97F">
      <w:pPr>
        <w:spacing w:line="240" w:lineRule="auto"/>
        <w:ind w:left="1410" w:hanging="1410"/>
        <w:rPr>
          <w:rFonts w:ascii="Times New Roman" w:hAnsi="Times New Roman"/>
          <w:b/>
          <w:sz w:val="24"/>
        </w:rPr>
      </w:pPr>
    </w:p>
    <w:p w:rsidRPr="001F3ED2" w:rsidR="00D66D6E" w:rsidP="000B4F12" w:rsidRDefault="00D66D6E" w14:paraId="0004564B" w14:textId="77777777">
      <w:pPr>
        <w:widowControl w:val="0"/>
        <w:suppressAutoHyphens/>
        <w:autoSpaceDN w:val="0"/>
        <w:spacing w:line="240" w:lineRule="auto"/>
        <w:textAlignment w:val="baseline"/>
        <w:rPr>
          <w:rFonts w:ascii="Times New Roman" w:hAnsi="Times New Roman" w:eastAsia="DejaVu Sans"/>
          <w:kern w:val="3"/>
          <w:sz w:val="24"/>
          <w:lang w:eastAsia="zh-CN" w:bidi="hi-IN"/>
        </w:rPr>
      </w:pPr>
    </w:p>
    <w:p w:rsidRPr="001F3ED2" w:rsidR="00D66D6E" w:rsidP="000B4F12" w:rsidRDefault="00D66D6E" w14:paraId="416F32EB" w14:textId="1EACD8AB">
      <w:pPr>
        <w:autoSpaceDE w:val="0"/>
        <w:autoSpaceDN w:val="0"/>
        <w:adjustRightInd w:val="0"/>
        <w:spacing w:line="240" w:lineRule="auto"/>
        <w:ind w:left="-284" w:firstLine="284"/>
        <w:rPr>
          <w:rFonts w:ascii="Times New Roman" w:hAnsi="Times New Roman"/>
          <w:b/>
          <w:bCs/>
          <w:sz w:val="24"/>
        </w:rPr>
      </w:pPr>
      <w:r w:rsidRPr="001F3ED2">
        <w:rPr>
          <w:rFonts w:ascii="Times New Roman" w:hAnsi="Times New Roman"/>
          <w:b/>
          <w:bCs/>
          <w:sz w:val="24"/>
        </w:rPr>
        <w:t>Nr.</w:t>
      </w:r>
      <w:r w:rsidR="008749E1">
        <w:rPr>
          <w:rFonts w:ascii="Times New Roman" w:hAnsi="Times New Roman"/>
          <w:b/>
          <w:bCs/>
          <w:sz w:val="24"/>
        </w:rPr>
        <w:t xml:space="preserve"> 5</w:t>
      </w:r>
      <w:r w:rsidRPr="001F3ED2">
        <w:rPr>
          <w:rFonts w:ascii="Times New Roman" w:hAnsi="Times New Roman"/>
          <w:b/>
          <w:bCs/>
          <w:sz w:val="24"/>
        </w:rPr>
        <w:tab/>
      </w:r>
      <w:r w:rsidRPr="001F3ED2">
        <w:rPr>
          <w:rFonts w:ascii="Times New Roman" w:hAnsi="Times New Roman"/>
          <w:b/>
          <w:bCs/>
          <w:sz w:val="24"/>
        </w:rPr>
        <w:tab/>
        <w:t xml:space="preserve">VERSLAG </w:t>
      </w:r>
    </w:p>
    <w:p w:rsidRPr="001F3ED2" w:rsidR="00D66D6E" w:rsidP="000B4F12" w:rsidRDefault="00D66D6E" w14:paraId="620139A3" w14:textId="2591C5D6">
      <w:pPr>
        <w:spacing w:line="240" w:lineRule="auto"/>
        <w:rPr>
          <w:rFonts w:ascii="Times New Roman" w:hAnsi="Times New Roman"/>
          <w:bCs/>
          <w:sz w:val="24"/>
        </w:rPr>
      </w:pPr>
      <w:r w:rsidRPr="001F3ED2">
        <w:rPr>
          <w:rFonts w:ascii="Times New Roman" w:hAnsi="Times New Roman"/>
          <w:b/>
          <w:bCs/>
          <w:sz w:val="24"/>
        </w:rPr>
        <w:tab/>
      </w:r>
      <w:r w:rsidRPr="001F3ED2">
        <w:rPr>
          <w:rFonts w:ascii="Times New Roman" w:hAnsi="Times New Roman"/>
          <w:b/>
          <w:bCs/>
          <w:sz w:val="24"/>
        </w:rPr>
        <w:tab/>
      </w:r>
      <w:r w:rsidRPr="001F3ED2">
        <w:rPr>
          <w:rFonts w:ascii="Times New Roman" w:hAnsi="Times New Roman"/>
          <w:bCs/>
          <w:sz w:val="24"/>
        </w:rPr>
        <w:t>Vastgesteld 1</w:t>
      </w:r>
      <w:r w:rsidR="00746834">
        <w:rPr>
          <w:rFonts w:ascii="Times New Roman" w:hAnsi="Times New Roman"/>
          <w:bCs/>
          <w:sz w:val="24"/>
        </w:rPr>
        <w:t>8</w:t>
      </w:r>
      <w:r w:rsidRPr="001F3ED2">
        <w:rPr>
          <w:rFonts w:ascii="Times New Roman" w:hAnsi="Times New Roman"/>
          <w:bCs/>
          <w:sz w:val="24"/>
        </w:rPr>
        <w:t xml:space="preserve"> februari 2026</w:t>
      </w:r>
    </w:p>
    <w:p w:rsidRPr="001F3ED2" w:rsidR="00D66D6E" w:rsidP="000B4F12" w:rsidRDefault="00D66D6E" w14:paraId="640D08DD" w14:textId="77777777">
      <w:pPr>
        <w:spacing w:line="240" w:lineRule="auto"/>
        <w:rPr>
          <w:rFonts w:ascii="Times New Roman" w:hAnsi="Times New Roman"/>
          <w:b/>
          <w:sz w:val="24"/>
        </w:rPr>
      </w:pPr>
    </w:p>
    <w:p w:rsidRPr="001F3ED2" w:rsidR="00D66D6E" w:rsidP="000B4F12" w:rsidRDefault="00D66D6E" w14:paraId="631A00A4" w14:textId="764F3E2D">
      <w:pPr>
        <w:autoSpaceDE w:val="0"/>
        <w:autoSpaceDN w:val="0"/>
        <w:adjustRightInd w:val="0"/>
        <w:spacing w:line="240" w:lineRule="auto"/>
        <w:jc w:val="both"/>
        <w:rPr>
          <w:rFonts w:ascii="Times New Roman" w:hAnsi="Times New Roman"/>
          <w:bCs/>
          <w:sz w:val="24"/>
        </w:rPr>
      </w:pPr>
      <w:r w:rsidRPr="001F3ED2">
        <w:rPr>
          <w:rFonts w:ascii="Times New Roman" w:hAnsi="Times New Roman"/>
          <w:bCs/>
          <w:sz w:val="24"/>
        </w:rPr>
        <w:t xml:space="preserve">De vaste commissie voor Klimaat en Groene Groei, belast met het voorbereidend onderzoek van dit wetsvoorstel, heeft de eer als volgt verslag uit te brengen van haar bevindingen. </w:t>
      </w:r>
    </w:p>
    <w:p w:rsidRPr="001F3ED2" w:rsidR="00D66D6E" w:rsidP="000B4F12" w:rsidRDefault="00D66D6E" w14:paraId="7797852B" w14:textId="77777777">
      <w:pPr>
        <w:autoSpaceDE w:val="0"/>
        <w:autoSpaceDN w:val="0"/>
        <w:adjustRightInd w:val="0"/>
        <w:spacing w:line="240" w:lineRule="auto"/>
        <w:jc w:val="both"/>
        <w:rPr>
          <w:rFonts w:ascii="Times New Roman" w:hAnsi="Times New Roman"/>
          <w:bCs/>
          <w:sz w:val="24"/>
        </w:rPr>
      </w:pPr>
    </w:p>
    <w:p w:rsidRPr="001F3ED2" w:rsidR="00D66D6E" w:rsidP="000B4F12" w:rsidRDefault="00D66D6E" w14:paraId="0ADCAA8D" w14:textId="77777777">
      <w:pPr>
        <w:autoSpaceDE w:val="0"/>
        <w:autoSpaceDN w:val="0"/>
        <w:adjustRightInd w:val="0"/>
        <w:spacing w:line="240" w:lineRule="auto"/>
        <w:jc w:val="both"/>
        <w:rPr>
          <w:rFonts w:ascii="Times New Roman" w:hAnsi="Times New Roman"/>
          <w:bCs/>
          <w:sz w:val="24"/>
        </w:rPr>
      </w:pPr>
      <w:r w:rsidRPr="001F3ED2">
        <w:rPr>
          <w:rFonts w:ascii="Times New Roman" w:hAnsi="Times New Roman"/>
          <w:bCs/>
          <w:sz w:val="24"/>
        </w:rPr>
        <w:t>Onder het voorbehoud dat de regering op de gestelde vragen en de gemaakte opmerkingen tijdig en genoegzaam zal hebben geantwoord, acht de commissie de openbare beraadslaging over dit wetsvoorstel voldoende voorbereid.</w:t>
      </w:r>
    </w:p>
    <w:p w:rsidRPr="001F3ED2" w:rsidR="0099323E" w:rsidP="000B4F12" w:rsidRDefault="0099323E" w14:paraId="1EC83458" w14:textId="77777777">
      <w:pPr>
        <w:spacing w:line="240" w:lineRule="auto"/>
        <w:rPr>
          <w:rFonts w:ascii="Times New Roman" w:hAnsi="Times New Roman"/>
          <w:sz w:val="24"/>
        </w:rPr>
      </w:pPr>
    </w:p>
    <w:p w:rsidRPr="001F3ED2" w:rsidR="00D66D6E" w:rsidP="000B4F12" w:rsidRDefault="00D66D6E" w14:paraId="0A5CE080" w14:textId="77777777">
      <w:pPr>
        <w:spacing w:line="240" w:lineRule="auto"/>
        <w:rPr>
          <w:rFonts w:ascii="Times New Roman" w:hAnsi="Times New Roman"/>
          <w:sz w:val="24"/>
        </w:rPr>
      </w:pPr>
    </w:p>
    <w:p w:rsidRPr="001F3ED2" w:rsidR="00D66D6E" w:rsidP="000B4F12" w:rsidRDefault="00D66D6E" w14:paraId="65A81D40" w14:textId="77777777">
      <w:pPr>
        <w:spacing w:line="240" w:lineRule="auto"/>
        <w:ind w:left="1410" w:hanging="1410"/>
        <w:rPr>
          <w:rFonts w:ascii="Times New Roman" w:hAnsi="Times New Roman"/>
          <w:b/>
          <w:bCs/>
          <w:sz w:val="24"/>
        </w:rPr>
      </w:pPr>
      <w:r w:rsidRPr="001F3ED2">
        <w:rPr>
          <w:rFonts w:ascii="Times New Roman" w:hAnsi="Times New Roman"/>
          <w:b/>
          <w:bCs/>
          <w:sz w:val="24"/>
        </w:rPr>
        <w:t>I. ALGEMEEN</w:t>
      </w:r>
    </w:p>
    <w:p w:rsidRPr="001F3ED2" w:rsidR="00D66D6E" w:rsidP="000B4F12" w:rsidRDefault="00D66D6E" w14:paraId="7D770D31" w14:textId="77777777">
      <w:pPr>
        <w:spacing w:line="240" w:lineRule="auto"/>
        <w:rPr>
          <w:rFonts w:ascii="Times New Roman" w:hAnsi="Times New Roman"/>
          <w:sz w:val="24"/>
        </w:rPr>
      </w:pPr>
    </w:p>
    <w:p w:rsidRPr="001F3ED2" w:rsidR="00D66D6E" w:rsidP="000B4F12" w:rsidRDefault="00D66D6E" w14:paraId="4E169E4F" w14:textId="1959F019">
      <w:pPr>
        <w:spacing w:line="240" w:lineRule="auto"/>
        <w:rPr>
          <w:rFonts w:ascii="Times New Roman" w:hAnsi="Times New Roman"/>
          <w:sz w:val="24"/>
        </w:rPr>
      </w:pPr>
      <w:r w:rsidRPr="001F3ED2">
        <w:rPr>
          <w:rFonts w:ascii="Times New Roman" w:hAnsi="Times New Roman"/>
          <w:sz w:val="24"/>
        </w:rPr>
        <w:t xml:space="preserve">De leden van de D66-fractie hebben met belangstelling kennisgenomen van het voorliggende wetsvoorstel. Deze leden onderschrijven de stelling in de memorie van toelichting dat we energie die we niet gebruiken, ook niet hoeven te produceren, transporteren, betalen of importeren. Daarnaast maakt het besparen van energie de Europese Unie (EU) en Nederland minder afhankelijk van derde landen voor fossiele brandstoffen. Meer energiebesparing draagt dus bij aan betaalbaarheid, veiligheid het halen van klimaatdoelen. </w:t>
      </w:r>
    </w:p>
    <w:p w:rsidRPr="001F3ED2" w:rsidR="00D66D6E" w:rsidP="000B4F12" w:rsidRDefault="00D66D6E" w14:paraId="769C620A" w14:textId="77777777">
      <w:pPr>
        <w:spacing w:line="240" w:lineRule="auto"/>
        <w:rPr>
          <w:rFonts w:ascii="Times New Roman" w:hAnsi="Times New Roman"/>
          <w:sz w:val="24"/>
        </w:rPr>
      </w:pPr>
    </w:p>
    <w:p w:rsidRPr="001F3ED2" w:rsidR="00D66D6E" w:rsidP="000B4F12" w:rsidRDefault="00D66D6E" w14:paraId="5B42150C" w14:textId="50415D12">
      <w:pPr>
        <w:spacing w:line="240" w:lineRule="auto"/>
        <w:rPr>
          <w:rFonts w:ascii="Times New Roman" w:hAnsi="Times New Roman"/>
          <w:sz w:val="24"/>
        </w:rPr>
      </w:pPr>
      <w:r w:rsidRPr="001F3ED2">
        <w:rPr>
          <w:rFonts w:ascii="Times New Roman" w:hAnsi="Times New Roman"/>
          <w:sz w:val="24"/>
        </w:rPr>
        <w:t>De leden van de D66-fractie constateren dat de regering bij de implementatie van de herziene richtlijn energie-efficiëntie (EED) kansen laat liggen om energiebesparing krachtiger te verankeren in Nederlandse wet- en regelgeving. Zij hebben daarom enkele kritische vragen over het wetsvoorstel.</w:t>
      </w:r>
    </w:p>
    <w:p w:rsidRPr="001F3ED2" w:rsidR="00D66D6E" w:rsidP="000B4F12" w:rsidRDefault="00D66D6E" w14:paraId="112E5E21" w14:textId="77777777">
      <w:pPr>
        <w:spacing w:line="240" w:lineRule="auto"/>
        <w:rPr>
          <w:rFonts w:ascii="Times New Roman" w:hAnsi="Times New Roman"/>
          <w:sz w:val="24"/>
        </w:rPr>
      </w:pPr>
    </w:p>
    <w:p w:rsidRPr="001F3ED2" w:rsidR="00D66D6E" w:rsidP="000B4F12" w:rsidRDefault="00D66D6E" w14:paraId="3ADDD9A0" w14:textId="422C026F">
      <w:pPr>
        <w:spacing w:line="240" w:lineRule="auto"/>
        <w:rPr>
          <w:rFonts w:ascii="Times New Roman" w:hAnsi="Times New Roman"/>
          <w:b/>
          <w:bCs/>
          <w:sz w:val="24"/>
        </w:rPr>
      </w:pPr>
      <w:r w:rsidRPr="001F3ED2">
        <w:rPr>
          <w:rFonts w:ascii="Times New Roman" w:hAnsi="Times New Roman"/>
          <w:bCs/>
          <w:sz w:val="24"/>
        </w:rPr>
        <w:t>De leden van de G</w:t>
      </w:r>
      <w:r w:rsidRPr="001F3ED2" w:rsidR="006A6946">
        <w:rPr>
          <w:rFonts w:ascii="Times New Roman" w:hAnsi="Times New Roman"/>
          <w:bCs/>
          <w:sz w:val="24"/>
        </w:rPr>
        <w:t>roen</w:t>
      </w:r>
      <w:r w:rsidRPr="001F3ED2">
        <w:rPr>
          <w:rFonts w:ascii="Times New Roman" w:hAnsi="Times New Roman"/>
          <w:bCs/>
          <w:sz w:val="24"/>
        </w:rPr>
        <w:t>L</w:t>
      </w:r>
      <w:r w:rsidRPr="001F3ED2" w:rsidR="006A6946">
        <w:rPr>
          <w:rFonts w:ascii="Times New Roman" w:hAnsi="Times New Roman"/>
          <w:bCs/>
          <w:sz w:val="24"/>
        </w:rPr>
        <w:t>inks</w:t>
      </w:r>
      <w:r w:rsidRPr="001F3ED2">
        <w:rPr>
          <w:rFonts w:ascii="Times New Roman" w:hAnsi="Times New Roman"/>
          <w:bCs/>
          <w:sz w:val="24"/>
        </w:rPr>
        <w:t xml:space="preserve">-PvdA-fractie vragen zich af hoe het besluit om </w:t>
      </w:r>
      <w:proofErr w:type="gramStart"/>
      <w:r w:rsidRPr="001F3ED2">
        <w:rPr>
          <w:rFonts w:ascii="Times New Roman" w:hAnsi="Times New Roman"/>
          <w:bCs/>
          <w:sz w:val="24"/>
        </w:rPr>
        <w:t>circa</w:t>
      </w:r>
      <w:proofErr w:type="gramEnd"/>
      <w:r w:rsidRPr="001F3ED2">
        <w:rPr>
          <w:rFonts w:ascii="Times New Roman" w:hAnsi="Times New Roman"/>
          <w:bCs/>
          <w:sz w:val="24"/>
        </w:rPr>
        <w:t xml:space="preserve"> 40.000 bedrijven te vrijwaren van de energiebesparingsplicht zich verhoudt tot de klimaat- en energiebesparingsdoelen, die al ver uit zicht zijn. Zij vragen wat de verwachte CO2-impact is van deze vrijstelling en wat de impact zal zijn bij de voorgenomen verlenging van de energiebesparingsplicht naar 7 jaar. Kan de regering ook reflecteren op de waarschuwing van de Vereniging van Nederlandse Gemeenten (VNG) dat de deskundigheid van handhavers die zijn gespecialiseerd in bedrijven die gevrijwaard gaan worden moet worden afgestoten en moeilijk opnieuw op te bouwen is?</w:t>
      </w:r>
    </w:p>
    <w:p w:rsidRPr="001F3ED2" w:rsidR="00D66D6E" w:rsidP="000B4F12" w:rsidRDefault="00D66D6E" w14:paraId="6BF2AD75" w14:textId="77777777">
      <w:pPr>
        <w:spacing w:line="240" w:lineRule="auto"/>
        <w:rPr>
          <w:rFonts w:ascii="Times New Roman" w:hAnsi="Times New Roman"/>
          <w:b/>
          <w:bCs/>
          <w:sz w:val="24"/>
        </w:rPr>
      </w:pPr>
    </w:p>
    <w:p w:rsidRPr="001F3ED2" w:rsidR="001F3ED2" w:rsidP="000B4F12" w:rsidRDefault="00D66D6E" w14:paraId="2B6C3CAC" w14:textId="0A4D64FF">
      <w:pPr>
        <w:spacing w:line="240" w:lineRule="auto"/>
        <w:rPr>
          <w:rFonts w:ascii="Times New Roman" w:hAnsi="Times New Roman"/>
          <w:bCs/>
          <w:sz w:val="24"/>
        </w:rPr>
      </w:pPr>
      <w:r w:rsidRPr="001F3ED2">
        <w:rPr>
          <w:rFonts w:ascii="Times New Roman" w:hAnsi="Times New Roman"/>
          <w:bCs/>
          <w:sz w:val="24"/>
        </w:rPr>
        <w:t xml:space="preserve">De leden van de CDA-fractie hebben kennisgenomen van </w:t>
      </w:r>
      <w:r w:rsidR="000D04DD">
        <w:rPr>
          <w:rFonts w:ascii="Times New Roman" w:hAnsi="Times New Roman"/>
          <w:bCs/>
          <w:sz w:val="24"/>
        </w:rPr>
        <w:t>het voorliggende wetsvoorstel</w:t>
      </w:r>
      <w:r w:rsidRPr="001F3ED2">
        <w:rPr>
          <w:rFonts w:ascii="Times New Roman" w:hAnsi="Times New Roman"/>
          <w:bCs/>
          <w:sz w:val="24"/>
        </w:rPr>
        <w:t>.</w:t>
      </w:r>
      <w:r w:rsidR="000D04DD">
        <w:rPr>
          <w:rFonts w:ascii="Times New Roman" w:hAnsi="Times New Roman"/>
          <w:bCs/>
          <w:sz w:val="24"/>
        </w:rPr>
        <w:t xml:space="preserve"> </w:t>
      </w:r>
      <w:r w:rsidRPr="001F3ED2">
        <w:rPr>
          <w:rFonts w:ascii="Times New Roman" w:hAnsi="Times New Roman"/>
          <w:bCs/>
          <w:sz w:val="24"/>
        </w:rPr>
        <w:t>Deze leden onderschrijven het belang van energiebesparing in de klimaat- en energietransitie. Energie die we besparen, hoeven we namelijk niet te produceren, vervoeren of betalen. Minder energieverbruik maakt ons daarnaast ook onafhankelijker, houdt energie betaalbaar voor burgers en bedrijven en is belangrijk voor een stabiel en toekomstbestendig energiesysteem. Deze leden hebben een aantal vragen voor de regering over deze wetswijzing. Deze vragen gaan voornamelijk over de praktische toepassing van het energie-efficiëntie-</w:t>
      </w:r>
      <w:proofErr w:type="spellStart"/>
      <w:r w:rsidRPr="001F3ED2">
        <w:rPr>
          <w:rFonts w:ascii="Times New Roman" w:hAnsi="Times New Roman"/>
          <w:bCs/>
          <w:sz w:val="24"/>
        </w:rPr>
        <w:t>eerstbeginsel</w:t>
      </w:r>
      <w:proofErr w:type="spellEnd"/>
      <w:r w:rsidRPr="001F3ED2">
        <w:rPr>
          <w:rFonts w:ascii="Times New Roman" w:hAnsi="Times New Roman"/>
          <w:bCs/>
          <w:sz w:val="24"/>
        </w:rPr>
        <w:t xml:space="preserve"> en de voortgang op energiebesparingsdoelen.</w:t>
      </w:r>
    </w:p>
    <w:p w:rsidRPr="001F3ED2" w:rsidR="001F3ED2" w:rsidP="000B4F12" w:rsidRDefault="001F3ED2" w14:paraId="789898C7" w14:textId="77777777">
      <w:pPr>
        <w:spacing w:line="240" w:lineRule="auto"/>
        <w:rPr>
          <w:rFonts w:ascii="Times New Roman" w:hAnsi="Times New Roman"/>
          <w:bCs/>
          <w:sz w:val="24"/>
        </w:rPr>
      </w:pPr>
    </w:p>
    <w:p w:rsidRPr="001F3ED2" w:rsidR="001F3ED2" w:rsidP="000B4F12" w:rsidRDefault="001F3ED2" w14:paraId="13BC4914" w14:textId="77777777">
      <w:pPr>
        <w:spacing w:line="240" w:lineRule="auto"/>
        <w:rPr>
          <w:rFonts w:ascii="Times New Roman" w:hAnsi="Times New Roman"/>
          <w:bCs/>
          <w:sz w:val="24"/>
        </w:rPr>
      </w:pPr>
    </w:p>
    <w:p w:rsidRPr="001F3ED2" w:rsidR="00D66D6E" w:rsidP="000B4F12" w:rsidRDefault="001F3ED2" w14:paraId="57F555A4" w14:textId="10A2CAD6">
      <w:pPr>
        <w:spacing w:line="240" w:lineRule="auto"/>
        <w:rPr>
          <w:rFonts w:ascii="Times New Roman" w:hAnsi="Times New Roman"/>
          <w:b/>
          <w:bCs/>
          <w:sz w:val="24"/>
        </w:rPr>
      </w:pPr>
      <w:r w:rsidRPr="001F3ED2">
        <w:rPr>
          <w:rFonts w:ascii="Times New Roman" w:hAnsi="Times New Roman"/>
          <w:bCs/>
          <w:sz w:val="24"/>
        </w:rPr>
        <w:t xml:space="preserve">De leden van de JA21-fractie hebben van het voorliggende wetsvoorstel kennisgenomen. </w:t>
      </w:r>
      <w:r>
        <w:rPr>
          <w:rFonts w:ascii="Times New Roman" w:hAnsi="Times New Roman"/>
          <w:bCs/>
          <w:sz w:val="24"/>
        </w:rPr>
        <w:t xml:space="preserve">Zij </w:t>
      </w:r>
      <w:r w:rsidRPr="001F3ED2">
        <w:rPr>
          <w:rFonts w:ascii="Times New Roman" w:hAnsi="Times New Roman"/>
          <w:sz w:val="24"/>
        </w:rPr>
        <w:t xml:space="preserve">verzoeken de regering </w:t>
      </w:r>
      <w:r>
        <w:rPr>
          <w:rFonts w:ascii="Times New Roman" w:hAnsi="Times New Roman"/>
          <w:sz w:val="24"/>
        </w:rPr>
        <w:t xml:space="preserve">de door hen hieronder gesteld </w:t>
      </w:r>
      <w:r w:rsidRPr="001F3ED2">
        <w:rPr>
          <w:rFonts w:ascii="Times New Roman" w:hAnsi="Times New Roman"/>
          <w:sz w:val="24"/>
        </w:rPr>
        <w:t xml:space="preserve">vragen concreet en controleerbaar te beantwoorden en tijdig concept-lagere regelgeving te sturen, zodat controle </w:t>
      </w:r>
      <w:r>
        <w:rPr>
          <w:rFonts w:ascii="Times New Roman" w:hAnsi="Times New Roman"/>
          <w:sz w:val="24"/>
        </w:rPr>
        <w:t xml:space="preserve">door de Kamer </w:t>
      </w:r>
      <w:r w:rsidRPr="001F3ED2">
        <w:rPr>
          <w:rFonts w:ascii="Times New Roman" w:hAnsi="Times New Roman"/>
          <w:sz w:val="24"/>
        </w:rPr>
        <w:t xml:space="preserve">en </w:t>
      </w:r>
      <w:r>
        <w:rPr>
          <w:rFonts w:ascii="Times New Roman" w:hAnsi="Times New Roman"/>
          <w:sz w:val="24"/>
        </w:rPr>
        <w:t xml:space="preserve">de </w:t>
      </w:r>
      <w:r w:rsidRPr="001F3ED2">
        <w:rPr>
          <w:rFonts w:ascii="Times New Roman" w:hAnsi="Times New Roman"/>
          <w:sz w:val="24"/>
        </w:rPr>
        <w:t>uitvoerbaarheid geborgd</w:t>
      </w:r>
      <w:r>
        <w:rPr>
          <w:rFonts w:ascii="Times New Roman" w:hAnsi="Times New Roman"/>
          <w:sz w:val="24"/>
        </w:rPr>
        <w:t xml:space="preserve"> zijn.</w:t>
      </w:r>
    </w:p>
    <w:p w:rsidRPr="001F3ED2" w:rsidR="00D66D6E" w:rsidP="000B4F12" w:rsidRDefault="00D66D6E" w14:paraId="23690C55" w14:textId="77777777">
      <w:pPr>
        <w:spacing w:line="240" w:lineRule="auto"/>
        <w:rPr>
          <w:rFonts w:ascii="Times New Roman" w:hAnsi="Times New Roman"/>
          <w:sz w:val="24"/>
        </w:rPr>
      </w:pPr>
    </w:p>
    <w:p w:rsidRPr="001F3ED2" w:rsidR="00D66D6E" w:rsidP="00551DBB" w:rsidRDefault="00D66D6E" w14:paraId="100AEF6D" w14:textId="77777777">
      <w:pPr>
        <w:pStyle w:val="Lijstalinea"/>
        <w:numPr>
          <w:ilvl w:val="0"/>
          <w:numId w:val="1"/>
        </w:numPr>
        <w:spacing w:line="240" w:lineRule="auto"/>
        <w:rPr>
          <w:rFonts w:ascii="Times New Roman" w:hAnsi="Times New Roman"/>
          <w:b/>
          <w:bCs/>
          <w:sz w:val="24"/>
        </w:rPr>
      </w:pPr>
      <w:r w:rsidRPr="001F3ED2">
        <w:rPr>
          <w:rFonts w:ascii="Times New Roman" w:hAnsi="Times New Roman"/>
          <w:b/>
          <w:bCs/>
          <w:sz w:val="24"/>
        </w:rPr>
        <w:t>Doel en aanleiding</w:t>
      </w:r>
    </w:p>
    <w:p w:rsidR="00733DD7" w:rsidP="000B4F12" w:rsidRDefault="00733DD7" w14:paraId="767CC2F8" w14:textId="77777777">
      <w:pPr>
        <w:spacing w:line="240" w:lineRule="auto"/>
        <w:rPr>
          <w:rFonts w:ascii="Times New Roman" w:hAnsi="Times New Roman"/>
          <w:bCs/>
          <w:sz w:val="24"/>
        </w:rPr>
      </w:pPr>
    </w:p>
    <w:p w:rsidRPr="001F3ED2" w:rsidR="00D66D6E" w:rsidP="000B4F12" w:rsidRDefault="00D66D6E" w14:paraId="3ECCC427" w14:textId="2D3C1EF7">
      <w:pPr>
        <w:spacing w:line="240" w:lineRule="auto"/>
        <w:rPr>
          <w:rFonts w:ascii="Times New Roman" w:hAnsi="Times New Roman"/>
          <w:b/>
          <w:bCs/>
          <w:sz w:val="24"/>
        </w:rPr>
      </w:pPr>
      <w:r w:rsidRPr="001F3ED2">
        <w:rPr>
          <w:rFonts w:ascii="Times New Roman" w:hAnsi="Times New Roman"/>
          <w:bCs/>
          <w:sz w:val="24"/>
        </w:rPr>
        <w:t>De leden van de G</w:t>
      </w:r>
      <w:r w:rsidRPr="001F3ED2" w:rsidR="006A6946">
        <w:rPr>
          <w:rFonts w:ascii="Times New Roman" w:hAnsi="Times New Roman"/>
          <w:bCs/>
          <w:sz w:val="24"/>
        </w:rPr>
        <w:t>roen</w:t>
      </w:r>
      <w:r w:rsidRPr="001F3ED2">
        <w:rPr>
          <w:rFonts w:ascii="Times New Roman" w:hAnsi="Times New Roman"/>
          <w:bCs/>
          <w:sz w:val="24"/>
        </w:rPr>
        <w:t>L</w:t>
      </w:r>
      <w:r w:rsidRPr="001F3ED2" w:rsidR="006A6946">
        <w:rPr>
          <w:rFonts w:ascii="Times New Roman" w:hAnsi="Times New Roman"/>
          <w:bCs/>
          <w:sz w:val="24"/>
        </w:rPr>
        <w:t>inks</w:t>
      </w:r>
      <w:r w:rsidRPr="001F3ED2">
        <w:rPr>
          <w:rFonts w:ascii="Times New Roman" w:hAnsi="Times New Roman"/>
          <w:bCs/>
          <w:sz w:val="24"/>
        </w:rPr>
        <w:t>-PvdA-fractie vragen wat de gevolgen zijn van de late omzetting naar nationale wet- en regelgeving. Kan de regering aangeven wat het beoogde tijdspad is van de implementatie van de wet, en wat de consequenties zijn als daaraan niet wordt voldaan? Kan de regering ook aangeven wat de stand van zaken is van de lagere regelgeving?</w:t>
      </w:r>
    </w:p>
    <w:p w:rsidR="00D66D6E" w:rsidP="000B4F12" w:rsidRDefault="00D66D6E" w14:paraId="508DF045" w14:textId="77777777">
      <w:pPr>
        <w:spacing w:line="240" w:lineRule="auto"/>
        <w:rPr>
          <w:rFonts w:ascii="Times New Roman" w:hAnsi="Times New Roman"/>
          <w:sz w:val="24"/>
        </w:rPr>
      </w:pPr>
    </w:p>
    <w:p w:rsidR="00733DD7" w:rsidP="00733DD7" w:rsidRDefault="001F3ED2" w14:paraId="6B7668C4" w14:textId="672BE6AF">
      <w:pPr>
        <w:spacing w:line="240" w:lineRule="auto"/>
        <w:rPr>
          <w:rFonts w:ascii="Times New Roman" w:hAnsi="Times New Roman"/>
          <w:sz w:val="24"/>
        </w:rPr>
      </w:pPr>
      <w:r w:rsidRPr="00733DD7">
        <w:rPr>
          <w:rFonts w:ascii="Times New Roman" w:hAnsi="Times New Roman"/>
          <w:sz w:val="24"/>
        </w:rPr>
        <w:t>De leden van de JA21-fractie vragen welke gevolgen de overschrijding van de implementatietermijn heeft (gehad) en welke risico’s resteren tot inwerkingtreding</w:t>
      </w:r>
    </w:p>
    <w:p w:rsidRPr="00733DD7" w:rsidR="00CB5957" w:rsidP="00733DD7" w:rsidRDefault="00CB5957" w14:paraId="330305BB" w14:textId="77777777">
      <w:pPr>
        <w:spacing w:line="240" w:lineRule="auto"/>
        <w:rPr>
          <w:rFonts w:ascii="Times New Roman" w:hAnsi="Times New Roman"/>
          <w:b/>
          <w:bCs/>
          <w:sz w:val="24"/>
        </w:rPr>
      </w:pPr>
    </w:p>
    <w:p w:rsidRPr="001F3ED2" w:rsidR="00D66D6E" w:rsidP="000B4F12" w:rsidRDefault="00D66D6E" w14:paraId="70477AAE" w14:textId="48F4ABD8">
      <w:pPr>
        <w:spacing w:line="240" w:lineRule="auto"/>
        <w:ind w:left="1410" w:hanging="1410"/>
        <w:rPr>
          <w:rFonts w:ascii="Times New Roman" w:hAnsi="Times New Roman"/>
          <w:b/>
          <w:bCs/>
          <w:sz w:val="24"/>
        </w:rPr>
      </w:pPr>
      <w:r w:rsidRPr="001F3ED2">
        <w:rPr>
          <w:rFonts w:ascii="Times New Roman" w:hAnsi="Times New Roman"/>
          <w:b/>
          <w:bCs/>
          <w:sz w:val="24"/>
        </w:rPr>
        <w:t>2. Implementatiewetgeving</w:t>
      </w:r>
    </w:p>
    <w:p w:rsidR="001F3ED2" w:rsidP="000B4F12" w:rsidRDefault="001F3ED2" w14:paraId="135B8E99" w14:textId="77777777">
      <w:pPr>
        <w:spacing w:line="240" w:lineRule="auto"/>
        <w:ind w:left="1410" w:hanging="1410"/>
        <w:rPr>
          <w:rFonts w:ascii="Times New Roman" w:hAnsi="Times New Roman"/>
          <w:b/>
          <w:bCs/>
          <w:sz w:val="24"/>
        </w:rPr>
      </w:pPr>
    </w:p>
    <w:p w:rsidRPr="00CB5957" w:rsidR="00D66D6E" w:rsidP="000B4F12" w:rsidRDefault="00D66D6E" w14:paraId="013A4978" w14:textId="504C1F5A">
      <w:pPr>
        <w:spacing w:line="240" w:lineRule="auto"/>
        <w:ind w:left="1410" w:hanging="1410"/>
        <w:rPr>
          <w:rFonts w:ascii="Times New Roman" w:hAnsi="Times New Roman"/>
          <w:i/>
          <w:iCs/>
          <w:sz w:val="24"/>
        </w:rPr>
      </w:pPr>
      <w:r w:rsidRPr="00CB5957">
        <w:rPr>
          <w:rFonts w:ascii="Times New Roman" w:hAnsi="Times New Roman"/>
          <w:i/>
          <w:iCs/>
          <w:sz w:val="24"/>
        </w:rPr>
        <w:t>2.1 Herschikking van de richtlijn energie-efficiëntie</w:t>
      </w:r>
    </w:p>
    <w:p w:rsidRPr="001F3ED2" w:rsidR="00D66D6E" w:rsidP="000B4F12" w:rsidRDefault="00D66D6E" w14:paraId="0FD42FA3" w14:textId="73D8DCF2">
      <w:pPr>
        <w:spacing w:line="240" w:lineRule="auto"/>
        <w:rPr>
          <w:rFonts w:ascii="Times New Roman" w:hAnsi="Times New Roman"/>
          <w:sz w:val="24"/>
        </w:rPr>
      </w:pPr>
      <w:r w:rsidRPr="001F3ED2">
        <w:rPr>
          <w:rFonts w:ascii="Times New Roman" w:hAnsi="Times New Roman"/>
          <w:sz w:val="24"/>
        </w:rPr>
        <w:t xml:space="preserve">De leden van de D66-fractie constateren dat energiebesparing onder de huidige richtlijn ook gerealiseerd dienen te worden </w:t>
      </w:r>
      <w:proofErr w:type="gramStart"/>
      <w:r w:rsidRPr="001F3ED2">
        <w:rPr>
          <w:rFonts w:ascii="Times New Roman" w:hAnsi="Times New Roman"/>
          <w:sz w:val="24"/>
        </w:rPr>
        <w:t>middels</w:t>
      </w:r>
      <w:proofErr w:type="gramEnd"/>
      <w:r w:rsidRPr="001F3ED2">
        <w:rPr>
          <w:rFonts w:ascii="Times New Roman" w:hAnsi="Times New Roman"/>
          <w:sz w:val="24"/>
        </w:rPr>
        <w:t xml:space="preserve"> nationaal beleid dat additioneel is aan Europese regelgeving. Deze leden vragen </w:t>
      </w:r>
      <w:r w:rsidR="00542EE9">
        <w:rPr>
          <w:rFonts w:ascii="Times New Roman" w:hAnsi="Times New Roman"/>
          <w:sz w:val="24"/>
        </w:rPr>
        <w:t xml:space="preserve">of </w:t>
      </w:r>
      <w:r w:rsidRPr="001F3ED2">
        <w:rPr>
          <w:rFonts w:ascii="Times New Roman" w:hAnsi="Times New Roman"/>
          <w:sz w:val="24"/>
        </w:rPr>
        <w:t xml:space="preserve">de huidige nationale maatregelen op het vlak van energiebesparing voldoende zijn om de Europese energie-efficiënte streefcijfers te halen. Zij vinden nationale energiebesparingsplicht voor bedrijven met een terugverdientijd van vijf jaar of minder een goed voorbeeld van Nederlands beleid. </w:t>
      </w:r>
    </w:p>
    <w:p w:rsidRPr="001F3ED2" w:rsidR="00D66D6E" w:rsidP="000B4F12" w:rsidRDefault="00D66D6E" w14:paraId="34213592" w14:textId="1B62F790">
      <w:pPr>
        <w:spacing w:line="240" w:lineRule="auto"/>
        <w:rPr>
          <w:rFonts w:ascii="Times New Roman" w:hAnsi="Times New Roman"/>
          <w:b/>
          <w:sz w:val="24"/>
        </w:rPr>
      </w:pPr>
      <w:r w:rsidRPr="001F3ED2">
        <w:rPr>
          <w:rFonts w:ascii="Times New Roman" w:hAnsi="Times New Roman"/>
          <w:sz w:val="24"/>
        </w:rPr>
        <w:t>De leden van de D66-fractie vragen de regering om een totaaloverzicht te verstrekken van het totaal aan Nederlandse maatregelen op het gebied van energiebesparing. Kan dit overzicht worden gepresenteerd in een tabel, gecategoriseerd per sector, inclusief een inschatting van de verwachte energiebesparing Daarnaast constaterende deze leden dat de regering voornemens is om de ondergrens van de energiebesparingsplicht te verhogen van 50.000 kWh/jaar naar 100.000 kWh/jaar.</w:t>
      </w:r>
      <w:r w:rsidRPr="001F3ED2">
        <w:rPr>
          <w:rStyle w:val="Voetnootmarkering"/>
          <w:rFonts w:ascii="Times New Roman" w:hAnsi="Times New Roman" w:eastAsiaTheme="majorEastAsia"/>
          <w:sz w:val="24"/>
        </w:rPr>
        <w:footnoteReference w:id="1"/>
      </w:r>
      <w:r w:rsidRPr="001F3ED2">
        <w:rPr>
          <w:rFonts w:ascii="Times New Roman" w:hAnsi="Times New Roman"/>
          <w:sz w:val="24"/>
        </w:rPr>
        <w:t xml:space="preserve"> Het gevolg is dat voor 40.000 bedrijven en instellingen deze verplichting wegvalt. Deze leden vragen de regering te reflecteren op dit voornemen met het oog op de doelen uit de EU-richtlijn.</w:t>
      </w:r>
    </w:p>
    <w:p w:rsidRPr="001F3ED2" w:rsidR="00D66D6E" w:rsidP="000B4F12" w:rsidRDefault="00D66D6E" w14:paraId="7910E59F" w14:textId="77777777">
      <w:pPr>
        <w:spacing w:line="240" w:lineRule="auto"/>
        <w:rPr>
          <w:rFonts w:ascii="Times New Roman" w:hAnsi="Times New Roman"/>
          <w:b/>
          <w:sz w:val="24"/>
        </w:rPr>
      </w:pPr>
    </w:p>
    <w:p w:rsidRPr="001F3ED2" w:rsidR="00D66D6E" w:rsidP="000B4F12" w:rsidRDefault="00D66D6E" w14:paraId="7535DA00" w14:textId="14E92A8D">
      <w:pPr>
        <w:spacing w:line="240" w:lineRule="auto"/>
        <w:rPr>
          <w:rFonts w:ascii="Times New Roman" w:hAnsi="Times New Roman"/>
          <w:bCs/>
          <w:sz w:val="24"/>
        </w:rPr>
      </w:pPr>
      <w:r w:rsidRPr="001F3ED2">
        <w:rPr>
          <w:rFonts w:ascii="Times New Roman" w:hAnsi="Times New Roman"/>
          <w:bCs/>
          <w:sz w:val="24"/>
        </w:rPr>
        <w:t xml:space="preserve">De leden van de CDA-fractie constateren dat de herziene Europese richtlijn energie-efficiëntie de voorbeeldrol van overheidsinstanties bij het terugdringen van het energiegebruik </w:t>
      </w:r>
      <w:proofErr w:type="gramStart"/>
      <w:r w:rsidRPr="001F3ED2">
        <w:rPr>
          <w:rFonts w:ascii="Times New Roman" w:hAnsi="Times New Roman"/>
          <w:bCs/>
          <w:sz w:val="24"/>
        </w:rPr>
        <w:t>onderstreept</w:t>
      </w:r>
      <w:proofErr w:type="gramEnd"/>
      <w:r w:rsidRPr="001F3ED2">
        <w:rPr>
          <w:rFonts w:ascii="Times New Roman" w:hAnsi="Times New Roman"/>
          <w:bCs/>
          <w:sz w:val="24"/>
        </w:rPr>
        <w:t xml:space="preserve">. Zo verplicht </w:t>
      </w:r>
      <w:r w:rsidR="00CA7A58">
        <w:rPr>
          <w:rFonts w:ascii="Times New Roman" w:hAnsi="Times New Roman"/>
          <w:bCs/>
          <w:sz w:val="24"/>
        </w:rPr>
        <w:t>a</w:t>
      </w:r>
      <w:r w:rsidRPr="001F3ED2">
        <w:rPr>
          <w:rFonts w:ascii="Times New Roman" w:hAnsi="Times New Roman"/>
          <w:bCs/>
          <w:sz w:val="24"/>
        </w:rPr>
        <w:t>rtikel 6 van de richtlijn lidstaten om jaarlijks minimaal 3% van de totale vloeroppervlakte van verwarmde en/of gekoelde gebouwen, met een totale bruikbare vloeroppervlakte van meer dan 250 m², die eigendom zijn van overheidsinstanties te renoveren tot bijna-</w:t>
      </w:r>
      <w:proofErr w:type="spellStart"/>
      <w:r w:rsidRPr="001F3ED2">
        <w:rPr>
          <w:rFonts w:ascii="Times New Roman" w:hAnsi="Times New Roman"/>
          <w:bCs/>
          <w:sz w:val="24"/>
        </w:rPr>
        <w:t>energieneutrale</w:t>
      </w:r>
      <w:proofErr w:type="spellEnd"/>
      <w:r w:rsidRPr="001F3ED2">
        <w:rPr>
          <w:rFonts w:ascii="Times New Roman" w:hAnsi="Times New Roman"/>
          <w:bCs/>
          <w:sz w:val="24"/>
        </w:rPr>
        <w:t xml:space="preserve"> of emissievrije gebouwen. Ook wordt met bindende en oplopende besparingsdoelstellingen voor overheidsinstanties van lidstaten verwacht dat zij structureel en tijdig maatregelen treffen. Deze leden achten het van belang om niet alleen inzicht te hebben in de voortgang tot nu toe, maar ook in de mate waarin het huidige beleid voldoende is om de aangescherpte doelen richting 2030 te realiseren. Zij vragen de regering daarom wat de huidige stand van zaken is wat betreft het finale energiegebruik van overheidsinstanties in Nederland ten opzichte van het referentiejaar 2021. Zij vragen de regering </w:t>
      </w:r>
      <w:proofErr w:type="gramStart"/>
      <w:r w:rsidRPr="001F3ED2">
        <w:rPr>
          <w:rFonts w:ascii="Times New Roman" w:hAnsi="Times New Roman"/>
          <w:bCs/>
          <w:sz w:val="24"/>
        </w:rPr>
        <w:t>tevens</w:t>
      </w:r>
      <w:proofErr w:type="gramEnd"/>
      <w:r w:rsidRPr="001F3ED2">
        <w:rPr>
          <w:rFonts w:ascii="Times New Roman" w:hAnsi="Times New Roman"/>
          <w:bCs/>
          <w:sz w:val="24"/>
        </w:rPr>
        <w:t xml:space="preserve"> inzichtelijk te maken in hoeverre Nederland op koers ligt om vanaf 2027 te voldoen aan de bindende jaarlijkse besparing van 1,9% voor overheidsinstanties. </w:t>
      </w:r>
    </w:p>
    <w:p w:rsidRPr="001F3ED2" w:rsidR="00D66D6E" w:rsidP="000B4F12" w:rsidRDefault="00D66D6E" w14:paraId="0A18C253" w14:textId="77777777">
      <w:pPr>
        <w:spacing w:line="240" w:lineRule="auto"/>
        <w:rPr>
          <w:rFonts w:ascii="Times New Roman" w:hAnsi="Times New Roman"/>
          <w:bCs/>
          <w:sz w:val="24"/>
        </w:rPr>
      </w:pPr>
    </w:p>
    <w:p w:rsidRPr="001F3ED2" w:rsidR="00D66D6E" w:rsidP="000B4F12" w:rsidRDefault="00D66D6E" w14:paraId="18460A53" w14:textId="431B51AA">
      <w:pPr>
        <w:spacing w:line="240" w:lineRule="auto"/>
        <w:rPr>
          <w:rFonts w:ascii="Times New Roman" w:hAnsi="Times New Roman"/>
          <w:b/>
          <w:bCs/>
          <w:sz w:val="24"/>
        </w:rPr>
      </w:pPr>
      <w:r w:rsidRPr="001F3ED2">
        <w:rPr>
          <w:rFonts w:ascii="Times New Roman" w:hAnsi="Times New Roman"/>
          <w:bCs/>
          <w:sz w:val="24"/>
        </w:rPr>
        <w:t xml:space="preserve">De leden van de CDA-fractie lezen dat als blijkt dat de gezamenlijke reductie van energie minder dan 1,9% bedraagt er mogelijk een additionele opgave opgelegd kan worden. Deze leden vragen in dat kader welke beleidsmaatregelen tot nu toe het meeste effect hebben gehad op het realiseren van energiebesparing en welke aanvullende maatregelen in beeld komen op het moment dat achterstanden in moeten worden gelopen om de doelen voor 2030 te halen. </w:t>
      </w:r>
    </w:p>
    <w:p w:rsidRPr="001F3ED2" w:rsidR="00D66D6E" w:rsidP="000B4F12" w:rsidRDefault="00D66D6E" w14:paraId="5206D044" w14:textId="77777777">
      <w:pPr>
        <w:spacing w:line="240" w:lineRule="auto"/>
        <w:ind w:left="1410" w:hanging="1410"/>
        <w:rPr>
          <w:rFonts w:ascii="Times New Roman" w:hAnsi="Times New Roman"/>
          <w:b/>
          <w:sz w:val="24"/>
        </w:rPr>
      </w:pPr>
    </w:p>
    <w:p w:rsidRPr="001F3ED2" w:rsidR="00D66D6E" w:rsidP="000B4F12" w:rsidRDefault="00D66D6E" w14:paraId="6A70B0CB" w14:textId="650E33E2">
      <w:pPr>
        <w:spacing w:line="240" w:lineRule="auto"/>
        <w:rPr>
          <w:rFonts w:ascii="Times New Roman" w:hAnsi="Times New Roman"/>
          <w:b/>
          <w:bCs/>
          <w:sz w:val="24"/>
        </w:rPr>
      </w:pPr>
      <w:r w:rsidRPr="001F3ED2">
        <w:rPr>
          <w:rFonts w:ascii="Times New Roman" w:hAnsi="Times New Roman"/>
          <w:bCs/>
          <w:sz w:val="24"/>
        </w:rPr>
        <w:t xml:space="preserve">De leden van de CDA-fractie merken op dat </w:t>
      </w:r>
      <w:r w:rsidR="00CA7A58">
        <w:rPr>
          <w:rFonts w:ascii="Times New Roman" w:hAnsi="Times New Roman"/>
          <w:bCs/>
          <w:sz w:val="24"/>
        </w:rPr>
        <w:t>a</w:t>
      </w:r>
      <w:r w:rsidRPr="001F3ED2">
        <w:rPr>
          <w:rFonts w:ascii="Times New Roman" w:hAnsi="Times New Roman"/>
          <w:bCs/>
          <w:sz w:val="24"/>
        </w:rPr>
        <w:t xml:space="preserve">rtikel 8 van de richtlijn lidstaten verplicht om via nationaal beleid jaarlijks oplopende energiebesparingen te realiseren in de periode 2021–2030. Dit vraagt om een consistente en tijdige inzet van effectieve beleidsmaatregelen en inzicht in de voortgang tot nu toe. Deze leden vragen de regering daarom om inzichtelijk te maken wat de huidige stand van zaken is van de gerealiseerde energiebesparingen door nationaal beleid en in hoeverre Nederland daarmee op koers ligt om te voldoen aan de vereiste jaarlijkse besparingen van 1,3% in 2024–2025, oplopend tot 1,9% in de periode 2028–2030. Deze leden vragen de regering </w:t>
      </w:r>
      <w:proofErr w:type="gramStart"/>
      <w:r w:rsidRPr="001F3ED2">
        <w:rPr>
          <w:rFonts w:ascii="Times New Roman" w:hAnsi="Times New Roman"/>
          <w:bCs/>
          <w:sz w:val="24"/>
        </w:rPr>
        <w:t>tevens</w:t>
      </w:r>
      <w:proofErr w:type="gramEnd"/>
      <w:r w:rsidRPr="001F3ED2">
        <w:rPr>
          <w:rFonts w:ascii="Times New Roman" w:hAnsi="Times New Roman"/>
          <w:bCs/>
          <w:sz w:val="24"/>
        </w:rPr>
        <w:t xml:space="preserve"> aan te geven welke eventuele aanvullende maatregelen, beleidsintensiveringen of aanpassingen nodig kunnen zijn om ervoor te zorgen dat Nederland de verplichtingen uit artikel 8 tijdig en volledig behaalt. </w:t>
      </w:r>
    </w:p>
    <w:p w:rsidRPr="001F3ED2" w:rsidR="00D66D6E" w:rsidP="000B4F12" w:rsidRDefault="00D66D6E" w14:paraId="003B51C3" w14:textId="77777777">
      <w:pPr>
        <w:spacing w:line="240" w:lineRule="auto"/>
        <w:ind w:left="1410" w:hanging="1410"/>
        <w:rPr>
          <w:rFonts w:ascii="Times New Roman" w:hAnsi="Times New Roman"/>
          <w:b/>
          <w:sz w:val="24"/>
        </w:rPr>
      </w:pPr>
    </w:p>
    <w:p w:rsidRPr="001F3ED2" w:rsidR="00D66D6E" w:rsidP="000B4F12" w:rsidRDefault="00D66D6E" w14:paraId="0AC2D298" w14:textId="5D4FBA30">
      <w:pPr>
        <w:spacing w:line="240" w:lineRule="auto"/>
        <w:rPr>
          <w:rFonts w:ascii="Times New Roman" w:hAnsi="Times New Roman"/>
          <w:b/>
          <w:bCs/>
          <w:sz w:val="24"/>
        </w:rPr>
      </w:pPr>
      <w:r w:rsidRPr="001F3ED2">
        <w:rPr>
          <w:rFonts w:ascii="Times New Roman" w:hAnsi="Times New Roman"/>
          <w:bCs/>
          <w:sz w:val="24"/>
        </w:rPr>
        <w:t>De leden van de CDA-fractie merken op dat de richtlijn aanbestedende diensten verplicht om bij overheidsopdrachten en concessies het energie-efficiëntie-</w:t>
      </w:r>
      <w:proofErr w:type="spellStart"/>
      <w:r w:rsidRPr="001F3ED2">
        <w:rPr>
          <w:rFonts w:ascii="Times New Roman" w:hAnsi="Times New Roman"/>
          <w:bCs/>
          <w:sz w:val="24"/>
        </w:rPr>
        <w:t>eerstbeginsel</w:t>
      </w:r>
      <w:proofErr w:type="spellEnd"/>
      <w:r w:rsidRPr="001F3ED2">
        <w:rPr>
          <w:rFonts w:ascii="Times New Roman" w:hAnsi="Times New Roman"/>
          <w:bCs/>
          <w:sz w:val="24"/>
        </w:rPr>
        <w:t xml:space="preserve"> toe te passen. Energie-efficiëntie moet daarmee een expliciete rol spelen in de afweging voorafgaand aan de inkoop van producten, diensten, gebouwen of werken. Voor specifieke productcategorieën geldt bovendien dat uitsluitend mag worden gekozen voor oplossingen met hoge energie-efficiëntieprestaties, tenzij dit technisch niet haalbaar is. Deze leden vragen de regering om te verduidelijken wat dit in de praktijk concreet zal betekenen voor aanbestedende diensten bij het voorbereiden en gunnen van opdrachten. Deze leden vragen de regering met name om te verduidelijken voor welke productcategorieën de verplichting om uitsluitend producten of diensten met hoge energie-efficiëntieprestaties in te kopen exact zal gelden en door middel van voorbeelden te duiden wat deze producten met hoge energie-efficiëntieprestaties dan precies zijn. </w:t>
      </w:r>
    </w:p>
    <w:p w:rsidRPr="001F3ED2" w:rsidR="00D66D6E" w:rsidP="000B4F12" w:rsidRDefault="00D66D6E" w14:paraId="6F15D52D" w14:textId="77777777">
      <w:pPr>
        <w:spacing w:line="240" w:lineRule="auto"/>
        <w:ind w:left="1410" w:hanging="1410"/>
        <w:rPr>
          <w:rFonts w:ascii="Times New Roman" w:hAnsi="Times New Roman"/>
          <w:b/>
          <w:sz w:val="24"/>
        </w:rPr>
      </w:pPr>
    </w:p>
    <w:p w:rsidRPr="001F3ED2" w:rsidR="00D66D6E" w:rsidP="000B4F12" w:rsidRDefault="00D66D6E" w14:paraId="33A015E3" w14:textId="77777777">
      <w:pPr>
        <w:spacing w:line="240" w:lineRule="auto"/>
        <w:rPr>
          <w:rFonts w:ascii="Times New Roman" w:hAnsi="Times New Roman"/>
          <w:b/>
          <w:bCs/>
          <w:sz w:val="24"/>
        </w:rPr>
      </w:pPr>
      <w:r w:rsidRPr="001F3ED2">
        <w:rPr>
          <w:rFonts w:ascii="Times New Roman" w:hAnsi="Times New Roman"/>
          <w:b/>
          <w:bCs/>
          <w:sz w:val="24"/>
        </w:rPr>
        <w:t>3. Inhoud implementatievoorstel herschikkingsrichtlijn</w:t>
      </w:r>
    </w:p>
    <w:p w:rsidR="001F3ED2" w:rsidP="000B4F12" w:rsidRDefault="001F3ED2" w14:paraId="7F28DA66" w14:textId="77777777">
      <w:pPr>
        <w:spacing w:line="240" w:lineRule="auto"/>
        <w:rPr>
          <w:rFonts w:ascii="Times New Roman" w:hAnsi="Times New Roman"/>
          <w:b/>
          <w:bCs/>
          <w:sz w:val="24"/>
        </w:rPr>
      </w:pPr>
    </w:p>
    <w:p w:rsidRPr="00CB5957" w:rsidR="00D66D6E" w:rsidP="000B4F12" w:rsidRDefault="00D66D6E" w14:paraId="1F7466BB" w14:textId="3A7A4153">
      <w:pPr>
        <w:spacing w:line="240" w:lineRule="auto"/>
        <w:rPr>
          <w:rFonts w:ascii="Times New Roman" w:hAnsi="Times New Roman"/>
          <w:i/>
          <w:iCs/>
          <w:sz w:val="24"/>
        </w:rPr>
      </w:pPr>
      <w:r w:rsidRPr="00CB5957">
        <w:rPr>
          <w:rFonts w:ascii="Times New Roman" w:hAnsi="Times New Roman"/>
          <w:i/>
          <w:iCs/>
          <w:sz w:val="24"/>
        </w:rPr>
        <w:t>3.1 Het energie-efficiëntie-</w:t>
      </w:r>
      <w:proofErr w:type="spellStart"/>
      <w:r w:rsidRPr="00CB5957">
        <w:rPr>
          <w:rFonts w:ascii="Times New Roman" w:hAnsi="Times New Roman"/>
          <w:i/>
          <w:iCs/>
          <w:sz w:val="24"/>
        </w:rPr>
        <w:t>eerstbeginsel</w:t>
      </w:r>
      <w:proofErr w:type="spellEnd"/>
    </w:p>
    <w:p w:rsidRPr="001F3ED2" w:rsidR="00D66D6E" w:rsidP="000B4F12" w:rsidRDefault="00D66D6E" w14:paraId="41436AFB" w14:textId="0912993B">
      <w:pPr>
        <w:spacing w:line="240" w:lineRule="auto"/>
        <w:rPr>
          <w:rFonts w:ascii="Times New Roman" w:hAnsi="Times New Roman"/>
          <w:b/>
          <w:bCs/>
          <w:sz w:val="24"/>
        </w:rPr>
      </w:pPr>
      <w:r w:rsidRPr="001F3ED2">
        <w:rPr>
          <w:rFonts w:ascii="Times New Roman" w:hAnsi="Times New Roman"/>
          <w:bCs/>
          <w:sz w:val="24"/>
        </w:rPr>
        <w:t xml:space="preserve">De leden van de D66-fractie constateren dat de EED het energie-efficiëntie-eerst beginsel introduceert als basis voor het integreren van energie-efficiëntie in beleid, planning en investeringen. Volgens dit beginsel dient de overheid bij besluiten zoveel mogelijk rekening houden met alternatieve, kostenefficiënte besparingsmaatregelen. Deze leden constateren dat de </w:t>
      </w:r>
      <w:proofErr w:type="spellStart"/>
      <w:r w:rsidR="00D81FB7">
        <w:rPr>
          <w:rFonts w:ascii="Times New Roman" w:hAnsi="Times New Roman"/>
          <w:bCs/>
          <w:sz w:val="24"/>
        </w:rPr>
        <w:t>Afderling</w:t>
      </w:r>
      <w:proofErr w:type="spellEnd"/>
      <w:r w:rsidR="00D81FB7">
        <w:rPr>
          <w:rFonts w:ascii="Times New Roman" w:hAnsi="Times New Roman"/>
          <w:bCs/>
          <w:sz w:val="24"/>
        </w:rPr>
        <w:t xml:space="preserve"> advisering van de </w:t>
      </w:r>
      <w:r w:rsidRPr="001F3ED2">
        <w:rPr>
          <w:rFonts w:ascii="Times New Roman" w:hAnsi="Times New Roman"/>
          <w:bCs/>
          <w:sz w:val="24"/>
        </w:rPr>
        <w:t xml:space="preserve">Raad van State stelt dat correcte en adequate implementatie van dit beginsel maatregelen vereist die </w:t>
      </w:r>
      <w:r w:rsidRPr="00D81FB7">
        <w:rPr>
          <w:rFonts w:ascii="Times New Roman" w:hAnsi="Times New Roman"/>
          <w:bCs/>
          <w:sz w:val="24"/>
        </w:rPr>
        <w:t>verder gaan</w:t>
      </w:r>
      <w:r w:rsidRPr="001F3ED2">
        <w:rPr>
          <w:rFonts w:ascii="Times New Roman" w:hAnsi="Times New Roman"/>
          <w:bCs/>
          <w:sz w:val="24"/>
        </w:rPr>
        <w:t xml:space="preserve"> dan het voorliggende wetsvoorstel. Deze leden vinden dit een verontrustende conclusie. De </w:t>
      </w:r>
      <w:r w:rsidR="00D81FB7">
        <w:rPr>
          <w:rFonts w:ascii="Times New Roman" w:hAnsi="Times New Roman"/>
          <w:bCs/>
          <w:sz w:val="24"/>
        </w:rPr>
        <w:t xml:space="preserve">Afdeling advisering van de </w:t>
      </w:r>
      <w:r w:rsidRPr="001F3ED2">
        <w:rPr>
          <w:rFonts w:ascii="Times New Roman" w:hAnsi="Times New Roman"/>
          <w:bCs/>
          <w:sz w:val="24"/>
        </w:rPr>
        <w:t>Raad van State adviseert de regering nader aan te geven hoe de regering dit beginsel in de betreffende sectoren toepast en handhaaft. De leden van de D66-fractie zijn van mening dat de regering in de Nota naar aanleiding van het verslag onvoldoende invulling geeft aan dit advies. Daarom vragen zij de regering om per sector (mobiliteit, gebouwde omgeving, landbouw, industrie en elektriciteit) inzichtelijk te maken hoe zij het energie-efficiëntie-eerst beginsel precies implementeert.</w:t>
      </w:r>
    </w:p>
    <w:p w:rsidRPr="001F3ED2" w:rsidR="00D66D6E" w:rsidP="000B4F12" w:rsidRDefault="00D66D6E" w14:paraId="526BE59E" w14:textId="77777777">
      <w:pPr>
        <w:spacing w:line="240" w:lineRule="auto"/>
        <w:rPr>
          <w:rFonts w:ascii="Times New Roman" w:hAnsi="Times New Roman"/>
          <w:b/>
          <w:bCs/>
          <w:sz w:val="24"/>
        </w:rPr>
      </w:pPr>
    </w:p>
    <w:p w:rsidRPr="001F3ED2" w:rsidR="00D66D6E" w:rsidP="000B4F12" w:rsidRDefault="00D66D6E" w14:paraId="1BB15EE8" w14:textId="13261938">
      <w:pPr>
        <w:spacing w:line="240" w:lineRule="auto"/>
        <w:rPr>
          <w:rFonts w:ascii="Times New Roman" w:hAnsi="Times New Roman"/>
          <w:b/>
          <w:bCs/>
          <w:sz w:val="24"/>
        </w:rPr>
      </w:pPr>
      <w:r w:rsidRPr="001F3ED2">
        <w:rPr>
          <w:rFonts w:ascii="Times New Roman" w:hAnsi="Times New Roman"/>
          <w:bCs/>
          <w:sz w:val="24"/>
        </w:rPr>
        <w:lastRenderedPageBreak/>
        <w:t>De leden van de G</w:t>
      </w:r>
      <w:r w:rsidRPr="001F3ED2" w:rsidR="006A6946">
        <w:rPr>
          <w:rFonts w:ascii="Times New Roman" w:hAnsi="Times New Roman"/>
          <w:bCs/>
          <w:sz w:val="24"/>
        </w:rPr>
        <w:t>roen</w:t>
      </w:r>
      <w:r w:rsidRPr="001F3ED2">
        <w:rPr>
          <w:rFonts w:ascii="Times New Roman" w:hAnsi="Times New Roman"/>
          <w:bCs/>
          <w:sz w:val="24"/>
        </w:rPr>
        <w:t>L</w:t>
      </w:r>
      <w:r w:rsidRPr="001F3ED2" w:rsidR="006A6946">
        <w:rPr>
          <w:rFonts w:ascii="Times New Roman" w:hAnsi="Times New Roman"/>
          <w:bCs/>
          <w:sz w:val="24"/>
        </w:rPr>
        <w:t>inks</w:t>
      </w:r>
      <w:r w:rsidRPr="001F3ED2">
        <w:rPr>
          <w:rFonts w:ascii="Times New Roman" w:hAnsi="Times New Roman"/>
          <w:bCs/>
          <w:sz w:val="24"/>
        </w:rPr>
        <w:t>-PvdA-fractie zijn benieuwd naar de uitwerking van de sectordoelen. Voor welke sectoren is de regering van plan om deze uit te werken en op welke termijn?</w:t>
      </w:r>
    </w:p>
    <w:p w:rsidRPr="001F3ED2" w:rsidR="00D66D6E" w:rsidP="000B4F12" w:rsidRDefault="00D66D6E" w14:paraId="7E92A433" w14:textId="77777777">
      <w:pPr>
        <w:spacing w:line="240" w:lineRule="auto"/>
        <w:rPr>
          <w:rFonts w:ascii="Times New Roman" w:hAnsi="Times New Roman"/>
          <w:b/>
          <w:bCs/>
          <w:sz w:val="24"/>
        </w:rPr>
      </w:pPr>
    </w:p>
    <w:p w:rsidRPr="001F3ED2" w:rsidR="00D66D6E" w:rsidP="000B4F12" w:rsidRDefault="00D66D6E" w14:paraId="7ED036CA" w14:textId="77777777">
      <w:pPr>
        <w:spacing w:line="240" w:lineRule="auto"/>
        <w:rPr>
          <w:rFonts w:ascii="Times New Roman" w:hAnsi="Times New Roman"/>
          <w:bCs/>
          <w:sz w:val="24"/>
        </w:rPr>
      </w:pPr>
      <w:r w:rsidRPr="001F3ED2">
        <w:rPr>
          <w:rFonts w:ascii="Times New Roman" w:hAnsi="Times New Roman"/>
          <w:bCs/>
          <w:sz w:val="24"/>
        </w:rPr>
        <w:t xml:space="preserve">De leden van de CDA-fractie merken op dat er voor de concrete invulling van de toepassing van het energie-efficiëntie </w:t>
      </w:r>
      <w:proofErr w:type="spellStart"/>
      <w:r w:rsidRPr="001F3ED2">
        <w:rPr>
          <w:rFonts w:ascii="Times New Roman" w:hAnsi="Times New Roman"/>
          <w:bCs/>
          <w:sz w:val="24"/>
        </w:rPr>
        <w:t>eerstbeginsel</w:t>
      </w:r>
      <w:proofErr w:type="spellEnd"/>
      <w:r w:rsidRPr="001F3ED2">
        <w:rPr>
          <w:rFonts w:ascii="Times New Roman" w:hAnsi="Times New Roman"/>
          <w:bCs/>
          <w:sz w:val="24"/>
        </w:rPr>
        <w:t xml:space="preserve"> voor de diverse partijen die handen en voeten moeten geven aan de toepassing van dit beginsel, een handleiding wordt opgesteld die voor de inwerkingtreding van de regelgeving openbaar zal worden gemaakt. Deze leden vragen de regering of deze handleiding inmiddels beschikbaar is en wat daarin de belangrijkste adviezen zijn met betrekking tot de concrete invulling van de toepassing van het energie-efficiëntie </w:t>
      </w:r>
      <w:proofErr w:type="spellStart"/>
      <w:r w:rsidRPr="001F3ED2">
        <w:rPr>
          <w:rFonts w:ascii="Times New Roman" w:hAnsi="Times New Roman"/>
          <w:bCs/>
          <w:sz w:val="24"/>
        </w:rPr>
        <w:t>eerstbeginsel</w:t>
      </w:r>
      <w:proofErr w:type="spellEnd"/>
      <w:r w:rsidRPr="001F3ED2">
        <w:rPr>
          <w:rFonts w:ascii="Times New Roman" w:hAnsi="Times New Roman"/>
          <w:bCs/>
          <w:sz w:val="24"/>
        </w:rPr>
        <w:t>.</w:t>
      </w:r>
    </w:p>
    <w:p w:rsidR="001F3ED2" w:rsidP="000B4F12" w:rsidRDefault="001F3ED2" w14:paraId="4AE517FC" w14:textId="77777777">
      <w:pPr>
        <w:spacing w:line="240" w:lineRule="auto"/>
        <w:rPr>
          <w:rFonts w:ascii="Times New Roman" w:hAnsi="Times New Roman"/>
          <w:bCs/>
          <w:sz w:val="24"/>
        </w:rPr>
      </w:pPr>
    </w:p>
    <w:p w:rsidRPr="00514164" w:rsidR="00584B60" w:rsidP="000B4F12" w:rsidRDefault="00584B60" w14:paraId="4836ED46" w14:textId="006DDFF6">
      <w:pPr>
        <w:spacing w:line="240" w:lineRule="auto"/>
        <w:rPr>
          <w:rFonts w:ascii="Times New Roman" w:hAnsi="Times New Roman"/>
          <w:bCs/>
          <w:iCs/>
          <w:sz w:val="24"/>
        </w:rPr>
      </w:pPr>
      <w:r w:rsidRPr="001F3ED2">
        <w:rPr>
          <w:rFonts w:ascii="Times New Roman" w:hAnsi="Times New Roman"/>
          <w:bCs/>
          <w:sz w:val="24"/>
        </w:rPr>
        <w:t xml:space="preserve">De leden van de JA21-fractie vragen </w:t>
      </w:r>
      <w:r w:rsidR="001F3ED2">
        <w:rPr>
          <w:rFonts w:ascii="Times New Roman" w:hAnsi="Times New Roman"/>
          <w:bCs/>
          <w:sz w:val="24"/>
        </w:rPr>
        <w:t>hoe de regering</w:t>
      </w:r>
      <w:r w:rsidRPr="001F3ED2">
        <w:rPr>
          <w:rFonts w:ascii="Times New Roman" w:hAnsi="Times New Roman"/>
          <w:sz w:val="24"/>
        </w:rPr>
        <w:t xml:space="preserve"> “plannings-, beleids- en investeringsbeslissingen” en de “waarde” (incl. fasering/cumulatie) voor de drempeltoets</w:t>
      </w:r>
      <w:r w:rsidR="00514164">
        <w:rPr>
          <w:rFonts w:ascii="Times New Roman" w:hAnsi="Times New Roman"/>
          <w:sz w:val="24"/>
        </w:rPr>
        <w:t xml:space="preserve"> definieert.</w:t>
      </w:r>
      <w:r w:rsidRPr="001F3ED2">
        <w:rPr>
          <w:rFonts w:ascii="Times New Roman" w:hAnsi="Times New Roman"/>
          <w:sz w:val="24"/>
        </w:rPr>
        <w:t xml:space="preserve"> </w:t>
      </w:r>
      <w:r w:rsidR="00514164">
        <w:rPr>
          <w:rFonts w:ascii="Times New Roman" w:hAnsi="Times New Roman"/>
          <w:iCs/>
          <w:sz w:val="24"/>
        </w:rPr>
        <w:t xml:space="preserve">Deze leden vragen waarom </w:t>
      </w:r>
      <w:r w:rsidRPr="001F3ED2">
        <w:rPr>
          <w:rFonts w:ascii="Times New Roman" w:hAnsi="Times New Roman"/>
          <w:sz w:val="24"/>
        </w:rPr>
        <w:t>de drempel (</w:t>
      </w:r>
      <w:r w:rsidRPr="001F3ED2">
        <w:rPr>
          <w:rFonts w:ascii="Times New Roman" w:hAnsi="Times New Roman" w:eastAsia="Arial"/>
          <w:sz w:val="24"/>
        </w:rPr>
        <w:t>€</w:t>
      </w:r>
      <w:r w:rsidRPr="001F3ED2">
        <w:rPr>
          <w:rFonts w:ascii="Times New Roman" w:hAnsi="Times New Roman"/>
          <w:sz w:val="24"/>
        </w:rPr>
        <w:t xml:space="preserve"> 100 </w:t>
      </w:r>
      <w:proofErr w:type="gramStart"/>
      <w:r w:rsidRPr="001F3ED2" w:rsidR="00F32B78">
        <w:rPr>
          <w:rFonts w:ascii="Times New Roman" w:hAnsi="Times New Roman"/>
          <w:sz w:val="24"/>
        </w:rPr>
        <w:t>mln.</w:t>
      </w:r>
      <w:r w:rsidRPr="001F3ED2">
        <w:rPr>
          <w:rFonts w:ascii="Times New Roman" w:hAnsi="Times New Roman"/>
          <w:sz w:val="24"/>
        </w:rPr>
        <w:t xml:space="preserve"> /</w:t>
      </w:r>
      <w:proofErr w:type="gramEnd"/>
      <w:r w:rsidRPr="001F3ED2">
        <w:rPr>
          <w:rFonts w:ascii="Times New Roman" w:hAnsi="Times New Roman"/>
          <w:sz w:val="24"/>
        </w:rPr>
        <w:t xml:space="preserve"> </w:t>
      </w:r>
      <w:r w:rsidRPr="001F3ED2">
        <w:rPr>
          <w:rFonts w:ascii="Times New Roman" w:hAnsi="Times New Roman" w:eastAsia="Arial"/>
          <w:sz w:val="24"/>
        </w:rPr>
        <w:t>€</w:t>
      </w:r>
      <w:r w:rsidRPr="001F3ED2">
        <w:rPr>
          <w:rFonts w:ascii="Times New Roman" w:hAnsi="Times New Roman"/>
          <w:sz w:val="24"/>
        </w:rPr>
        <w:t xml:space="preserve"> 175 </w:t>
      </w:r>
      <w:r w:rsidRPr="001F3ED2" w:rsidR="00F32B78">
        <w:rPr>
          <w:rFonts w:ascii="Times New Roman" w:hAnsi="Times New Roman"/>
          <w:sz w:val="24"/>
        </w:rPr>
        <w:t>mln.</w:t>
      </w:r>
      <w:r w:rsidRPr="001F3ED2">
        <w:rPr>
          <w:rFonts w:ascii="Times New Roman" w:hAnsi="Times New Roman"/>
          <w:sz w:val="24"/>
        </w:rPr>
        <w:t xml:space="preserve">) niet in de wet zelf </w:t>
      </w:r>
      <w:r w:rsidR="00514164">
        <w:rPr>
          <w:rFonts w:ascii="Times New Roman" w:hAnsi="Times New Roman"/>
          <w:sz w:val="24"/>
        </w:rPr>
        <w:t xml:space="preserve">wordt </w:t>
      </w:r>
      <w:r w:rsidRPr="001F3ED2">
        <w:rPr>
          <w:rFonts w:ascii="Times New Roman" w:hAnsi="Times New Roman"/>
          <w:sz w:val="24"/>
        </w:rPr>
        <w:t>vastgelegd, maar (deels) aan lagere regelgeving gekoppeld</w:t>
      </w:r>
      <w:r w:rsidR="00514164">
        <w:rPr>
          <w:rFonts w:ascii="Times New Roman" w:hAnsi="Times New Roman"/>
          <w:sz w:val="24"/>
        </w:rPr>
        <w:t>. W</w:t>
      </w:r>
      <w:r w:rsidRPr="001F3ED2">
        <w:rPr>
          <w:rFonts w:ascii="Times New Roman" w:hAnsi="Times New Roman"/>
          <w:sz w:val="24"/>
        </w:rPr>
        <w:t>elke rechtszekerheid biedt dit aan decentrale overheden en bedrijven?</w:t>
      </w:r>
    </w:p>
    <w:p w:rsidRPr="001F3ED2" w:rsidR="00584B60" w:rsidP="000B4F12" w:rsidRDefault="00514164" w14:paraId="3C7036B4" w14:textId="609247BC">
      <w:pPr>
        <w:spacing w:line="240" w:lineRule="auto"/>
        <w:rPr>
          <w:rFonts w:ascii="Times New Roman" w:hAnsi="Times New Roman"/>
          <w:sz w:val="24"/>
        </w:rPr>
      </w:pPr>
      <w:r>
        <w:rPr>
          <w:rFonts w:ascii="Times New Roman" w:hAnsi="Times New Roman"/>
          <w:sz w:val="24"/>
        </w:rPr>
        <w:t>De leden van de JA21-fractie vragen w</w:t>
      </w:r>
      <w:r w:rsidRPr="001F3ED2" w:rsidR="00584B60">
        <w:rPr>
          <w:rFonts w:ascii="Times New Roman" w:hAnsi="Times New Roman"/>
          <w:sz w:val="24"/>
        </w:rPr>
        <w:t xml:space="preserve">elke sectoren worden via </w:t>
      </w:r>
      <w:r>
        <w:rPr>
          <w:rFonts w:ascii="Times New Roman" w:hAnsi="Times New Roman"/>
          <w:sz w:val="24"/>
        </w:rPr>
        <w:t>algemene maatregel van bestuur</w:t>
      </w:r>
      <w:r w:rsidRPr="001F3ED2" w:rsidR="00584B60">
        <w:rPr>
          <w:rFonts w:ascii="Times New Roman" w:hAnsi="Times New Roman"/>
          <w:sz w:val="24"/>
        </w:rPr>
        <w:t xml:space="preserve"> aangewezen (en welke expliciet niet), en op basis van welke criteria</w:t>
      </w:r>
      <w:r>
        <w:rPr>
          <w:rFonts w:ascii="Times New Roman" w:hAnsi="Times New Roman"/>
          <w:sz w:val="24"/>
        </w:rPr>
        <w:t xml:space="preserve"> </w:t>
      </w:r>
      <w:r w:rsidR="00F32B78">
        <w:rPr>
          <w:rFonts w:ascii="Times New Roman" w:hAnsi="Times New Roman"/>
          <w:sz w:val="24"/>
        </w:rPr>
        <w:t>(artikel 9)</w:t>
      </w:r>
      <w:r w:rsidR="00774C83">
        <w:rPr>
          <w:rFonts w:ascii="Times New Roman" w:hAnsi="Times New Roman"/>
          <w:sz w:val="24"/>
        </w:rPr>
        <w:t>.</w:t>
      </w:r>
      <w:r w:rsidR="00F32B78">
        <w:rPr>
          <w:rFonts w:ascii="Times New Roman" w:hAnsi="Times New Roman"/>
          <w:sz w:val="24"/>
        </w:rPr>
        <w:t xml:space="preserve"> </w:t>
      </w:r>
      <w:r w:rsidRPr="001F3ED2" w:rsidR="00584B60">
        <w:rPr>
          <w:rFonts w:ascii="Times New Roman" w:hAnsi="Times New Roman"/>
          <w:sz w:val="24"/>
        </w:rPr>
        <w:t>Welke handhavende instanties krijgen bevoegdheden en sanctiemiddelen? Welke handhavingsbevoegdheid en sancties gelden buiten de energiesector, en op welk wettelijk niveau worden die belegd?</w:t>
      </w:r>
    </w:p>
    <w:p w:rsidRPr="001F3ED2" w:rsidR="00584B60" w:rsidP="000B4F12" w:rsidRDefault="00F32B78" w14:paraId="37EF59DA" w14:textId="5A34843E">
      <w:pPr>
        <w:spacing w:line="240" w:lineRule="auto"/>
        <w:rPr>
          <w:rFonts w:ascii="Times New Roman" w:hAnsi="Times New Roman"/>
          <w:sz w:val="24"/>
        </w:rPr>
      </w:pPr>
      <w:r>
        <w:rPr>
          <w:rFonts w:ascii="Times New Roman" w:hAnsi="Times New Roman"/>
          <w:sz w:val="24"/>
        </w:rPr>
        <w:t xml:space="preserve">De leden van de JA21-fractie vragen </w:t>
      </w:r>
      <w:r w:rsidRPr="001F3ED2" w:rsidR="00584B60">
        <w:rPr>
          <w:rFonts w:ascii="Times New Roman" w:hAnsi="Times New Roman"/>
          <w:sz w:val="24"/>
        </w:rPr>
        <w:t>de regering expliciet toe</w:t>
      </w:r>
      <w:r>
        <w:rPr>
          <w:rFonts w:ascii="Times New Roman" w:hAnsi="Times New Roman"/>
          <w:sz w:val="24"/>
        </w:rPr>
        <w:t xml:space="preserve"> te </w:t>
      </w:r>
      <w:r w:rsidRPr="001F3ED2" w:rsidR="00584B60">
        <w:rPr>
          <w:rFonts w:ascii="Times New Roman" w:hAnsi="Times New Roman"/>
          <w:sz w:val="24"/>
        </w:rPr>
        <w:t>lichten hoe het energie-efficiëntie-</w:t>
      </w:r>
      <w:proofErr w:type="spellStart"/>
      <w:r w:rsidRPr="001F3ED2" w:rsidR="00584B60">
        <w:rPr>
          <w:rFonts w:ascii="Times New Roman" w:hAnsi="Times New Roman"/>
          <w:sz w:val="24"/>
        </w:rPr>
        <w:t>eerstbeginsel</w:t>
      </w:r>
      <w:proofErr w:type="spellEnd"/>
      <w:r w:rsidRPr="001F3ED2" w:rsidR="00584B60">
        <w:rPr>
          <w:rFonts w:ascii="Times New Roman" w:hAnsi="Times New Roman"/>
          <w:sz w:val="24"/>
        </w:rPr>
        <w:t xml:space="preserve"> zich verhoudt tot leveringszekerheid en noodzakelijke uitbreiding/renovatie van energie-infrastructuur (netten, regelbaar vermogen)</w:t>
      </w:r>
      <w:r>
        <w:rPr>
          <w:rFonts w:ascii="Times New Roman" w:hAnsi="Times New Roman"/>
          <w:sz w:val="24"/>
        </w:rPr>
        <w:t>.</w:t>
      </w:r>
      <w:r w:rsidRPr="001F3ED2" w:rsidR="00584B60">
        <w:rPr>
          <w:rFonts w:ascii="Times New Roman" w:hAnsi="Times New Roman"/>
          <w:sz w:val="24"/>
        </w:rPr>
        <w:t xml:space="preserve"> </w:t>
      </w:r>
    </w:p>
    <w:p w:rsidRPr="001F3ED2" w:rsidR="00D66D6E" w:rsidP="000B4F12" w:rsidRDefault="00D66D6E" w14:paraId="76C881F6" w14:textId="77777777">
      <w:pPr>
        <w:spacing w:line="240" w:lineRule="auto"/>
        <w:rPr>
          <w:rFonts w:ascii="Times New Roman" w:hAnsi="Times New Roman"/>
          <w:b/>
          <w:bCs/>
          <w:sz w:val="24"/>
        </w:rPr>
      </w:pPr>
    </w:p>
    <w:p w:rsidRPr="00CB5957" w:rsidR="00D66D6E" w:rsidP="000B4F12" w:rsidRDefault="00D66D6E" w14:paraId="052EB34E" w14:textId="77777777">
      <w:pPr>
        <w:spacing w:line="240" w:lineRule="auto"/>
        <w:rPr>
          <w:rFonts w:ascii="Times New Roman" w:hAnsi="Times New Roman"/>
          <w:bCs/>
          <w:i/>
          <w:iCs/>
          <w:sz w:val="24"/>
        </w:rPr>
      </w:pPr>
      <w:r w:rsidRPr="00CB5957">
        <w:rPr>
          <w:rFonts w:ascii="Times New Roman" w:hAnsi="Times New Roman"/>
          <w:bCs/>
          <w:i/>
          <w:iCs/>
          <w:sz w:val="24"/>
        </w:rPr>
        <w:t>3.2 Hoofdstuk 2 van de richtlijn: voorbeeldfunctie van de publieke sector</w:t>
      </w:r>
    </w:p>
    <w:p w:rsidRPr="001F3ED2" w:rsidR="00D66D6E" w:rsidP="000B4F12" w:rsidRDefault="00D66D6E" w14:paraId="6BA17167" w14:textId="4BF08B62">
      <w:pPr>
        <w:spacing w:line="240" w:lineRule="auto"/>
        <w:rPr>
          <w:rFonts w:ascii="Times New Roman" w:hAnsi="Times New Roman"/>
          <w:b/>
          <w:bCs/>
          <w:sz w:val="24"/>
        </w:rPr>
      </w:pPr>
      <w:r w:rsidRPr="001F3ED2">
        <w:rPr>
          <w:rFonts w:ascii="Times New Roman" w:hAnsi="Times New Roman"/>
          <w:bCs/>
          <w:sz w:val="24"/>
        </w:rPr>
        <w:t xml:space="preserve">De leden van de D66-fractie vinden dat de publieke sector een serieuze voorbeeldfunctie heeft op het gebied van verduurzaming en energiebesparing. Ook stellen zij dat de overheid via inkoop zelf serieuze impact heeft en veel energie kan besparen. In dat kader wijzen deze leden op het advies van de </w:t>
      </w:r>
      <w:r w:rsidR="00C6103C">
        <w:rPr>
          <w:rFonts w:ascii="Times New Roman" w:hAnsi="Times New Roman"/>
          <w:bCs/>
          <w:sz w:val="24"/>
        </w:rPr>
        <w:t xml:space="preserve">Afdeling advisering van de </w:t>
      </w:r>
      <w:r w:rsidRPr="001F3ED2">
        <w:rPr>
          <w:rFonts w:ascii="Times New Roman" w:hAnsi="Times New Roman"/>
          <w:bCs/>
          <w:sz w:val="24"/>
        </w:rPr>
        <w:t>Raad van State om de energie-efficiëntie-eisen voor de publieke sector bij aankoopbeslissingen te implementeren in de Aanbestedingswet 2012. Deze leden vragen waarom de regering hier niet voor heeft gekozen. Daarnaast vragen zij in brede zin hoe de regering gaat borgen dat overheidsinstanties bij aanbestedingen daadwerkelijk de meest energie-efficiënte optie kiezen.</w:t>
      </w:r>
    </w:p>
    <w:p w:rsidRPr="001F3ED2" w:rsidR="00D66D6E" w:rsidP="000B4F12" w:rsidRDefault="00D66D6E" w14:paraId="2B8873DB" w14:textId="77777777">
      <w:pPr>
        <w:spacing w:line="240" w:lineRule="auto"/>
        <w:rPr>
          <w:rFonts w:ascii="Times New Roman" w:hAnsi="Times New Roman"/>
          <w:b/>
          <w:bCs/>
          <w:sz w:val="24"/>
        </w:rPr>
      </w:pPr>
    </w:p>
    <w:p w:rsidRPr="001F3ED2" w:rsidR="00D66D6E" w:rsidP="000B4F12" w:rsidRDefault="00D66D6E" w14:paraId="7778233F" w14:textId="662004C4">
      <w:pPr>
        <w:spacing w:line="240" w:lineRule="auto"/>
        <w:rPr>
          <w:rFonts w:ascii="Times New Roman" w:hAnsi="Times New Roman"/>
          <w:b/>
          <w:bCs/>
          <w:sz w:val="24"/>
        </w:rPr>
      </w:pPr>
      <w:r w:rsidRPr="001F3ED2">
        <w:rPr>
          <w:rFonts w:ascii="Times New Roman" w:hAnsi="Times New Roman"/>
          <w:bCs/>
          <w:sz w:val="24"/>
        </w:rPr>
        <w:t>De leden van de G</w:t>
      </w:r>
      <w:r w:rsidRPr="001F3ED2" w:rsidR="006A6946">
        <w:rPr>
          <w:rFonts w:ascii="Times New Roman" w:hAnsi="Times New Roman"/>
          <w:bCs/>
          <w:sz w:val="24"/>
        </w:rPr>
        <w:t>roen</w:t>
      </w:r>
      <w:r w:rsidRPr="001F3ED2">
        <w:rPr>
          <w:rFonts w:ascii="Times New Roman" w:hAnsi="Times New Roman"/>
          <w:bCs/>
          <w:sz w:val="24"/>
        </w:rPr>
        <w:t>L</w:t>
      </w:r>
      <w:r w:rsidRPr="001F3ED2" w:rsidR="006A6946">
        <w:rPr>
          <w:rFonts w:ascii="Times New Roman" w:hAnsi="Times New Roman"/>
          <w:bCs/>
          <w:sz w:val="24"/>
        </w:rPr>
        <w:t>inks</w:t>
      </w:r>
      <w:r w:rsidRPr="001F3ED2">
        <w:rPr>
          <w:rFonts w:ascii="Times New Roman" w:hAnsi="Times New Roman"/>
          <w:bCs/>
          <w:sz w:val="24"/>
        </w:rPr>
        <w:t xml:space="preserve">-PvdA-fractie hechten aan de voorbeeldfunctie. Kan de regering aangeven hoe het staat met de uitvoering van motie </w:t>
      </w:r>
      <w:r w:rsidRPr="001F3ED2" w:rsidR="00B22BEC">
        <w:rPr>
          <w:rFonts w:ascii="Times New Roman" w:hAnsi="Times New Roman"/>
          <w:bCs/>
          <w:sz w:val="24"/>
        </w:rPr>
        <w:t xml:space="preserve">Kröger en Thijssen (Kamerstuk </w:t>
      </w:r>
      <w:r w:rsidRPr="001F3ED2">
        <w:rPr>
          <w:rFonts w:ascii="Times New Roman" w:hAnsi="Times New Roman"/>
          <w:bCs/>
          <w:sz w:val="24"/>
        </w:rPr>
        <w:t>36410-XIII</w:t>
      </w:r>
      <w:r w:rsidRPr="001F3ED2" w:rsidR="00B22BEC">
        <w:rPr>
          <w:rFonts w:ascii="Times New Roman" w:hAnsi="Times New Roman"/>
          <w:bCs/>
          <w:sz w:val="24"/>
        </w:rPr>
        <w:t xml:space="preserve">, nr. </w:t>
      </w:r>
      <w:r w:rsidRPr="001F3ED2">
        <w:rPr>
          <w:rFonts w:ascii="Times New Roman" w:hAnsi="Times New Roman"/>
          <w:bCs/>
          <w:sz w:val="24"/>
        </w:rPr>
        <w:t>78</w:t>
      </w:r>
      <w:r w:rsidRPr="001F3ED2" w:rsidR="00B22BEC">
        <w:rPr>
          <w:rFonts w:ascii="Times New Roman" w:hAnsi="Times New Roman"/>
          <w:bCs/>
          <w:sz w:val="24"/>
        </w:rPr>
        <w:t>)</w:t>
      </w:r>
      <w:r w:rsidRPr="001F3ED2">
        <w:rPr>
          <w:rFonts w:ascii="Times New Roman" w:hAnsi="Times New Roman"/>
          <w:bCs/>
          <w:sz w:val="24"/>
        </w:rPr>
        <w:t xml:space="preserve"> m.b.t. ledverlichting, en met de label C-verplichting voor rijksgebouwen? </w:t>
      </w:r>
    </w:p>
    <w:p w:rsidRPr="001F3ED2" w:rsidR="00D66D6E" w:rsidP="000B4F12" w:rsidRDefault="00D66D6E" w14:paraId="56ED0EC3" w14:textId="77777777">
      <w:pPr>
        <w:spacing w:line="240" w:lineRule="auto"/>
        <w:rPr>
          <w:rFonts w:ascii="Times New Roman" w:hAnsi="Times New Roman"/>
          <w:b/>
          <w:bCs/>
          <w:sz w:val="24"/>
        </w:rPr>
      </w:pPr>
    </w:p>
    <w:p w:rsidR="00D66D6E" w:rsidP="000B4F12" w:rsidRDefault="00D66D6E" w14:paraId="5F5C37D0" w14:textId="7563CF0F">
      <w:pPr>
        <w:spacing w:line="240" w:lineRule="auto"/>
        <w:rPr>
          <w:rFonts w:ascii="Times New Roman" w:hAnsi="Times New Roman"/>
          <w:bCs/>
          <w:sz w:val="24"/>
        </w:rPr>
      </w:pPr>
      <w:r w:rsidRPr="001F3ED2">
        <w:rPr>
          <w:rFonts w:ascii="Times New Roman" w:hAnsi="Times New Roman"/>
          <w:bCs/>
          <w:sz w:val="24"/>
        </w:rPr>
        <w:t>De leden van de G</w:t>
      </w:r>
      <w:r w:rsidRPr="001F3ED2" w:rsidR="006A6946">
        <w:rPr>
          <w:rFonts w:ascii="Times New Roman" w:hAnsi="Times New Roman"/>
          <w:bCs/>
          <w:sz w:val="24"/>
        </w:rPr>
        <w:t>roen</w:t>
      </w:r>
      <w:r w:rsidRPr="001F3ED2">
        <w:rPr>
          <w:rFonts w:ascii="Times New Roman" w:hAnsi="Times New Roman"/>
          <w:bCs/>
          <w:sz w:val="24"/>
        </w:rPr>
        <w:t>L</w:t>
      </w:r>
      <w:r w:rsidRPr="001F3ED2" w:rsidR="006A6946">
        <w:rPr>
          <w:rFonts w:ascii="Times New Roman" w:hAnsi="Times New Roman"/>
          <w:bCs/>
          <w:sz w:val="24"/>
        </w:rPr>
        <w:t>inks</w:t>
      </w:r>
      <w:r w:rsidRPr="001F3ED2">
        <w:rPr>
          <w:rFonts w:ascii="Times New Roman" w:hAnsi="Times New Roman"/>
          <w:bCs/>
          <w:sz w:val="24"/>
        </w:rPr>
        <w:t xml:space="preserve">-PvdA-fractie zijn </w:t>
      </w:r>
      <w:proofErr w:type="gramStart"/>
      <w:r w:rsidRPr="001F3ED2">
        <w:rPr>
          <w:rFonts w:ascii="Times New Roman" w:hAnsi="Times New Roman"/>
          <w:bCs/>
          <w:sz w:val="24"/>
        </w:rPr>
        <w:t>tevens</w:t>
      </w:r>
      <w:proofErr w:type="gramEnd"/>
      <w:r w:rsidRPr="001F3ED2">
        <w:rPr>
          <w:rFonts w:ascii="Times New Roman" w:hAnsi="Times New Roman"/>
          <w:bCs/>
          <w:sz w:val="24"/>
        </w:rPr>
        <w:t xml:space="preserve"> benieuwd naar de motivatie van de regering om art</w:t>
      </w:r>
      <w:r w:rsidRPr="001F3ED2" w:rsidR="00B22BEC">
        <w:rPr>
          <w:rFonts w:ascii="Times New Roman" w:hAnsi="Times New Roman"/>
          <w:bCs/>
          <w:sz w:val="24"/>
        </w:rPr>
        <w:t>ikel</w:t>
      </w:r>
      <w:r w:rsidRPr="001F3ED2">
        <w:rPr>
          <w:rFonts w:ascii="Times New Roman" w:hAnsi="Times New Roman"/>
          <w:bCs/>
          <w:sz w:val="24"/>
        </w:rPr>
        <w:t xml:space="preserve"> 7 niet van toepassing te laten zijn op de aanbestedingsprocedure, en enkel op de voorbereidingsfase. In hoeverre kan dit tot een andere uitkomst van een aanbestedingsprocedure leiden? </w:t>
      </w:r>
    </w:p>
    <w:p w:rsidR="00F32B78" w:rsidP="000B4F12" w:rsidRDefault="00F32B78" w14:paraId="3924A1A0" w14:textId="77777777">
      <w:pPr>
        <w:spacing w:line="240" w:lineRule="auto"/>
        <w:rPr>
          <w:rFonts w:ascii="Times New Roman" w:hAnsi="Times New Roman"/>
          <w:bCs/>
          <w:sz w:val="24"/>
        </w:rPr>
      </w:pPr>
    </w:p>
    <w:p w:rsidRPr="00FA07C6" w:rsidR="00F32B78" w:rsidP="000B4F12" w:rsidRDefault="00F32B78" w14:paraId="550E4DA4" w14:textId="6016779C">
      <w:pPr>
        <w:spacing w:line="240" w:lineRule="auto"/>
        <w:rPr>
          <w:rFonts w:ascii="Times New Roman" w:hAnsi="Times New Roman"/>
          <w:sz w:val="24"/>
        </w:rPr>
      </w:pPr>
      <w:r>
        <w:rPr>
          <w:rFonts w:ascii="Times New Roman" w:hAnsi="Times New Roman"/>
          <w:sz w:val="24"/>
        </w:rPr>
        <w:t xml:space="preserve">De leden van de JA21-fractie vragen waarom </w:t>
      </w:r>
      <w:r w:rsidRPr="00FA07C6">
        <w:rPr>
          <w:rFonts w:ascii="Times New Roman" w:hAnsi="Times New Roman"/>
          <w:sz w:val="24"/>
        </w:rPr>
        <w:t>de regering implementatie in de Aanbestedingswet 2012 “niet passend”</w:t>
      </w:r>
      <w:r>
        <w:rPr>
          <w:rFonts w:ascii="Times New Roman" w:hAnsi="Times New Roman"/>
          <w:sz w:val="24"/>
        </w:rPr>
        <w:t xml:space="preserve"> acht</w:t>
      </w:r>
      <w:r w:rsidRPr="00FA07C6">
        <w:rPr>
          <w:rFonts w:ascii="Times New Roman" w:hAnsi="Times New Roman"/>
          <w:sz w:val="24"/>
        </w:rPr>
        <w:t xml:space="preserve">, ondanks het advies van de </w:t>
      </w:r>
      <w:r>
        <w:rPr>
          <w:rFonts w:ascii="Times New Roman" w:hAnsi="Times New Roman"/>
          <w:sz w:val="24"/>
        </w:rPr>
        <w:t xml:space="preserve">Afdeling advisering van de </w:t>
      </w:r>
      <w:r w:rsidRPr="00FA07C6">
        <w:rPr>
          <w:rFonts w:ascii="Times New Roman" w:hAnsi="Times New Roman"/>
          <w:sz w:val="24"/>
        </w:rPr>
        <w:t>Raad van State</w:t>
      </w:r>
      <w:r>
        <w:rPr>
          <w:rFonts w:ascii="Times New Roman" w:hAnsi="Times New Roman"/>
          <w:sz w:val="24"/>
        </w:rPr>
        <w:t>.</w:t>
      </w:r>
      <w:r w:rsidRPr="00FA07C6">
        <w:rPr>
          <w:rFonts w:ascii="Times New Roman" w:hAnsi="Times New Roman"/>
          <w:sz w:val="24"/>
        </w:rPr>
        <w:t xml:space="preserve"> </w:t>
      </w:r>
    </w:p>
    <w:p w:rsidR="00F32B78" w:rsidP="00551DBB" w:rsidRDefault="00F32B78" w14:paraId="20C57C4C" w14:textId="29BA80CB">
      <w:pPr>
        <w:spacing w:line="240" w:lineRule="auto"/>
        <w:rPr>
          <w:rFonts w:ascii="Times New Roman" w:hAnsi="Times New Roman"/>
          <w:sz w:val="24"/>
        </w:rPr>
      </w:pPr>
      <w:r w:rsidRPr="00FA07C6">
        <w:rPr>
          <w:rFonts w:ascii="Times New Roman" w:hAnsi="Times New Roman"/>
          <w:sz w:val="24"/>
        </w:rPr>
        <w:lastRenderedPageBreak/>
        <w:t>Hoe wordt “technisch niet haalbaar” gedocumenteerd en gecontroleerd, en wie houdt toezicht op misbruik van deze uitzondering</w:t>
      </w:r>
      <w:r w:rsidR="00471DD8">
        <w:rPr>
          <w:rFonts w:ascii="Times New Roman" w:hAnsi="Times New Roman"/>
          <w:sz w:val="24"/>
        </w:rPr>
        <w:t xml:space="preserve"> </w:t>
      </w:r>
      <w:r w:rsidRPr="00471DD8">
        <w:rPr>
          <w:rFonts w:ascii="Times New Roman" w:hAnsi="Times New Roman"/>
          <w:iCs/>
          <w:sz w:val="24"/>
        </w:rPr>
        <w:t>(</w:t>
      </w:r>
      <w:r w:rsidRPr="00471DD8" w:rsidR="00471DD8">
        <w:rPr>
          <w:rFonts w:ascii="Times New Roman" w:hAnsi="Times New Roman"/>
          <w:iCs/>
          <w:sz w:val="24"/>
        </w:rPr>
        <w:t>blz.</w:t>
      </w:r>
      <w:r w:rsidRPr="00471DD8">
        <w:rPr>
          <w:rFonts w:ascii="Times New Roman" w:hAnsi="Times New Roman"/>
          <w:iCs/>
          <w:sz w:val="24"/>
        </w:rPr>
        <w:t>12-13</w:t>
      </w:r>
      <w:r w:rsidRPr="00471DD8" w:rsidR="00471DD8">
        <w:rPr>
          <w:rFonts w:ascii="Times New Roman" w:hAnsi="Times New Roman"/>
          <w:iCs/>
          <w:sz w:val="24"/>
        </w:rPr>
        <w:t xml:space="preserve"> van de memorie van toelichting</w:t>
      </w:r>
      <w:r w:rsidRPr="00471DD8">
        <w:rPr>
          <w:rFonts w:ascii="Times New Roman" w:hAnsi="Times New Roman"/>
          <w:iCs/>
          <w:sz w:val="24"/>
        </w:rPr>
        <w:t>)</w:t>
      </w:r>
      <w:r w:rsidR="00471DD8">
        <w:rPr>
          <w:rFonts w:ascii="Times New Roman" w:hAnsi="Times New Roman"/>
          <w:iCs/>
          <w:sz w:val="24"/>
        </w:rPr>
        <w:t>, vragen deze leden.</w:t>
      </w:r>
      <w:r w:rsidRPr="00FA07C6">
        <w:rPr>
          <w:rFonts w:ascii="Times New Roman" w:hAnsi="Times New Roman"/>
          <w:sz w:val="24"/>
        </w:rPr>
        <w:t xml:space="preserve"> </w:t>
      </w:r>
    </w:p>
    <w:p w:rsidRPr="00FA07C6" w:rsidR="00746834" w:rsidP="000B4F12" w:rsidRDefault="00746834" w14:paraId="102E1283" w14:textId="77777777">
      <w:pPr>
        <w:spacing w:line="240" w:lineRule="auto"/>
        <w:rPr>
          <w:rFonts w:ascii="Times New Roman" w:hAnsi="Times New Roman"/>
          <w:sz w:val="24"/>
        </w:rPr>
      </w:pPr>
    </w:p>
    <w:p w:rsidRPr="00CB5957" w:rsidR="00F32B78" w:rsidP="000B4F12" w:rsidRDefault="00471DD8" w14:paraId="74114198" w14:textId="1701BA40">
      <w:pPr>
        <w:pStyle w:val="Lijstalinea"/>
        <w:numPr>
          <w:ilvl w:val="1"/>
          <w:numId w:val="5"/>
        </w:numPr>
        <w:spacing w:line="240" w:lineRule="auto"/>
        <w:rPr>
          <w:rFonts w:ascii="Times New Roman" w:hAnsi="Times New Roman"/>
          <w:i/>
          <w:iCs/>
          <w:sz w:val="24"/>
        </w:rPr>
      </w:pPr>
      <w:r w:rsidRPr="00CB5957">
        <w:rPr>
          <w:rFonts w:ascii="Times New Roman" w:hAnsi="Times New Roman"/>
          <w:i/>
          <w:iCs/>
          <w:sz w:val="24"/>
        </w:rPr>
        <w:t>Energiebeheersysteem en energie-audit</w:t>
      </w:r>
    </w:p>
    <w:p w:rsidRPr="00471DD8" w:rsidR="00D66D6E" w:rsidP="000B4F12" w:rsidRDefault="00471DD8" w14:paraId="6FD612C2" w14:textId="7FF495BB">
      <w:pPr>
        <w:spacing w:line="240" w:lineRule="auto"/>
        <w:rPr>
          <w:rFonts w:ascii="Times New Roman" w:hAnsi="Times New Roman"/>
          <w:sz w:val="24"/>
        </w:rPr>
      </w:pPr>
      <w:r>
        <w:rPr>
          <w:rFonts w:ascii="Times New Roman" w:hAnsi="Times New Roman"/>
          <w:sz w:val="24"/>
        </w:rPr>
        <w:t>De leden van de JA21-fractie vragen h</w:t>
      </w:r>
      <w:r w:rsidRPr="00FA07C6">
        <w:rPr>
          <w:rFonts w:ascii="Times New Roman" w:hAnsi="Times New Roman"/>
          <w:sz w:val="24"/>
        </w:rPr>
        <w:t xml:space="preserve">oe gemiddeld jaarlijks energiegebruik (10 TJ/85 TJ) </w:t>
      </w:r>
      <w:r>
        <w:rPr>
          <w:rFonts w:ascii="Times New Roman" w:hAnsi="Times New Roman"/>
          <w:sz w:val="24"/>
        </w:rPr>
        <w:t xml:space="preserve">wordt </w:t>
      </w:r>
      <w:r w:rsidRPr="00FA07C6">
        <w:rPr>
          <w:rFonts w:ascii="Times New Roman" w:hAnsi="Times New Roman"/>
          <w:sz w:val="24"/>
        </w:rPr>
        <w:t>vastgesteld en gecontroleerd (energiedragers, conversies, concern/locatie)</w:t>
      </w:r>
      <w:r>
        <w:rPr>
          <w:rFonts w:ascii="Times New Roman" w:hAnsi="Times New Roman"/>
          <w:sz w:val="24"/>
        </w:rPr>
        <w:t>.</w:t>
      </w:r>
    </w:p>
    <w:p w:rsidR="00471DD8" w:rsidP="000B4F12" w:rsidRDefault="00471DD8" w14:paraId="3DB6457E" w14:textId="77777777">
      <w:pPr>
        <w:spacing w:line="240" w:lineRule="auto"/>
        <w:rPr>
          <w:rFonts w:ascii="Times New Roman" w:hAnsi="Times New Roman"/>
          <w:b/>
          <w:bCs/>
          <w:sz w:val="24"/>
        </w:rPr>
      </w:pPr>
    </w:p>
    <w:p w:rsidRPr="00CB5957" w:rsidR="00035788" w:rsidP="008303F9" w:rsidRDefault="00035788" w14:paraId="715BC09E" w14:textId="292FECE0">
      <w:pPr>
        <w:pStyle w:val="Lijstalinea"/>
        <w:numPr>
          <w:ilvl w:val="1"/>
          <w:numId w:val="5"/>
        </w:numPr>
        <w:spacing w:line="240" w:lineRule="auto"/>
        <w:rPr>
          <w:rFonts w:ascii="Times New Roman" w:hAnsi="Times New Roman"/>
          <w:i/>
          <w:iCs/>
          <w:sz w:val="24"/>
        </w:rPr>
      </w:pPr>
      <w:r w:rsidRPr="00CB5957">
        <w:rPr>
          <w:rFonts w:ascii="Times New Roman" w:hAnsi="Times New Roman"/>
          <w:i/>
          <w:iCs/>
          <w:sz w:val="24"/>
        </w:rPr>
        <w:t>Verduurzaming van systemen voor stadsverwarming en -koeling</w:t>
      </w:r>
    </w:p>
    <w:p w:rsidRPr="00FA07C6" w:rsidR="007F3817" w:rsidP="008303F9" w:rsidRDefault="007F3817" w14:paraId="222B28FA" w14:textId="163A5802">
      <w:pPr>
        <w:spacing w:after="10" w:line="268" w:lineRule="auto"/>
        <w:rPr>
          <w:rFonts w:ascii="Times New Roman" w:hAnsi="Times New Roman"/>
          <w:sz w:val="24"/>
        </w:rPr>
      </w:pPr>
      <w:r>
        <w:rPr>
          <w:rFonts w:ascii="Times New Roman" w:hAnsi="Times New Roman"/>
          <w:sz w:val="24"/>
        </w:rPr>
        <w:t>De leden van de JA21-fractie vragen o</w:t>
      </w:r>
      <w:r w:rsidRPr="00FA07C6">
        <w:rPr>
          <w:rFonts w:ascii="Times New Roman" w:hAnsi="Times New Roman"/>
          <w:sz w:val="24"/>
        </w:rPr>
        <w:t xml:space="preserve">p welke juridische grondslagen </w:t>
      </w:r>
      <w:r>
        <w:rPr>
          <w:rFonts w:ascii="Times New Roman" w:hAnsi="Times New Roman"/>
          <w:sz w:val="24"/>
        </w:rPr>
        <w:t xml:space="preserve">de </w:t>
      </w:r>
      <w:r w:rsidRPr="00FA07C6">
        <w:rPr>
          <w:rFonts w:ascii="Times New Roman" w:hAnsi="Times New Roman"/>
          <w:sz w:val="24"/>
        </w:rPr>
        <w:t xml:space="preserve">ACM het verduurzamingsplan (resultaat versus maatregelen) </w:t>
      </w:r>
      <w:r>
        <w:rPr>
          <w:rFonts w:ascii="Times New Roman" w:hAnsi="Times New Roman"/>
          <w:sz w:val="24"/>
        </w:rPr>
        <w:t xml:space="preserve">toetst </w:t>
      </w:r>
      <w:r w:rsidRPr="00FA07C6">
        <w:rPr>
          <w:rFonts w:ascii="Times New Roman" w:hAnsi="Times New Roman"/>
          <w:sz w:val="24"/>
        </w:rPr>
        <w:t xml:space="preserve">en hoe </w:t>
      </w:r>
      <w:r w:rsidR="00824D89">
        <w:rPr>
          <w:rFonts w:ascii="Times New Roman" w:hAnsi="Times New Roman"/>
          <w:sz w:val="24"/>
        </w:rPr>
        <w:t xml:space="preserve">dit zich </w:t>
      </w:r>
      <w:r w:rsidRPr="00FA07C6">
        <w:rPr>
          <w:rFonts w:ascii="Times New Roman" w:hAnsi="Times New Roman"/>
          <w:sz w:val="24"/>
        </w:rPr>
        <w:t>verhoudt</w:t>
      </w:r>
      <w:r w:rsidR="00824D89">
        <w:rPr>
          <w:rFonts w:ascii="Times New Roman" w:hAnsi="Times New Roman"/>
          <w:sz w:val="24"/>
        </w:rPr>
        <w:t xml:space="preserve"> </w:t>
      </w:r>
      <w:r w:rsidRPr="00FA07C6">
        <w:rPr>
          <w:rFonts w:ascii="Times New Roman" w:hAnsi="Times New Roman"/>
          <w:sz w:val="24"/>
        </w:rPr>
        <w:t>tot lagere warmte-regelgeving</w:t>
      </w:r>
      <w:r w:rsidR="003D11CD">
        <w:rPr>
          <w:rFonts w:ascii="Times New Roman" w:hAnsi="Times New Roman"/>
          <w:sz w:val="24"/>
        </w:rPr>
        <w:t xml:space="preserve">. </w:t>
      </w:r>
      <w:r w:rsidRPr="00FA07C6">
        <w:rPr>
          <w:rFonts w:ascii="Times New Roman" w:hAnsi="Times New Roman"/>
          <w:sz w:val="24"/>
        </w:rPr>
        <w:t xml:space="preserve"> </w:t>
      </w:r>
    </w:p>
    <w:p w:rsidRPr="00FA07C6" w:rsidR="007F3817" w:rsidP="008303F9" w:rsidRDefault="003D11CD" w14:paraId="6CCFC387" w14:textId="2DEB48AA">
      <w:pPr>
        <w:spacing w:after="10" w:line="268" w:lineRule="auto"/>
        <w:rPr>
          <w:rFonts w:ascii="Times New Roman" w:hAnsi="Times New Roman"/>
          <w:sz w:val="24"/>
        </w:rPr>
      </w:pPr>
      <w:r>
        <w:rPr>
          <w:rFonts w:ascii="Times New Roman" w:hAnsi="Times New Roman"/>
          <w:sz w:val="24"/>
        </w:rPr>
        <w:t>Deze leden vragen wa</w:t>
      </w:r>
      <w:r w:rsidRPr="00FA07C6" w:rsidR="007F3817">
        <w:rPr>
          <w:rFonts w:ascii="Times New Roman" w:hAnsi="Times New Roman"/>
          <w:sz w:val="24"/>
        </w:rPr>
        <w:t xml:space="preserve">arom geen uitvoeringsplicht van het verduurzamingsplan </w:t>
      </w:r>
      <w:r>
        <w:rPr>
          <w:rFonts w:ascii="Times New Roman" w:hAnsi="Times New Roman"/>
          <w:sz w:val="24"/>
        </w:rPr>
        <w:t xml:space="preserve">is </w:t>
      </w:r>
      <w:r w:rsidRPr="00FA07C6" w:rsidR="007F3817">
        <w:rPr>
          <w:rFonts w:ascii="Times New Roman" w:hAnsi="Times New Roman"/>
          <w:sz w:val="24"/>
        </w:rPr>
        <w:t>opgenomen, en hoe wordt effectiviteit geborgd (buiten de prikkel via subsidies/staatssteun)</w:t>
      </w:r>
      <w:r>
        <w:rPr>
          <w:rFonts w:ascii="Times New Roman" w:hAnsi="Times New Roman"/>
          <w:sz w:val="24"/>
        </w:rPr>
        <w:t>.</w:t>
      </w:r>
    </w:p>
    <w:p w:rsidRPr="00FA07C6" w:rsidR="007F3817" w:rsidP="008303F9" w:rsidRDefault="00C329E1" w14:paraId="798D0188" w14:textId="273D9785">
      <w:pPr>
        <w:spacing w:after="10" w:line="268" w:lineRule="auto"/>
        <w:rPr>
          <w:rFonts w:ascii="Times New Roman" w:hAnsi="Times New Roman"/>
          <w:sz w:val="24"/>
        </w:rPr>
      </w:pPr>
      <w:r>
        <w:rPr>
          <w:rFonts w:ascii="Times New Roman" w:hAnsi="Times New Roman"/>
          <w:sz w:val="24"/>
        </w:rPr>
        <w:t xml:space="preserve">De leden van de JA21-fractie vragen of </w:t>
      </w:r>
      <w:r w:rsidRPr="00FA07C6" w:rsidR="007F3817">
        <w:rPr>
          <w:rFonts w:ascii="Times New Roman" w:hAnsi="Times New Roman"/>
          <w:sz w:val="24"/>
        </w:rPr>
        <w:t xml:space="preserve">SDE++-subsidie voor een nieuwe duurzame warmtebron mogelijk </w:t>
      </w:r>
      <w:r>
        <w:rPr>
          <w:rFonts w:ascii="Times New Roman" w:hAnsi="Times New Roman"/>
          <w:sz w:val="24"/>
        </w:rPr>
        <w:t xml:space="preserve">blijft </w:t>
      </w:r>
      <w:r w:rsidRPr="00FA07C6" w:rsidR="007F3817">
        <w:rPr>
          <w:rFonts w:ascii="Times New Roman" w:hAnsi="Times New Roman"/>
          <w:sz w:val="24"/>
        </w:rPr>
        <w:t>als het net tijdelijk nog niet efficiënt is, maar het verduurzamingsplan aantoonbaar leidt tot een efficiënt systeem</w:t>
      </w:r>
      <w:r w:rsidR="008303F9">
        <w:rPr>
          <w:rFonts w:ascii="Times New Roman" w:hAnsi="Times New Roman"/>
          <w:sz w:val="24"/>
        </w:rPr>
        <w:t xml:space="preserve">. Zij vragen </w:t>
      </w:r>
      <w:r w:rsidRPr="00FA07C6" w:rsidR="007F3817">
        <w:rPr>
          <w:rFonts w:ascii="Times New Roman" w:hAnsi="Times New Roman"/>
          <w:sz w:val="24"/>
        </w:rPr>
        <w:t>hoe de staatssteuntoets</w:t>
      </w:r>
      <w:r w:rsidR="008303F9">
        <w:rPr>
          <w:rFonts w:ascii="Times New Roman" w:hAnsi="Times New Roman"/>
          <w:sz w:val="24"/>
        </w:rPr>
        <w:t xml:space="preserve"> verloopt.</w:t>
      </w:r>
      <w:r w:rsidRPr="00FA07C6" w:rsidR="007F3817">
        <w:rPr>
          <w:rFonts w:ascii="Times New Roman" w:hAnsi="Times New Roman"/>
          <w:sz w:val="24"/>
        </w:rPr>
        <w:t xml:space="preserve"> </w:t>
      </w:r>
    </w:p>
    <w:p w:rsidRPr="001F3ED2" w:rsidR="00035788" w:rsidP="000B4F12" w:rsidRDefault="00035788" w14:paraId="4E04056D" w14:textId="77777777">
      <w:pPr>
        <w:spacing w:line="240" w:lineRule="auto"/>
        <w:rPr>
          <w:rFonts w:ascii="Times New Roman" w:hAnsi="Times New Roman"/>
          <w:b/>
          <w:bCs/>
          <w:sz w:val="24"/>
        </w:rPr>
      </w:pPr>
    </w:p>
    <w:p w:rsidRPr="001F3ED2" w:rsidR="00D66D6E" w:rsidP="000B4F12" w:rsidRDefault="00D66D6E" w14:paraId="029A8169" w14:textId="77777777">
      <w:pPr>
        <w:spacing w:line="240" w:lineRule="auto"/>
        <w:ind w:left="1410" w:hanging="1410"/>
        <w:rPr>
          <w:rFonts w:ascii="Times New Roman" w:hAnsi="Times New Roman"/>
          <w:b/>
          <w:bCs/>
          <w:sz w:val="24"/>
        </w:rPr>
      </w:pPr>
      <w:r w:rsidRPr="001F3ED2">
        <w:rPr>
          <w:rFonts w:ascii="Times New Roman" w:hAnsi="Times New Roman"/>
          <w:b/>
          <w:bCs/>
          <w:sz w:val="24"/>
        </w:rPr>
        <w:t>4. Overige aspecten herschikkingsrichtlijn</w:t>
      </w:r>
    </w:p>
    <w:p w:rsidR="00471DD8" w:rsidP="000B4F12" w:rsidRDefault="00471DD8" w14:paraId="410FFC42" w14:textId="77777777">
      <w:pPr>
        <w:spacing w:line="240" w:lineRule="auto"/>
        <w:ind w:left="1410" w:hanging="1410"/>
        <w:rPr>
          <w:rFonts w:ascii="Times New Roman" w:hAnsi="Times New Roman"/>
          <w:b/>
          <w:bCs/>
          <w:sz w:val="24"/>
        </w:rPr>
      </w:pPr>
    </w:p>
    <w:p w:rsidRPr="00CB5957" w:rsidR="00D66D6E" w:rsidP="000B4F12" w:rsidRDefault="00D66D6E" w14:paraId="7C634007" w14:textId="6521142D">
      <w:pPr>
        <w:spacing w:line="240" w:lineRule="auto"/>
        <w:ind w:left="1410" w:hanging="1410"/>
        <w:rPr>
          <w:rFonts w:ascii="Times New Roman" w:hAnsi="Times New Roman"/>
          <w:i/>
          <w:iCs/>
          <w:sz w:val="24"/>
        </w:rPr>
      </w:pPr>
      <w:r w:rsidRPr="00CB5957">
        <w:rPr>
          <w:rFonts w:ascii="Times New Roman" w:hAnsi="Times New Roman"/>
          <w:i/>
          <w:iCs/>
          <w:sz w:val="24"/>
        </w:rPr>
        <w:t>4.1 Artikel 4: Energie-efficiëntiestreefcijfers</w:t>
      </w:r>
    </w:p>
    <w:p w:rsidRPr="001F3ED2" w:rsidR="00D66D6E" w:rsidP="000B4F12" w:rsidRDefault="00D66D6E" w14:paraId="069C572B" w14:textId="01871506">
      <w:pPr>
        <w:spacing w:line="240" w:lineRule="auto"/>
        <w:rPr>
          <w:rFonts w:ascii="Times New Roman" w:hAnsi="Times New Roman"/>
          <w:b/>
          <w:bCs/>
          <w:sz w:val="24"/>
        </w:rPr>
      </w:pPr>
      <w:r w:rsidRPr="001F3ED2">
        <w:rPr>
          <w:rFonts w:ascii="Times New Roman" w:hAnsi="Times New Roman"/>
          <w:bCs/>
          <w:sz w:val="24"/>
        </w:rPr>
        <w:t xml:space="preserve">De leden </w:t>
      </w:r>
      <w:r w:rsidRPr="001F3ED2" w:rsidR="00B22BEC">
        <w:rPr>
          <w:rFonts w:ascii="Times New Roman" w:hAnsi="Times New Roman"/>
          <w:bCs/>
          <w:sz w:val="24"/>
        </w:rPr>
        <w:t xml:space="preserve">van de D66-fractie </w:t>
      </w:r>
      <w:r w:rsidRPr="001F3ED2">
        <w:rPr>
          <w:rFonts w:ascii="Times New Roman" w:hAnsi="Times New Roman"/>
          <w:bCs/>
          <w:sz w:val="24"/>
        </w:rPr>
        <w:t xml:space="preserve">constateren dat de </w:t>
      </w:r>
      <w:r w:rsidR="00551DBB">
        <w:rPr>
          <w:rFonts w:ascii="Times New Roman" w:hAnsi="Times New Roman"/>
          <w:bCs/>
          <w:sz w:val="24"/>
        </w:rPr>
        <w:t>Afdeling adv</w:t>
      </w:r>
      <w:r w:rsidR="000B4F12">
        <w:rPr>
          <w:rFonts w:ascii="Times New Roman" w:hAnsi="Times New Roman"/>
          <w:bCs/>
          <w:sz w:val="24"/>
        </w:rPr>
        <w:t xml:space="preserve">isering van de </w:t>
      </w:r>
      <w:r w:rsidRPr="001F3ED2">
        <w:rPr>
          <w:rFonts w:ascii="Times New Roman" w:hAnsi="Times New Roman"/>
          <w:bCs/>
          <w:sz w:val="24"/>
        </w:rPr>
        <w:t>Raad van State naast de gebrekkige implementatie van het energie-efficiëntie-eerst principe ook stelt dat de regering de nationale besparingsbijdragen de onvoldoende duidelijk implementeert. De</w:t>
      </w:r>
      <w:r w:rsidRPr="001F3ED2" w:rsidR="00B22BEC">
        <w:rPr>
          <w:rFonts w:ascii="Times New Roman" w:hAnsi="Times New Roman"/>
          <w:bCs/>
          <w:sz w:val="24"/>
        </w:rPr>
        <w:t>ze</w:t>
      </w:r>
      <w:r w:rsidRPr="001F3ED2">
        <w:rPr>
          <w:rFonts w:ascii="Times New Roman" w:hAnsi="Times New Roman"/>
          <w:bCs/>
          <w:sz w:val="24"/>
        </w:rPr>
        <w:t xml:space="preserve"> leden constateren dat eerste lid van artikel 4 van de richtlijn stelt dat lidstaten gezamenlijk voor een vermindering van het energiegebruik met ten minste 11,7% moeten zorgen in 2030 ten opzichte van het referentiescenario en dat lidstaten indicatieve nationale besparingsbijdragen op dient te stellen. De</w:t>
      </w:r>
      <w:r w:rsidRPr="001F3ED2" w:rsidR="00B22BEC">
        <w:rPr>
          <w:rFonts w:ascii="Times New Roman" w:hAnsi="Times New Roman"/>
          <w:bCs/>
          <w:sz w:val="24"/>
        </w:rPr>
        <w:t>ze</w:t>
      </w:r>
      <w:r w:rsidRPr="001F3ED2">
        <w:rPr>
          <w:rFonts w:ascii="Times New Roman" w:hAnsi="Times New Roman"/>
          <w:bCs/>
          <w:sz w:val="24"/>
        </w:rPr>
        <w:t xml:space="preserve"> leden vragen waar de regering de indicatieve nationale besparingsbijdragen voor Nederland formeel vastlegt. Zij vragen waarom </w:t>
      </w:r>
      <w:r w:rsidRPr="001F3ED2" w:rsidR="00B22BEC">
        <w:rPr>
          <w:rFonts w:ascii="Times New Roman" w:hAnsi="Times New Roman"/>
          <w:bCs/>
          <w:sz w:val="24"/>
        </w:rPr>
        <w:t xml:space="preserve">de </w:t>
      </w:r>
      <w:proofErr w:type="spellStart"/>
      <w:r w:rsidRPr="001F3ED2" w:rsidR="00B22BEC">
        <w:rPr>
          <w:rFonts w:ascii="Times New Roman" w:hAnsi="Times New Roman"/>
          <w:bCs/>
          <w:sz w:val="24"/>
        </w:rPr>
        <w:t>rergering</w:t>
      </w:r>
      <w:proofErr w:type="spellEnd"/>
      <w:r w:rsidRPr="001F3ED2">
        <w:rPr>
          <w:rFonts w:ascii="Times New Roman" w:hAnsi="Times New Roman"/>
          <w:bCs/>
          <w:sz w:val="24"/>
        </w:rPr>
        <w:t xml:space="preserve"> er niet voor heeft gekozen om </w:t>
      </w:r>
      <w:r w:rsidRPr="001F3ED2" w:rsidR="00B22BEC">
        <w:rPr>
          <w:rFonts w:ascii="Times New Roman" w:hAnsi="Times New Roman"/>
          <w:bCs/>
          <w:sz w:val="24"/>
        </w:rPr>
        <w:t>sectorale</w:t>
      </w:r>
      <w:r w:rsidRPr="001F3ED2">
        <w:rPr>
          <w:rFonts w:ascii="Times New Roman" w:hAnsi="Times New Roman"/>
          <w:bCs/>
          <w:sz w:val="24"/>
        </w:rPr>
        <w:t xml:space="preserve"> besparingsdoelen op te stellen. Ook vragen zij of de regering overwogen deze streefcijfers wettelijk of bij algemene maatregel van bestuur te borgen.</w:t>
      </w:r>
    </w:p>
    <w:p w:rsidRPr="001F3ED2" w:rsidR="00D66D6E" w:rsidP="000B4F12" w:rsidRDefault="00D66D6E" w14:paraId="36C8B229" w14:textId="77777777">
      <w:pPr>
        <w:spacing w:line="240" w:lineRule="auto"/>
        <w:rPr>
          <w:rFonts w:ascii="Times New Roman" w:hAnsi="Times New Roman"/>
          <w:b/>
          <w:bCs/>
          <w:sz w:val="24"/>
        </w:rPr>
      </w:pPr>
    </w:p>
    <w:p w:rsidRPr="001F3ED2" w:rsidR="00D66D6E" w:rsidP="000B4F12" w:rsidRDefault="00D66D6E" w14:paraId="4C67A8CF" w14:textId="5EFFB658">
      <w:pPr>
        <w:spacing w:line="240" w:lineRule="auto"/>
        <w:rPr>
          <w:rFonts w:ascii="Times New Roman" w:hAnsi="Times New Roman"/>
          <w:b/>
          <w:bCs/>
          <w:sz w:val="24"/>
        </w:rPr>
      </w:pPr>
      <w:r w:rsidRPr="001F3ED2">
        <w:rPr>
          <w:rFonts w:ascii="Times New Roman" w:hAnsi="Times New Roman"/>
          <w:bCs/>
          <w:sz w:val="24"/>
        </w:rPr>
        <w:t>De leden van de CDA-fractie merken op dat in de Memorie van Toelichting veelal nog onvoldoende duidelijkheid wordt gegeven over de betekenis in kwantitatieve zin van inspanningen op het gebied van energiebesparing en energie-efficiëntie die door de regering worden geschetst. Zo geeft de regering bijvoorbeeld aan dat het wetsvoorstel deels voorziet in de invulling van de extra beleidsinzet die nodig is om zekerheid te creëren dat het finale doel voor energiebesparing behaald wordt. Het is echter onduidelijk wat dit kwantitatief betekent. Ook geeft de regering bijvoorbeeld aan dat doordat de bewustwording wordt vergroot, dit op zichzelf al tot besparing zal leiden. Ook dit wordt echter niet gekwantificeerd of verder onderbouwd. Ook van andere artikelen van de richtlijn wordt wel aangegeven dat er besparingen uit volgen waarmee wordt bijgedragen aan het bereiken van de hoofddoelstelling, maar dit wordt niet verder gekwantificeerd. Deze leden vragen de regering om zoveel mogelijk alsnog te kwantificeren tot welke concrete besparingen inspanningen die volgen uit de implementatie van de richtlijn leiden.</w:t>
      </w:r>
    </w:p>
    <w:p w:rsidR="00D66D6E" w:rsidP="000B4F12" w:rsidRDefault="00D66D6E" w14:paraId="3FC3E5D7" w14:textId="77777777">
      <w:pPr>
        <w:spacing w:line="240" w:lineRule="auto"/>
        <w:rPr>
          <w:rFonts w:ascii="Times New Roman" w:hAnsi="Times New Roman"/>
          <w:b/>
          <w:bCs/>
          <w:sz w:val="24"/>
        </w:rPr>
      </w:pPr>
    </w:p>
    <w:p w:rsidRPr="00FA07C6" w:rsidR="0049042F" w:rsidP="0033579C" w:rsidRDefault="0049042F" w14:paraId="0000A573" w14:textId="49BED462">
      <w:pPr>
        <w:spacing w:after="10" w:line="268" w:lineRule="auto"/>
        <w:rPr>
          <w:rFonts w:ascii="Times New Roman" w:hAnsi="Times New Roman"/>
          <w:sz w:val="24"/>
        </w:rPr>
      </w:pPr>
      <w:r>
        <w:rPr>
          <w:rFonts w:ascii="Times New Roman" w:hAnsi="Times New Roman"/>
          <w:sz w:val="24"/>
        </w:rPr>
        <w:lastRenderedPageBreak/>
        <w:t xml:space="preserve">De leden van de JA21-fractie vragen </w:t>
      </w:r>
      <w:r w:rsidR="005940C5">
        <w:rPr>
          <w:rFonts w:ascii="Times New Roman" w:hAnsi="Times New Roman"/>
          <w:sz w:val="24"/>
        </w:rPr>
        <w:t xml:space="preserve">aan </w:t>
      </w:r>
      <w:proofErr w:type="spellStart"/>
      <w:r w:rsidR="005940C5">
        <w:rPr>
          <w:rFonts w:ascii="Times New Roman" w:hAnsi="Times New Roman"/>
          <w:sz w:val="24"/>
        </w:rPr>
        <w:t>de</w:t>
      </w:r>
      <w:r w:rsidRPr="00FA07C6">
        <w:rPr>
          <w:rFonts w:ascii="Times New Roman" w:hAnsi="Times New Roman"/>
          <w:sz w:val="24"/>
        </w:rPr>
        <w:t>de</w:t>
      </w:r>
      <w:proofErr w:type="spellEnd"/>
      <w:r w:rsidRPr="00FA07C6">
        <w:rPr>
          <w:rFonts w:ascii="Times New Roman" w:hAnsi="Times New Roman"/>
          <w:sz w:val="24"/>
        </w:rPr>
        <w:t xml:space="preserve"> regering kwantitatief </w:t>
      </w:r>
      <w:r w:rsidR="005940C5">
        <w:rPr>
          <w:rFonts w:ascii="Times New Roman" w:hAnsi="Times New Roman"/>
          <w:sz w:val="24"/>
        </w:rPr>
        <w:t xml:space="preserve">te </w:t>
      </w:r>
      <w:r w:rsidRPr="00FA07C6">
        <w:rPr>
          <w:rFonts w:ascii="Times New Roman" w:hAnsi="Times New Roman"/>
          <w:sz w:val="24"/>
        </w:rPr>
        <w:t>onderbouwen in hoeverre dit wetsvoorstel bijdraagt aan het behalen van de nationale bijdragen (1935 PJ finaal /1609 PJ primair)</w:t>
      </w:r>
      <w:r w:rsidR="005940C5">
        <w:rPr>
          <w:rFonts w:ascii="Times New Roman" w:hAnsi="Times New Roman"/>
          <w:sz w:val="24"/>
        </w:rPr>
        <w:t xml:space="preserve">, </w:t>
      </w:r>
      <w:r w:rsidRPr="00FA07C6">
        <w:rPr>
          <w:rFonts w:ascii="Times New Roman" w:hAnsi="Times New Roman"/>
          <w:sz w:val="24"/>
        </w:rPr>
        <w:t xml:space="preserve">zoals genoemd in de </w:t>
      </w:r>
      <w:r w:rsidR="005940C5">
        <w:rPr>
          <w:rFonts w:ascii="Times New Roman" w:hAnsi="Times New Roman"/>
          <w:sz w:val="24"/>
        </w:rPr>
        <w:t xml:space="preserve">memorie van </w:t>
      </w:r>
      <w:r w:rsidRPr="00FA07C6">
        <w:rPr>
          <w:rFonts w:ascii="Times New Roman" w:hAnsi="Times New Roman"/>
          <w:sz w:val="24"/>
        </w:rPr>
        <w:t>toelichting</w:t>
      </w:r>
      <w:r w:rsidR="005940C5">
        <w:rPr>
          <w:rFonts w:ascii="Times New Roman" w:hAnsi="Times New Roman"/>
          <w:sz w:val="24"/>
        </w:rPr>
        <w:t>.</w:t>
      </w:r>
    </w:p>
    <w:p w:rsidRPr="00CB5957" w:rsidR="00D66D6E" w:rsidP="00CB5957" w:rsidRDefault="0049042F" w14:paraId="59553E5F" w14:textId="373257FA">
      <w:pPr>
        <w:spacing w:after="208" w:line="268" w:lineRule="auto"/>
        <w:rPr>
          <w:rFonts w:ascii="Times New Roman" w:hAnsi="Times New Roman"/>
          <w:sz w:val="24"/>
        </w:rPr>
      </w:pPr>
      <w:r w:rsidRPr="00FA07C6">
        <w:rPr>
          <w:rFonts w:ascii="Times New Roman" w:hAnsi="Times New Roman"/>
          <w:sz w:val="24"/>
        </w:rPr>
        <w:t>Kan de regering per hoofdonderdeel (publieke sector, EBS/audit, warmtenetten, netverliezen) een bandbreedte en planning geven</w:t>
      </w:r>
      <w:r w:rsidR="005940C5">
        <w:rPr>
          <w:rFonts w:ascii="Times New Roman" w:hAnsi="Times New Roman"/>
          <w:sz w:val="24"/>
        </w:rPr>
        <w:t>, zo vragen de leden van de JA21-fractie.</w:t>
      </w:r>
    </w:p>
    <w:p w:rsidRPr="00CB5957" w:rsidR="00D66D6E" w:rsidP="000B4F12" w:rsidRDefault="00D66D6E" w14:paraId="3646B77A" w14:textId="77777777">
      <w:pPr>
        <w:spacing w:line="240" w:lineRule="auto"/>
        <w:ind w:left="1410" w:hanging="1410"/>
        <w:rPr>
          <w:rFonts w:ascii="Times New Roman" w:hAnsi="Times New Roman"/>
          <w:i/>
          <w:iCs/>
          <w:sz w:val="24"/>
        </w:rPr>
      </w:pPr>
      <w:r w:rsidRPr="00CB5957">
        <w:rPr>
          <w:rFonts w:ascii="Times New Roman" w:hAnsi="Times New Roman"/>
          <w:i/>
          <w:iCs/>
          <w:sz w:val="24"/>
        </w:rPr>
        <w:t>4.2 Artikel 12: Datacentra</w:t>
      </w:r>
    </w:p>
    <w:p w:rsidRPr="001F3ED2" w:rsidR="00D66D6E" w:rsidP="000B4F12" w:rsidRDefault="00D66D6E" w14:paraId="51F98B8D" w14:textId="2A722E4C">
      <w:pPr>
        <w:spacing w:line="240" w:lineRule="auto"/>
        <w:rPr>
          <w:rFonts w:ascii="Times New Roman" w:hAnsi="Times New Roman"/>
          <w:b/>
          <w:bCs/>
          <w:sz w:val="24"/>
        </w:rPr>
      </w:pPr>
      <w:r w:rsidRPr="001F3ED2">
        <w:rPr>
          <w:rFonts w:ascii="Times New Roman" w:hAnsi="Times New Roman"/>
          <w:bCs/>
          <w:sz w:val="24"/>
        </w:rPr>
        <w:t>De leden van de CDA-fractie constateren dat het energie-efficiëntie-</w:t>
      </w:r>
      <w:proofErr w:type="spellStart"/>
      <w:r w:rsidRPr="001F3ED2">
        <w:rPr>
          <w:rFonts w:ascii="Times New Roman" w:hAnsi="Times New Roman"/>
          <w:bCs/>
          <w:sz w:val="24"/>
        </w:rPr>
        <w:t>eerstbeginsel</w:t>
      </w:r>
      <w:proofErr w:type="spellEnd"/>
      <w:r w:rsidRPr="001F3ED2">
        <w:rPr>
          <w:rFonts w:ascii="Times New Roman" w:hAnsi="Times New Roman"/>
          <w:bCs/>
          <w:sz w:val="24"/>
        </w:rPr>
        <w:t xml:space="preserve"> zich richt op het bevorderen van de meest energie-efficiënte oplossingen door de gehele waardeketen, van energieproductie tot eindgebruik. Het beginsel geldt zowel voor energiesysteemsectoren als voor sectoren die een significante impact hebben op energieconsumptie, zoals ICT en datacenters. Artikel 12 van de richtlijn verplicht eigenaren en exploitanten van datacenters met een IT-vermogen van ten minste 500 kW om informatie over hun energieprestaties, waterverbruik en warmtegebruik te verzamelen en openbaar te maken. Deze leden merken op dat deze verplichting ook gevolgen zal (moeten) hebben voor de planning, bouw en exploitatie van (</w:t>
      </w:r>
      <w:proofErr w:type="spellStart"/>
      <w:r w:rsidRPr="001F3ED2">
        <w:rPr>
          <w:rFonts w:ascii="Times New Roman" w:hAnsi="Times New Roman"/>
          <w:bCs/>
          <w:sz w:val="24"/>
        </w:rPr>
        <w:t>hyperscale</w:t>
      </w:r>
      <w:proofErr w:type="spellEnd"/>
      <w:r w:rsidRPr="001F3ED2">
        <w:rPr>
          <w:rFonts w:ascii="Times New Roman" w:hAnsi="Times New Roman"/>
          <w:bCs/>
          <w:sz w:val="24"/>
        </w:rPr>
        <w:t>) datacenters en andere energie-intensieve toepassingen, zoals AI-systemen. Zij vragen de regering om dieper in te gaan op wat het energie-efficiëntie-</w:t>
      </w:r>
      <w:proofErr w:type="spellStart"/>
      <w:r w:rsidRPr="001F3ED2">
        <w:rPr>
          <w:rFonts w:ascii="Times New Roman" w:hAnsi="Times New Roman"/>
          <w:bCs/>
          <w:sz w:val="24"/>
        </w:rPr>
        <w:t>eerstbeginsel</w:t>
      </w:r>
      <w:proofErr w:type="spellEnd"/>
      <w:r w:rsidRPr="001F3ED2">
        <w:rPr>
          <w:rFonts w:ascii="Times New Roman" w:hAnsi="Times New Roman"/>
          <w:bCs/>
          <w:sz w:val="24"/>
        </w:rPr>
        <w:t xml:space="preserve"> concreet betekent voor de ontwikkeling van nieuwe (</w:t>
      </w:r>
      <w:proofErr w:type="spellStart"/>
      <w:r w:rsidRPr="001F3ED2">
        <w:rPr>
          <w:rFonts w:ascii="Times New Roman" w:hAnsi="Times New Roman"/>
          <w:bCs/>
          <w:sz w:val="24"/>
        </w:rPr>
        <w:t>hyperscale</w:t>
      </w:r>
      <w:proofErr w:type="spellEnd"/>
      <w:r w:rsidRPr="001F3ED2">
        <w:rPr>
          <w:rFonts w:ascii="Times New Roman" w:hAnsi="Times New Roman"/>
          <w:bCs/>
          <w:sz w:val="24"/>
        </w:rPr>
        <w:t xml:space="preserve">) datacenters in Nederland. </w:t>
      </w:r>
      <w:r w:rsidRPr="001F3ED2" w:rsidR="00B22BEC">
        <w:rPr>
          <w:rFonts w:ascii="Times New Roman" w:hAnsi="Times New Roman"/>
          <w:bCs/>
          <w:sz w:val="24"/>
        </w:rPr>
        <w:t>Deze leden vragen h</w:t>
      </w:r>
      <w:r w:rsidRPr="001F3ED2">
        <w:rPr>
          <w:rFonts w:ascii="Times New Roman" w:hAnsi="Times New Roman"/>
          <w:bCs/>
          <w:sz w:val="24"/>
        </w:rPr>
        <w:t xml:space="preserve">oe de jaarlijkse openbaarmaking van energie-, water- en warmtegegevens invloed </w:t>
      </w:r>
      <w:r w:rsidRPr="001F3ED2" w:rsidR="00B22BEC">
        <w:rPr>
          <w:rFonts w:ascii="Times New Roman" w:hAnsi="Times New Roman"/>
          <w:bCs/>
          <w:sz w:val="24"/>
        </w:rPr>
        <w:t xml:space="preserve">zal </w:t>
      </w:r>
      <w:r w:rsidRPr="001F3ED2">
        <w:rPr>
          <w:rFonts w:ascii="Times New Roman" w:hAnsi="Times New Roman"/>
          <w:bCs/>
          <w:sz w:val="24"/>
        </w:rPr>
        <w:t xml:space="preserve">hebben op de besluitvorming rond investeringen in </w:t>
      </w:r>
      <w:proofErr w:type="gramStart"/>
      <w:r w:rsidRPr="001F3ED2">
        <w:rPr>
          <w:rFonts w:ascii="Times New Roman" w:hAnsi="Times New Roman"/>
          <w:bCs/>
          <w:sz w:val="24"/>
        </w:rPr>
        <w:t>datacenters,.</w:t>
      </w:r>
      <w:proofErr w:type="gramEnd"/>
      <w:r w:rsidRPr="001F3ED2">
        <w:rPr>
          <w:rFonts w:ascii="Times New Roman" w:hAnsi="Times New Roman"/>
          <w:bCs/>
          <w:sz w:val="24"/>
        </w:rPr>
        <w:t xml:space="preserve"> Zij vragen de regering </w:t>
      </w:r>
      <w:proofErr w:type="gramStart"/>
      <w:r w:rsidRPr="001F3ED2">
        <w:rPr>
          <w:rFonts w:ascii="Times New Roman" w:hAnsi="Times New Roman"/>
          <w:bCs/>
          <w:sz w:val="24"/>
        </w:rPr>
        <w:t>tevens</w:t>
      </w:r>
      <w:proofErr w:type="gramEnd"/>
      <w:r w:rsidRPr="001F3ED2">
        <w:rPr>
          <w:rFonts w:ascii="Times New Roman" w:hAnsi="Times New Roman"/>
          <w:bCs/>
          <w:sz w:val="24"/>
        </w:rPr>
        <w:t xml:space="preserve"> in te gaan op de vraag hoe exploitanten van datacenters en overheden energie-efficiëntie af dienen te wegen tegen bijvoorbeeld de grote energiebehoefte van AI-toepassingen. Ook vragen deze leden hoe beleidsmakers het beginsel toe kunnen passen om de bredere impact van ICT-sectoren op het nationale energieverbruik beter te sturen. </w:t>
      </w:r>
    </w:p>
    <w:p w:rsidRPr="001F3ED2" w:rsidR="00D66D6E" w:rsidP="000B4F12" w:rsidRDefault="00D66D6E" w14:paraId="6D6B7DF5" w14:textId="77777777">
      <w:pPr>
        <w:spacing w:line="240" w:lineRule="auto"/>
        <w:ind w:left="1410" w:hanging="1410"/>
        <w:rPr>
          <w:rFonts w:ascii="Times New Roman" w:hAnsi="Times New Roman"/>
          <w:b/>
          <w:bCs/>
          <w:sz w:val="24"/>
        </w:rPr>
      </w:pPr>
    </w:p>
    <w:p w:rsidRPr="00CB5957" w:rsidR="00D66D6E" w:rsidP="000B4F12" w:rsidRDefault="00D66D6E" w14:paraId="4FCC02C2" w14:textId="77777777">
      <w:pPr>
        <w:spacing w:line="240" w:lineRule="auto"/>
        <w:rPr>
          <w:rFonts w:ascii="Times New Roman" w:hAnsi="Times New Roman"/>
          <w:bCs/>
          <w:i/>
          <w:iCs/>
          <w:sz w:val="24"/>
        </w:rPr>
      </w:pPr>
      <w:r w:rsidRPr="00CB5957">
        <w:rPr>
          <w:rFonts w:ascii="Times New Roman" w:hAnsi="Times New Roman"/>
          <w:bCs/>
          <w:i/>
          <w:iCs/>
          <w:sz w:val="24"/>
        </w:rPr>
        <w:t>4.3 Artikel 24: Energiearmoede</w:t>
      </w:r>
    </w:p>
    <w:p w:rsidR="00D66D6E" w:rsidP="000B4F12" w:rsidRDefault="00D66D6E" w14:paraId="6092B5E6" w14:textId="5282B978">
      <w:pPr>
        <w:spacing w:line="240" w:lineRule="auto"/>
        <w:rPr>
          <w:rFonts w:ascii="Times New Roman" w:hAnsi="Times New Roman"/>
          <w:bCs/>
          <w:sz w:val="24"/>
        </w:rPr>
      </w:pPr>
      <w:r w:rsidRPr="001F3ED2">
        <w:rPr>
          <w:rFonts w:ascii="Times New Roman" w:hAnsi="Times New Roman"/>
          <w:bCs/>
          <w:sz w:val="24"/>
        </w:rPr>
        <w:t>De leden van de G</w:t>
      </w:r>
      <w:r w:rsidRPr="001F3ED2" w:rsidR="00B22BEC">
        <w:rPr>
          <w:rFonts w:ascii="Times New Roman" w:hAnsi="Times New Roman"/>
          <w:bCs/>
          <w:sz w:val="24"/>
        </w:rPr>
        <w:t>roen</w:t>
      </w:r>
      <w:r w:rsidRPr="001F3ED2">
        <w:rPr>
          <w:rFonts w:ascii="Times New Roman" w:hAnsi="Times New Roman"/>
          <w:bCs/>
          <w:sz w:val="24"/>
        </w:rPr>
        <w:t>L</w:t>
      </w:r>
      <w:r w:rsidRPr="001F3ED2" w:rsidR="00B22BEC">
        <w:rPr>
          <w:rFonts w:ascii="Times New Roman" w:hAnsi="Times New Roman"/>
          <w:bCs/>
          <w:sz w:val="24"/>
        </w:rPr>
        <w:t>inks</w:t>
      </w:r>
      <w:r w:rsidRPr="001F3ED2">
        <w:rPr>
          <w:rFonts w:ascii="Times New Roman" w:hAnsi="Times New Roman"/>
          <w:bCs/>
          <w:sz w:val="24"/>
        </w:rPr>
        <w:t xml:space="preserve">-PvdA-fractie hechten veel belang aan de bestrijding van energiearmoede. Kan de regering aangeven hoe het staat met het doel om 2,5 miljoen huizen te isoleren voor 2031? In hoeverre zijn de beschikbare budgetten voldoende om dit doel te bereiken? </w:t>
      </w:r>
      <w:r w:rsidRPr="001F3ED2" w:rsidR="00B22BEC">
        <w:rPr>
          <w:rFonts w:ascii="Times New Roman" w:hAnsi="Times New Roman"/>
          <w:bCs/>
          <w:sz w:val="24"/>
        </w:rPr>
        <w:t>W</w:t>
      </w:r>
      <w:r w:rsidRPr="001F3ED2">
        <w:rPr>
          <w:rFonts w:ascii="Times New Roman" w:hAnsi="Times New Roman"/>
          <w:bCs/>
          <w:sz w:val="24"/>
        </w:rPr>
        <w:t>at zijn de grootste uitdagingen voor het bereiken van dit doel?</w:t>
      </w:r>
    </w:p>
    <w:p w:rsidRPr="0063521F" w:rsidR="005268B1" w:rsidP="000B4F12" w:rsidRDefault="005268B1" w14:paraId="78A0DE45" w14:textId="77777777">
      <w:pPr>
        <w:spacing w:line="240" w:lineRule="auto"/>
        <w:rPr>
          <w:rFonts w:ascii="Times New Roman" w:hAnsi="Times New Roman"/>
          <w:b/>
          <w:bCs/>
          <w:sz w:val="24"/>
        </w:rPr>
      </w:pPr>
    </w:p>
    <w:p w:rsidRPr="0063521F" w:rsidR="005E322A" w:rsidP="0063521F" w:rsidRDefault="008E451A" w14:paraId="39991499" w14:textId="39EC452A">
      <w:pPr>
        <w:spacing w:line="240" w:lineRule="auto"/>
        <w:rPr>
          <w:rFonts w:ascii="Times New Roman" w:hAnsi="Times New Roman"/>
          <w:b/>
          <w:bCs/>
          <w:sz w:val="24"/>
        </w:rPr>
      </w:pPr>
      <w:r w:rsidRPr="0063521F">
        <w:rPr>
          <w:rFonts w:ascii="Times New Roman" w:hAnsi="Times New Roman"/>
          <w:sz w:val="24"/>
        </w:rPr>
        <w:t xml:space="preserve">De leden van de JA21-fractie vragen </w:t>
      </w:r>
      <w:r w:rsidRPr="0063521F" w:rsidR="005268B1">
        <w:rPr>
          <w:rFonts w:ascii="Times New Roman" w:hAnsi="Times New Roman"/>
          <w:sz w:val="24"/>
        </w:rPr>
        <w:t>welke definitie van ‘kwetsbare afnemers’ en welke instrumenten worden voorzien, en hoe wordt geborgd dat financiering niet via hogere</w:t>
      </w:r>
      <w:r w:rsidRPr="0063521F">
        <w:rPr>
          <w:rFonts w:ascii="Times New Roman" w:hAnsi="Times New Roman"/>
          <w:sz w:val="24"/>
        </w:rPr>
        <w:t xml:space="preserve"> </w:t>
      </w:r>
      <w:r w:rsidRPr="0063521F" w:rsidR="005268B1">
        <w:rPr>
          <w:rFonts w:ascii="Times New Roman" w:hAnsi="Times New Roman"/>
          <w:sz w:val="24"/>
        </w:rPr>
        <w:t>energiebelasting plaatsvindt</w:t>
      </w:r>
      <w:r w:rsidRPr="0063521F" w:rsidR="0063521F">
        <w:rPr>
          <w:rFonts w:ascii="Times New Roman" w:hAnsi="Times New Roman"/>
          <w:sz w:val="24"/>
        </w:rPr>
        <w:t>.</w:t>
      </w:r>
    </w:p>
    <w:p w:rsidRPr="0063521F" w:rsidR="005E322A" w:rsidP="000B4F12" w:rsidRDefault="005E322A" w14:paraId="11ED018F" w14:textId="77777777">
      <w:pPr>
        <w:spacing w:line="240" w:lineRule="auto"/>
        <w:ind w:left="1410" w:hanging="1410"/>
        <w:rPr>
          <w:rFonts w:ascii="Times New Roman" w:hAnsi="Times New Roman"/>
          <w:b/>
          <w:bCs/>
          <w:sz w:val="24"/>
        </w:rPr>
      </w:pPr>
    </w:p>
    <w:p w:rsidRPr="00CB5957" w:rsidR="00D66D6E" w:rsidP="000B4F12" w:rsidRDefault="00D66D6E" w14:paraId="3267F8BB" w14:textId="77777777">
      <w:pPr>
        <w:spacing w:line="240" w:lineRule="auto"/>
        <w:rPr>
          <w:rFonts w:ascii="Times New Roman" w:hAnsi="Times New Roman"/>
          <w:bCs/>
          <w:i/>
          <w:iCs/>
          <w:sz w:val="24"/>
        </w:rPr>
      </w:pPr>
      <w:r w:rsidRPr="00CB5957">
        <w:rPr>
          <w:rFonts w:ascii="Times New Roman" w:hAnsi="Times New Roman"/>
          <w:bCs/>
          <w:i/>
          <w:iCs/>
          <w:sz w:val="24"/>
        </w:rPr>
        <w:t>4.4 Artikel 30: Financiering</w:t>
      </w:r>
    </w:p>
    <w:p w:rsidRPr="001F3ED2" w:rsidR="00D66D6E" w:rsidP="000B4F12" w:rsidRDefault="00D66D6E" w14:paraId="59BDED6E" w14:textId="4CF83EDA">
      <w:pPr>
        <w:spacing w:line="240" w:lineRule="auto"/>
        <w:rPr>
          <w:rFonts w:ascii="Times New Roman" w:hAnsi="Times New Roman"/>
          <w:b/>
          <w:bCs/>
          <w:sz w:val="24"/>
        </w:rPr>
      </w:pPr>
      <w:r w:rsidRPr="001F3ED2">
        <w:rPr>
          <w:rFonts w:ascii="Times New Roman" w:hAnsi="Times New Roman"/>
          <w:bCs/>
          <w:sz w:val="24"/>
        </w:rPr>
        <w:t>Het is de leden van de G</w:t>
      </w:r>
      <w:r w:rsidRPr="001F3ED2" w:rsidR="00B22BEC">
        <w:rPr>
          <w:rFonts w:ascii="Times New Roman" w:hAnsi="Times New Roman"/>
          <w:bCs/>
          <w:sz w:val="24"/>
        </w:rPr>
        <w:t>roen</w:t>
      </w:r>
      <w:r w:rsidRPr="001F3ED2">
        <w:rPr>
          <w:rFonts w:ascii="Times New Roman" w:hAnsi="Times New Roman"/>
          <w:bCs/>
          <w:sz w:val="24"/>
        </w:rPr>
        <w:t>L</w:t>
      </w:r>
      <w:r w:rsidRPr="001F3ED2" w:rsidR="00B22BEC">
        <w:rPr>
          <w:rFonts w:ascii="Times New Roman" w:hAnsi="Times New Roman"/>
          <w:bCs/>
          <w:sz w:val="24"/>
        </w:rPr>
        <w:t>inks</w:t>
      </w:r>
      <w:r w:rsidRPr="001F3ED2">
        <w:rPr>
          <w:rFonts w:ascii="Times New Roman" w:hAnsi="Times New Roman"/>
          <w:bCs/>
          <w:sz w:val="24"/>
        </w:rPr>
        <w:t xml:space="preserve">-PvdA-fractie </w:t>
      </w:r>
      <w:proofErr w:type="gramStart"/>
      <w:r w:rsidRPr="001F3ED2">
        <w:rPr>
          <w:rFonts w:ascii="Times New Roman" w:hAnsi="Times New Roman"/>
          <w:bCs/>
          <w:sz w:val="24"/>
        </w:rPr>
        <w:t>ter oren</w:t>
      </w:r>
      <w:proofErr w:type="gramEnd"/>
      <w:r w:rsidRPr="001F3ED2">
        <w:rPr>
          <w:rFonts w:ascii="Times New Roman" w:hAnsi="Times New Roman"/>
          <w:bCs/>
          <w:sz w:val="24"/>
        </w:rPr>
        <w:t xml:space="preserve"> gekomen dat het Warmtefonds extra middelen nodig heeft om aan de hoge vraag te kunnen voldoen. Is de regering hiermee bekend, en welke gevolgen is zij van plan hieraan te geven?</w:t>
      </w:r>
    </w:p>
    <w:p w:rsidRPr="001F3ED2" w:rsidR="00D66D6E" w:rsidP="000B4F12" w:rsidRDefault="00D66D6E" w14:paraId="664A8A72" w14:textId="77777777">
      <w:pPr>
        <w:spacing w:line="240" w:lineRule="auto"/>
        <w:ind w:left="1410" w:hanging="1410"/>
        <w:rPr>
          <w:rFonts w:ascii="Times New Roman" w:hAnsi="Times New Roman"/>
          <w:b/>
          <w:bCs/>
          <w:sz w:val="24"/>
        </w:rPr>
      </w:pPr>
    </w:p>
    <w:p w:rsidRPr="001F3ED2" w:rsidR="00D66D6E" w:rsidP="000B4F12" w:rsidRDefault="00D66D6E" w14:paraId="54AE306C" w14:textId="77777777">
      <w:pPr>
        <w:spacing w:line="240" w:lineRule="auto"/>
        <w:ind w:left="1410" w:hanging="1410"/>
        <w:rPr>
          <w:rFonts w:ascii="Times New Roman" w:hAnsi="Times New Roman"/>
          <w:b/>
          <w:bCs/>
          <w:sz w:val="24"/>
        </w:rPr>
      </w:pPr>
      <w:r w:rsidRPr="001F3ED2">
        <w:rPr>
          <w:rFonts w:ascii="Times New Roman" w:hAnsi="Times New Roman"/>
          <w:b/>
          <w:bCs/>
          <w:sz w:val="24"/>
        </w:rPr>
        <w:t>5. Regeldruk</w:t>
      </w:r>
    </w:p>
    <w:p w:rsidRPr="00471DD8" w:rsidR="00471DD8" w:rsidP="000B4F12" w:rsidRDefault="00471DD8" w14:paraId="12292A15" w14:textId="77777777">
      <w:pPr>
        <w:spacing w:line="240" w:lineRule="auto"/>
        <w:ind w:left="1410" w:hanging="1410"/>
        <w:rPr>
          <w:rFonts w:ascii="Times New Roman" w:hAnsi="Times New Roman"/>
          <w:sz w:val="24"/>
        </w:rPr>
      </w:pPr>
    </w:p>
    <w:p w:rsidR="00D340EA" w:rsidP="000B4F12" w:rsidRDefault="00D340EA" w14:paraId="215C7CC6" w14:textId="77777777">
      <w:pPr>
        <w:spacing w:line="240" w:lineRule="auto"/>
        <w:rPr>
          <w:rFonts w:ascii="Times New Roman" w:hAnsi="Times New Roman"/>
          <w:i/>
          <w:sz w:val="24"/>
        </w:rPr>
      </w:pPr>
      <w:r>
        <w:rPr>
          <w:rFonts w:ascii="Times New Roman" w:hAnsi="Times New Roman"/>
          <w:sz w:val="24"/>
        </w:rPr>
        <w:t>De leden van de JA21-fractie vragen w</w:t>
      </w:r>
      <w:r w:rsidRPr="00FA07C6" w:rsidR="00471DD8">
        <w:rPr>
          <w:rFonts w:ascii="Times New Roman" w:hAnsi="Times New Roman"/>
          <w:sz w:val="24"/>
        </w:rPr>
        <w:t xml:space="preserve">elke maatregelen de regering </w:t>
      </w:r>
      <w:r>
        <w:rPr>
          <w:rFonts w:ascii="Times New Roman" w:hAnsi="Times New Roman"/>
          <w:sz w:val="24"/>
        </w:rPr>
        <w:t xml:space="preserve">neemt </w:t>
      </w:r>
      <w:r w:rsidRPr="00FA07C6" w:rsidR="00471DD8">
        <w:rPr>
          <w:rFonts w:ascii="Times New Roman" w:hAnsi="Times New Roman"/>
          <w:sz w:val="24"/>
        </w:rPr>
        <w:t xml:space="preserve">om dubbele rapportage/stapeling met de </w:t>
      </w:r>
      <w:r w:rsidRPr="00D340EA" w:rsidR="00471DD8">
        <w:rPr>
          <w:rFonts w:ascii="Times New Roman" w:hAnsi="Times New Roman"/>
          <w:iCs/>
          <w:sz w:val="24"/>
        </w:rPr>
        <w:t>energiebesparingsplicht/</w:t>
      </w:r>
      <w:proofErr w:type="spellStart"/>
      <w:r w:rsidRPr="00D340EA" w:rsidR="00471DD8">
        <w:rPr>
          <w:rFonts w:ascii="Times New Roman" w:hAnsi="Times New Roman"/>
          <w:iCs/>
          <w:sz w:val="24"/>
        </w:rPr>
        <w:t>onderzoeksplicht</w:t>
      </w:r>
      <w:proofErr w:type="spellEnd"/>
      <w:r w:rsidRPr="00D340EA" w:rsidR="00471DD8">
        <w:rPr>
          <w:rFonts w:ascii="Times New Roman" w:hAnsi="Times New Roman"/>
          <w:iCs/>
          <w:sz w:val="24"/>
        </w:rPr>
        <w:t xml:space="preserve"> te voorkomen</w:t>
      </w:r>
      <w:r>
        <w:rPr>
          <w:rFonts w:ascii="Times New Roman" w:hAnsi="Times New Roman"/>
          <w:i/>
          <w:sz w:val="24"/>
        </w:rPr>
        <w:t>.</w:t>
      </w:r>
    </w:p>
    <w:p w:rsidRPr="00FA07C6" w:rsidR="00471DD8" w:rsidP="000B4F12" w:rsidRDefault="00471DD8" w14:paraId="73E63DC5" w14:textId="3E7C915F">
      <w:pPr>
        <w:spacing w:line="240" w:lineRule="auto"/>
        <w:rPr>
          <w:rFonts w:ascii="Times New Roman" w:hAnsi="Times New Roman"/>
          <w:sz w:val="24"/>
        </w:rPr>
      </w:pPr>
    </w:p>
    <w:p w:rsidRPr="00CB5957" w:rsidR="00471DD8" w:rsidP="000B4F12" w:rsidRDefault="00D340EA" w14:paraId="47B59CF6" w14:textId="2F13053D">
      <w:pPr>
        <w:pStyle w:val="Lijstalinea"/>
        <w:numPr>
          <w:ilvl w:val="1"/>
          <w:numId w:val="6"/>
        </w:numPr>
        <w:spacing w:line="240" w:lineRule="auto"/>
        <w:rPr>
          <w:rFonts w:ascii="Times New Roman" w:hAnsi="Times New Roman"/>
          <w:i/>
          <w:iCs/>
          <w:sz w:val="24"/>
        </w:rPr>
      </w:pPr>
      <w:r w:rsidRPr="00CB5957">
        <w:rPr>
          <w:rFonts w:ascii="Times New Roman" w:hAnsi="Times New Roman"/>
          <w:i/>
          <w:iCs/>
          <w:sz w:val="24"/>
        </w:rPr>
        <w:t>Wijzigingen Wet uitvoering EU-handelingen energie-efficiëntie</w:t>
      </w:r>
    </w:p>
    <w:p w:rsidRPr="00FA07C6" w:rsidR="00D340EA" w:rsidP="000B4F12" w:rsidRDefault="00D340EA" w14:paraId="27980419" w14:textId="223559DD">
      <w:pPr>
        <w:spacing w:line="240" w:lineRule="auto"/>
        <w:rPr>
          <w:rFonts w:ascii="Times New Roman" w:hAnsi="Times New Roman"/>
          <w:sz w:val="24"/>
        </w:rPr>
      </w:pPr>
      <w:r>
        <w:rPr>
          <w:rFonts w:ascii="Times New Roman" w:hAnsi="Times New Roman"/>
          <w:sz w:val="24"/>
        </w:rPr>
        <w:t>De leden van de JA21-fractie vragen w</w:t>
      </w:r>
      <w:r w:rsidRPr="00FA07C6">
        <w:rPr>
          <w:rFonts w:ascii="Times New Roman" w:hAnsi="Times New Roman"/>
          <w:sz w:val="24"/>
        </w:rPr>
        <w:t>elke ondersteuning (RVO/standaarden/sjablonen) wordt geboden om te voorkomen dat het vooral een administratieve exercitie wordt</w:t>
      </w:r>
      <w:r w:rsidR="005A5B6E">
        <w:rPr>
          <w:rFonts w:ascii="Times New Roman" w:hAnsi="Times New Roman"/>
          <w:sz w:val="24"/>
        </w:rPr>
        <w:t>,</w:t>
      </w:r>
      <w:r w:rsidRPr="00FA07C6">
        <w:rPr>
          <w:rFonts w:ascii="Times New Roman" w:hAnsi="Times New Roman"/>
          <w:sz w:val="24"/>
        </w:rPr>
        <w:t xml:space="preserve"> en welke budgettaire consequenties de regering</w:t>
      </w:r>
      <w:r w:rsidR="005A5B6E">
        <w:rPr>
          <w:rFonts w:ascii="Times New Roman" w:hAnsi="Times New Roman"/>
          <w:sz w:val="24"/>
        </w:rPr>
        <w:t xml:space="preserve"> voorziet</w:t>
      </w:r>
      <w:r w:rsidRPr="00FA07C6">
        <w:rPr>
          <w:rFonts w:ascii="Times New Roman" w:hAnsi="Times New Roman"/>
          <w:sz w:val="24"/>
        </w:rPr>
        <w:t xml:space="preserve">? </w:t>
      </w:r>
    </w:p>
    <w:p w:rsidR="00D340EA" w:rsidP="000B4F12" w:rsidRDefault="005A5B6E" w14:paraId="535F9412" w14:textId="70584CC7">
      <w:pPr>
        <w:spacing w:line="240" w:lineRule="auto"/>
        <w:rPr>
          <w:rFonts w:ascii="Times New Roman" w:hAnsi="Times New Roman"/>
          <w:sz w:val="24"/>
        </w:rPr>
      </w:pPr>
      <w:r>
        <w:rPr>
          <w:rFonts w:ascii="Times New Roman" w:hAnsi="Times New Roman"/>
          <w:sz w:val="24"/>
        </w:rPr>
        <w:lastRenderedPageBreak/>
        <w:t xml:space="preserve">Deze leden merken op dat de regering </w:t>
      </w:r>
      <w:r w:rsidRPr="00FA07C6" w:rsidR="00D340EA">
        <w:rPr>
          <w:rFonts w:ascii="Times New Roman" w:hAnsi="Times New Roman"/>
          <w:sz w:val="24"/>
        </w:rPr>
        <w:t xml:space="preserve">de eenmalige regeldruk voor EBS op </w:t>
      </w:r>
      <w:r w:rsidRPr="00FA07C6" w:rsidR="00D340EA">
        <w:rPr>
          <w:rFonts w:ascii="Times New Roman" w:hAnsi="Times New Roman" w:eastAsia="Arial"/>
          <w:sz w:val="24"/>
        </w:rPr>
        <w:t>€</w:t>
      </w:r>
      <w:r w:rsidRPr="00FA07C6" w:rsidR="00D340EA">
        <w:rPr>
          <w:rFonts w:ascii="Times New Roman" w:hAnsi="Times New Roman"/>
          <w:sz w:val="24"/>
        </w:rPr>
        <w:t xml:space="preserve"> 55,46 </w:t>
      </w:r>
      <w:proofErr w:type="spellStart"/>
      <w:r w:rsidRPr="00FA07C6" w:rsidR="00D340EA">
        <w:rPr>
          <w:rFonts w:ascii="Times New Roman" w:hAnsi="Times New Roman"/>
          <w:sz w:val="24"/>
        </w:rPr>
        <w:t>mln</w:t>
      </w:r>
      <w:proofErr w:type="spellEnd"/>
      <w:r w:rsidRPr="00FA07C6" w:rsidR="00D340EA">
        <w:rPr>
          <w:rFonts w:ascii="Times New Roman" w:hAnsi="Times New Roman"/>
          <w:sz w:val="24"/>
        </w:rPr>
        <w:t xml:space="preserve"> en jaarlijks </w:t>
      </w:r>
      <w:r w:rsidRPr="00FA07C6" w:rsidR="00D340EA">
        <w:rPr>
          <w:rFonts w:ascii="Times New Roman" w:hAnsi="Times New Roman" w:eastAsia="Arial"/>
          <w:sz w:val="24"/>
        </w:rPr>
        <w:t>€</w:t>
      </w:r>
      <w:r w:rsidRPr="00FA07C6" w:rsidR="00D340EA">
        <w:rPr>
          <w:rFonts w:ascii="Times New Roman" w:hAnsi="Times New Roman"/>
          <w:sz w:val="24"/>
        </w:rPr>
        <w:t xml:space="preserve"> 10,692 </w:t>
      </w:r>
      <w:proofErr w:type="spellStart"/>
      <w:r w:rsidRPr="00FA07C6" w:rsidR="00D340EA">
        <w:rPr>
          <w:rFonts w:ascii="Times New Roman" w:hAnsi="Times New Roman"/>
          <w:sz w:val="24"/>
        </w:rPr>
        <w:t>mln</w:t>
      </w:r>
      <w:proofErr w:type="spellEnd"/>
      <w:r>
        <w:rPr>
          <w:rFonts w:ascii="Times New Roman" w:hAnsi="Times New Roman"/>
          <w:sz w:val="24"/>
        </w:rPr>
        <w:t xml:space="preserve"> schat</w:t>
      </w:r>
      <w:r w:rsidRPr="00FA07C6" w:rsidR="00D340EA">
        <w:rPr>
          <w:rFonts w:ascii="Times New Roman" w:hAnsi="Times New Roman"/>
          <w:sz w:val="24"/>
        </w:rPr>
        <w:t>. Kan de regering de aannames (o.a. uren/uurloon, gemiddelde kosten per bedrijf) en de interne consistentie van de berekening toelichten? Kan de regering de genoemde regeldruk voor EBS (eenmalig en jaarlijks) uitsplitsen naar sectoren en aangeven welke compensatie/ondersteuning wordt geboden?</w:t>
      </w:r>
    </w:p>
    <w:p w:rsidRPr="00FA07C6" w:rsidR="00F871B5" w:rsidP="00E33A62" w:rsidRDefault="00F871B5" w14:paraId="2ED33310" w14:textId="68173D63">
      <w:pPr>
        <w:spacing w:after="10" w:line="268" w:lineRule="auto"/>
        <w:rPr>
          <w:rFonts w:ascii="Times New Roman" w:hAnsi="Times New Roman"/>
          <w:sz w:val="24"/>
        </w:rPr>
      </w:pPr>
      <w:r>
        <w:rPr>
          <w:rFonts w:ascii="Times New Roman" w:hAnsi="Times New Roman"/>
          <w:sz w:val="24"/>
        </w:rPr>
        <w:t xml:space="preserve">De leden van de JA21-fractie </w:t>
      </w:r>
      <w:r w:rsidR="00E33A62">
        <w:rPr>
          <w:rFonts w:ascii="Times New Roman" w:hAnsi="Times New Roman"/>
          <w:sz w:val="24"/>
        </w:rPr>
        <w:t>vragen of de</w:t>
      </w:r>
      <w:r w:rsidRPr="00FA07C6">
        <w:rPr>
          <w:rFonts w:ascii="Times New Roman" w:hAnsi="Times New Roman"/>
          <w:sz w:val="24"/>
        </w:rPr>
        <w:t xml:space="preserve"> regering </w:t>
      </w:r>
      <w:r w:rsidR="00E33A62">
        <w:rPr>
          <w:rFonts w:ascii="Times New Roman" w:hAnsi="Times New Roman"/>
          <w:sz w:val="24"/>
        </w:rPr>
        <w:t xml:space="preserve">kan </w:t>
      </w:r>
      <w:r w:rsidRPr="00FA07C6">
        <w:rPr>
          <w:rFonts w:ascii="Times New Roman" w:hAnsi="Times New Roman"/>
          <w:sz w:val="24"/>
        </w:rPr>
        <w:t>bevestigen dat warmtenet-energiegebruik niet dubbel meeweegt in het totale energiegebruik van een onderneming voor audit/EBS (voorkomen dubbele regulering)</w:t>
      </w:r>
      <w:r w:rsidR="00E33A62">
        <w:rPr>
          <w:rFonts w:ascii="Times New Roman" w:hAnsi="Times New Roman"/>
          <w:sz w:val="24"/>
        </w:rPr>
        <w:t>.</w:t>
      </w:r>
      <w:r w:rsidRPr="00FA07C6">
        <w:rPr>
          <w:rFonts w:ascii="Times New Roman" w:hAnsi="Times New Roman"/>
          <w:sz w:val="24"/>
        </w:rPr>
        <w:t xml:space="preserve"> </w:t>
      </w:r>
      <w:r w:rsidRPr="00FA07C6">
        <w:rPr>
          <w:rFonts w:ascii="Times New Roman" w:hAnsi="Times New Roman"/>
          <w:i/>
          <w:sz w:val="24"/>
        </w:rPr>
        <w:t xml:space="preserve"> </w:t>
      </w:r>
    </w:p>
    <w:p w:rsidRPr="00471DD8" w:rsidR="00D340EA" w:rsidP="000B4F12" w:rsidRDefault="00D340EA" w14:paraId="57B721C9" w14:textId="77777777">
      <w:pPr>
        <w:spacing w:line="240" w:lineRule="auto"/>
        <w:rPr>
          <w:rFonts w:ascii="Times New Roman" w:hAnsi="Times New Roman"/>
          <w:sz w:val="24"/>
        </w:rPr>
      </w:pPr>
    </w:p>
    <w:p w:rsidRPr="00CB5957" w:rsidR="00D66D6E" w:rsidP="000B4F12" w:rsidRDefault="00D66D6E" w14:paraId="3984867C" w14:textId="3059F09A">
      <w:pPr>
        <w:spacing w:line="240" w:lineRule="auto"/>
        <w:ind w:left="1410" w:hanging="1410"/>
        <w:rPr>
          <w:rFonts w:ascii="Times New Roman" w:hAnsi="Times New Roman"/>
          <w:i/>
          <w:iCs/>
          <w:sz w:val="24"/>
        </w:rPr>
      </w:pPr>
      <w:r w:rsidRPr="00CB5957">
        <w:rPr>
          <w:rFonts w:ascii="Times New Roman" w:hAnsi="Times New Roman"/>
          <w:i/>
          <w:iCs/>
          <w:sz w:val="24"/>
        </w:rPr>
        <w:t>5.</w:t>
      </w:r>
      <w:r w:rsidRPr="00CB5957" w:rsidR="00D340EA">
        <w:rPr>
          <w:rFonts w:ascii="Times New Roman" w:hAnsi="Times New Roman"/>
          <w:i/>
          <w:iCs/>
          <w:sz w:val="24"/>
        </w:rPr>
        <w:t>2</w:t>
      </w:r>
      <w:r w:rsidRPr="00CB5957">
        <w:rPr>
          <w:rFonts w:ascii="Times New Roman" w:hAnsi="Times New Roman"/>
          <w:i/>
          <w:iCs/>
          <w:sz w:val="24"/>
        </w:rPr>
        <w:t xml:space="preserve"> Wijzigingen wetsvoorstel Wet collectieve warmte</w:t>
      </w:r>
    </w:p>
    <w:p w:rsidRPr="001F3ED2" w:rsidR="00D66D6E" w:rsidP="000B4F12" w:rsidRDefault="00D66D6E" w14:paraId="2C28286D" w14:textId="613048CD">
      <w:pPr>
        <w:spacing w:line="240" w:lineRule="auto"/>
        <w:rPr>
          <w:rFonts w:ascii="Times New Roman" w:hAnsi="Times New Roman"/>
          <w:sz w:val="24"/>
        </w:rPr>
      </w:pPr>
      <w:r w:rsidRPr="001F3ED2">
        <w:rPr>
          <w:rFonts w:ascii="Times New Roman" w:hAnsi="Times New Roman"/>
          <w:sz w:val="24"/>
        </w:rPr>
        <w:t>De leden van de G</w:t>
      </w:r>
      <w:r w:rsidRPr="001F3ED2" w:rsidR="00B22BEC">
        <w:rPr>
          <w:rFonts w:ascii="Times New Roman" w:hAnsi="Times New Roman"/>
          <w:sz w:val="24"/>
        </w:rPr>
        <w:t>roen</w:t>
      </w:r>
      <w:r w:rsidRPr="001F3ED2">
        <w:rPr>
          <w:rFonts w:ascii="Times New Roman" w:hAnsi="Times New Roman"/>
          <w:sz w:val="24"/>
        </w:rPr>
        <w:t>L</w:t>
      </w:r>
      <w:r w:rsidRPr="001F3ED2" w:rsidR="00B22BEC">
        <w:rPr>
          <w:rFonts w:ascii="Times New Roman" w:hAnsi="Times New Roman"/>
          <w:sz w:val="24"/>
        </w:rPr>
        <w:t>inks</w:t>
      </w:r>
      <w:r w:rsidRPr="001F3ED2">
        <w:rPr>
          <w:rFonts w:ascii="Times New Roman" w:hAnsi="Times New Roman"/>
          <w:sz w:val="24"/>
        </w:rPr>
        <w:t xml:space="preserve">-PvdA-fractie vragen hoe het schrappen van de verbodsbepaling voor fossiele brandstoffen in de gebouwde omgeving uit de </w:t>
      </w:r>
      <w:r w:rsidRPr="001F3ED2" w:rsidR="006A6946">
        <w:rPr>
          <w:rFonts w:ascii="Times New Roman" w:hAnsi="Times New Roman"/>
          <w:sz w:val="24"/>
        </w:rPr>
        <w:t>Besluit gemeentelijke instrumenten warmtetransitie (</w:t>
      </w:r>
      <w:proofErr w:type="spellStart"/>
      <w:r w:rsidRPr="001F3ED2" w:rsidR="006A6946">
        <w:rPr>
          <w:rFonts w:ascii="Times New Roman" w:hAnsi="Times New Roman"/>
          <w:sz w:val="24"/>
        </w:rPr>
        <w:t>Bgiw</w:t>
      </w:r>
      <w:proofErr w:type="spellEnd"/>
      <w:r w:rsidRPr="001F3ED2" w:rsidR="006A6946">
        <w:rPr>
          <w:rFonts w:ascii="Times New Roman" w:hAnsi="Times New Roman"/>
          <w:sz w:val="24"/>
        </w:rPr>
        <w:t>)</w:t>
      </w:r>
      <w:r w:rsidRPr="001F3ED2" w:rsidDel="006A6946" w:rsidR="006A6946">
        <w:rPr>
          <w:rFonts w:ascii="Times New Roman" w:hAnsi="Times New Roman"/>
          <w:sz w:val="24"/>
        </w:rPr>
        <w:t xml:space="preserve"> </w:t>
      </w:r>
      <w:r w:rsidRPr="001F3ED2">
        <w:rPr>
          <w:rFonts w:ascii="Times New Roman" w:hAnsi="Times New Roman"/>
          <w:sz w:val="24"/>
        </w:rPr>
        <w:t>zich verhoudt tot deze verordening. Wat zijn de verwachte gevolgen van dit besluit?</w:t>
      </w:r>
    </w:p>
    <w:p w:rsidR="00D66D6E" w:rsidP="000B4F12" w:rsidRDefault="00D66D6E" w14:paraId="5C823F0E" w14:textId="77777777">
      <w:pPr>
        <w:spacing w:line="240" w:lineRule="auto"/>
        <w:rPr>
          <w:rFonts w:ascii="Times New Roman" w:hAnsi="Times New Roman"/>
          <w:sz w:val="24"/>
        </w:rPr>
      </w:pPr>
    </w:p>
    <w:p w:rsidRPr="0065086E" w:rsidR="0065086E" w:rsidP="000B4F12" w:rsidRDefault="0065086E" w14:paraId="137EA2DA" w14:textId="01A6A03E">
      <w:pPr>
        <w:spacing w:line="240" w:lineRule="auto"/>
        <w:rPr>
          <w:rFonts w:ascii="Times New Roman" w:hAnsi="Times New Roman"/>
          <w:b/>
          <w:bCs/>
          <w:sz w:val="24"/>
        </w:rPr>
      </w:pPr>
      <w:r w:rsidRPr="0065086E">
        <w:rPr>
          <w:rFonts w:ascii="Times New Roman" w:hAnsi="Times New Roman"/>
          <w:b/>
          <w:bCs/>
          <w:sz w:val="24"/>
        </w:rPr>
        <w:t>6. Overgangsrecht en inwerkingtreding</w:t>
      </w:r>
    </w:p>
    <w:p w:rsidR="0065086E" w:rsidP="0065086E" w:rsidRDefault="0065086E" w14:paraId="19790168" w14:textId="77777777">
      <w:pPr>
        <w:spacing w:line="240" w:lineRule="auto"/>
        <w:rPr>
          <w:rFonts w:ascii="Times New Roman" w:hAnsi="Times New Roman"/>
          <w:sz w:val="24"/>
        </w:rPr>
      </w:pPr>
    </w:p>
    <w:p w:rsidR="0065086E" w:rsidP="0065086E" w:rsidRDefault="0065086E" w14:paraId="7C7C1C6D" w14:textId="426C56A0">
      <w:pPr>
        <w:spacing w:line="240" w:lineRule="auto"/>
        <w:rPr>
          <w:rFonts w:ascii="Times New Roman" w:hAnsi="Times New Roman"/>
          <w:sz w:val="24"/>
        </w:rPr>
      </w:pPr>
      <w:r>
        <w:rPr>
          <w:rFonts w:ascii="Times New Roman" w:hAnsi="Times New Roman"/>
          <w:sz w:val="24"/>
        </w:rPr>
        <w:t xml:space="preserve">De leden van de JA21-fractie vragen </w:t>
      </w:r>
      <w:r w:rsidRPr="00733DD7">
        <w:rPr>
          <w:rFonts w:ascii="Times New Roman" w:hAnsi="Times New Roman"/>
          <w:sz w:val="24"/>
        </w:rPr>
        <w:t xml:space="preserve">waarom </w:t>
      </w:r>
      <w:r>
        <w:rPr>
          <w:rFonts w:ascii="Times New Roman" w:hAnsi="Times New Roman"/>
          <w:sz w:val="24"/>
        </w:rPr>
        <w:t xml:space="preserve">er </w:t>
      </w:r>
      <w:r w:rsidRPr="00733DD7">
        <w:rPr>
          <w:rFonts w:ascii="Times New Roman" w:hAnsi="Times New Roman"/>
          <w:sz w:val="24"/>
        </w:rPr>
        <w:t xml:space="preserve">een evaluatiebepaling ontbreekt. Is de regering bereid </w:t>
      </w:r>
      <w:r w:rsidR="00F2748E">
        <w:rPr>
          <w:rFonts w:ascii="Times New Roman" w:hAnsi="Times New Roman"/>
          <w:sz w:val="24"/>
        </w:rPr>
        <w:t xml:space="preserve">een evaluatiebepaling </w:t>
      </w:r>
      <w:r w:rsidRPr="00733DD7">
        <w:rPr>
          <w:rFonts w:ascii="Times New Roman" w:hAnsi="Times New Roman"/>
          <w:sz w:val="24"/>
        </w:rPr>
        <w:t>op te nemen, inclusief evaluatie van de algemene maatregelen van bestuur en regeldruk?</w:t>
      </w:r>
    </w:p>
    <w:p w:rsidRPr="00733DD7" w:rsidR="0065086E" w:rsidP="0065086E" w:rsidRDefault="0065086E" w14:paraId="405B6ADF" w14:textId="77777777">
      <w:pPr>
        <w:spacing w:line="240" w:lineRule="auto"/>
        <w:rPr>
          <w:rFonts w:ascii="Times New Roman" w:hAnsi="Times New Roman"/>
          <w:b/>
          <w:bCs/>
          <w:sz w:val="24"/>
        </w:rPr>
      </w:pPr>
    </w:p>
    <w:p w:rsidRPr="00BA4380" w:rsidR="0065086E" w:rsidP="000B4F12" w:rsidRDefault="00537641" w14:paraId="6074DCD3" w14:textId="1264701E">
      <w:pPr>
        <w:spacing w:line="240" w:lineRule="auto"/>
        <w:rPr>
          <w:rFonts w:ascii="Times New Roman" w:hAnsi="Times New Roman"/>
          <w:b/>
          <w:bCs/>
          <w:sz w:val="24"/>
        </w:rPr>
      </w:pPr>
      <w:r w:rsidRPr="00BA4380">
        <w:rPr>
          <w:rFonts w:ascii="Times New Roman" w:hAnsi="Times New Roman"/>
          <w:b/>
          <w:bCs/>
          <w:sz w:val="24"/>
        </w:rPr>
        <w:t>ARTIKELEN</w:t>
      </w:r>
    </w:p>
    <w:p w:rsidR="00537641" w:rsidP="000B4F12" w:rsidRDefault="00537641" w14:paraId="510218A8" w14:textId="77777777">
      <w:pPr>
        <w:spacing w:line="240" w:lineRule="auto"/>
        <w:rPr>
          <w:rFonts w:ascii="Times New Roman" w:hAnsi="Times New Roman"/>
          <w:sz w:val="24"/>
        </w:rPr>
      </w:pPr>
    </w:p>
    <w:p w:rsidRPr="00CE457A" w:rsidR="00467A92" w:rsidP="000B4F12" w:rsidRDefault="00467A92" w14:paraId="16E9162F" w14:textId="2AB53BCA">
      <w:pPr>
        <w:spacing w:line="240" w:lineRule="auto"/>
        <w:rPr>
          <w:rFonts w:ascii="Times New Roman" w:hAnsi="Times New Roman"/>
          <w:b/>
          <w:bCs/>
          <w:sz w:val="24"/>
        </w:rPr>
      </w:pPr>
      <w:r w:rsidRPr="00CE457A">
        <w:rPr>
          <w:rFonts w:ascii="Times New Roman" w:hAnsi="Times New Roman"/>
          <w:b/>
          <w:bCs/>
          <w:sz w:val="24"/>
        </w:rPr>
        <w:t>Artikel I</w:t>
      </w:r>
      <w:r w:rsidRPr="00CE457A" w:rsidR="004C2448">
        <w:rPr>
          <w:rFonts w:ascii="Times New Roman" w:hAnsi="Times New Roman"/>
          <w:b/>
          <w:bCs/>
          <w:sz w:val="24"/>
        </w:rPr>
        <w:t>, onderdeel C</w:t>
      </w:r>
      <w:r w:rsidRPr="00CE457A" w:rsidR="008A5236">
        <w:rPr>
          <w:rFonts w:ascii="Times New Roman" w:hAnsi="Times New Roman"/>
          <w:b/>
          <w:bCs/>
          <w:sz w:val="24"/>
        </w:rPr>
        <w:t>, a</w:t>
      </w:r>
      <w:r w:rsidRPr="00CE457A">
        <w:rPr>
          <w:rFonts w:ascii="Times New Roman" w:hAnsi="Times New Roman"/>
          <w:b/>
          <w:bCs/>
          <w:sz w:val="24"/>
        </w:rPr>
        <w:t xml:space="preserve">rtikelen </w:t>
      </w:r>
      <w:r w:rsidRPr="00CE457A" w:rsidR="00337FF6">
        <w:rPr>
          <w:rFonts w:ascii="Times New Roman" w:hAnsi="Times New Roman"/>
          <w:b/>
          <w:bCs/>
          <w:sz w:val="24"/>
        </w:rPr>
        <w:t>9, 9a, 18 en 18b</w:t>
      </w:r>
    </w:p>
    <w:p w:rsidR="0065086E" w:rsidP="000B4F12" w:rsidRDefault="00B873CE" w14:paraId="45906C85" w14:textId="75D7FB4F">
      <w:pPr>
        <w:spacing w:line="240" w:lineRule="auto"/>
        <w:rPr>
          <w:rFonts w:ascii="Times New Roman" w:hAnsi="Times New Roman"/>
          <w:sz w:val="24"/>
        </w:rPr>
      </w:pPr>
      <w:r>
        <w:rPr>
          <w:rFonts w:ascii="Times New Roman" w:hAnsi="Times New Roman"/>
          <w:sz w:val="24"/>
        </w:rPr>
        <w:t xml:space="preserve">De leden van de JA21-fractie vragen </w:t>
      </w:r>
      <w:r w:rsidRPr="00FA07C6">
        <w:rPr>
          <w:rFonts w:ascii="Times New Roman" w:hAnsi="Times New Roman"/>
          <w:sz w:val="24"/>
        </w:rPr>
        <w:t>de regering per</w:t>
      </w:r>
      <w:r>
        <w:rPr>
          <w:rFonts w:ascii="Times New Roman" w:hAnsi="Times New Roman"/>
          <w:sz w:val="24"/>
        </w:rPr>
        <w:t xml:space="preserve"> algemene maatregel</w:t>
      </w:r>
      <w:r w:rsidR="00AF47B7">
        <w:rPr>
          <w:rFonts w:ascii="Times New Roman" w:hAnsi="Times New Roman"/>
          <w:sz w:val="24"/>
        </w:rPr>
        <w:t xml:space="preserve"> van bestuur</w:t>
      </w:r>
      <w:r w:rsidRPr="00FA07C6">
        <w:rPr>
          <w:rFonts w:ascii="Times New Roman" w:hAnsi="Times New Roman"/>
          <w:sz w:val="24"/>
        </w:rPr>
        <w:t xml:space="preserve"> aan</w:t>
      </w:r>
      <w:r>
        <w:rPr>
          <w:rFonts w:ascii="Times New Roman" w:hAnsi="Times New Roman"/>
          <w:sz w:val="24"/>
        </w:rPr>
        <w:t xml:space="preserve"> te </w:t>
      </w:r>
      <w:r w:rsidRPr="00FA07C6">
        <w:rPr>
          <w:rFonts w:ascii="Times New Roman" w:hAnsi="Times New Roman"/>
          <w:sz w:val="24"/>
        </w:rPr>
        <w:t>geven wat kritiek/onoverkomelijk is voor tijdige inwerkingtreding in 2026</w:t>
      </w:r>
      <w:r w:rsidR="00AF47B7">
        <w:rPr>
          <w:rFonts w:ascii="Times New Roman" w:hAnsi="Times New Roman"/>
          <w:sz w:val="24"/>
        </w:rPr>
        <w:t>.</w:t>
      </w:r>
    </w:p>
    <w:p w:rsidR="00AF47B7" w:rsidP="000B4F12" w:rsidRDefault="00AF47B7" w14:paraId="0959B58E" w14:textId="77777777">
      <w:pPr>
        <w:spacing w:line="240" w:lineRule="auto"/>
        <w:rPr>
          <w:rFonts w:ascii="Times New Roman" w:hAnsi="Times New Roman"/>
          <w:sz w:val="24"/>
        </w:rPr>
      </w:pPr>
    </w:p>
    <w:p w:rsidRPr="00CE457A" w:rsidR="00754C85" w:rsidP="000B4F12" w:rsidRDefault="00754C85" w14:paraId="1BCC5491" w14:textId="20FAD13D">
      <w:pPr>
        <w:spacing w:line="240" w:lineRule="auto"/>
        <w:rPr>
          <w:rFonts w:ascii="Times New Roman" w:hAnsi="Times New Roman"/>
          <w:b/>
          <w:bCs/>
          <w:sz w:val="24"/>
        </w:rPr>
      </w:pPr>
      <w:r w:rsidRPr="00CE457A">
        <w:rPr>
          <w:rFonts w:ascii="Times New Roman" w:hAnsi="Times New Roman"/>
          <w:b/>
          <w:bCs/>
          <w:sz w:val="24"/>
        </w:rPr>
        <w:t>Ar</w:t>
      </w:r>
      <w:r w:rsidRPr="00CE457A" w:rsidR="004C2448">
        <w:rPr>
          <w:rFonts w:ascii="Times New Roman" w:hAnsi="Times New Roman"/>
          <w:b/>
          <w:bCs/>
          <w:sz w:val="24"/>
        </w:rPr>
        <w:t>t</w:t>
      </w:r>
      <w:r w:rsidRPr="00CE457A">
        <w:rPr>
          <w:rFonts w:ascii="Times New Roman" w:hAnsi="Times New Roman"/>
          <w:b/>
          <w:bCs/>
          <w:sz w:val="24"/>
        </w:rPr>
        <w:t>ikel II, onderdeel C</w:t>
      </w:r>
      <w:r w:rsidRPr="00CE457A" w:rsidR="008A5236">
        <w:rPr>
          <w:rFonts w:ascii="Times New Roman" w:hAnsi="Times New Roman"/>
          <w:b/>
          <w:bCs/>
          <w:sz w:val="24"/>
        </w:rPr>
        <w:t>, a</w:t>
      </w:r>
      <w:r w:rsidRPr="00CE457A" w:rsidR="00294BE5">
        <w:rPr>
          <w:rFonts w:ascii="Times New Roman" w:hAnsi="Times New Roman"/>
          <w:b/>
          <w:bCs/>
          <w:sz w:val="24"/>
        </w:rPr>
        <w:t>rtikel 3.30</w:t>
      </w:r>
    </w:p>
    <w:p w:rsidR="004C2448" w:rsidP="000B4F12" w:rsidRDefault="00DE5165" w14:paraId="5A3BE7EE" w14:textId="4FAD6343">
      <w:pPr>
        <w:spacing w:line="240" w:lineRule="auto"/>
        <w:rPr>
          <w:rFonts w:ascii="Times New Roman" w:hAnsi="Times New Roman"/>
          <w:sz w:val="24"/>
        </w:rPr>
      </w:pPr>
      <w:r>
        <w:rPr>
          <w:rFonts w:ascii="Times New Roman" w:hAnsi="Times New Roman"/>
          <w:sz w:val="24"/>
        </w:rPr>
        <w:t>De leden van de JA21-fractie vragen w</w:t>
      </w:r>
      <w:r w:rsidRPr="00FA07C6">
        <w:rPr>
          <w:rFonts w:ascii="Times New Roman" w:hAnsi="Times New Roman"/>
          <w:sz w:val="24"/>
        </w:rPr>
        <w:t xml:space="preserve">elke meetstandaard en rapportagevorm verplicht </w:t>
      </w:r>
      <w:r>
        <w:rPr>
          <w:rFonts w:ascii="Times New Roman" w:hAnsi="Times New Roman"/>
          <w:sz w:val="24"/>
        </w:rPr>
        <w:t>word</w:t>
      </w:r>
      <w:r w:rsidR="00207DAF">
        <w:rPr>
          <w:rFonts w:ascii="Times New Roman" w:hAnsi="Times New Roman"/>
          <w:sz w:val="24"/>
        </w:rPr>
        <w:t>en</w:t>
      </w:r>
      <w:r>
        <w:rPr>
          <w:rFonts w:ascii="Times New Roman" w:hAnsi="Times New Roman"/>
          <w:sz w:val="24"/>
        </w:rPr>
        <w:t xml:space="preserve"> </w:t>
      </w:r>
      <w:r w:rsidRPr="00FA07C6">
        <w:rPr>
          <w:rFonts w:ascii="Times New Roman" w:hAnsi="Times New Roman"/>
          <w:sz w:val="24"/>
        </w:rPr>
        <w:t>gesteld</w:t>
      </w:r>
      <w:r w:rsidR="00207DAF">
        <w:rPr>
          <w:rFonts w:ascii="Times New Roman" w:hAnsi="Times New Roman"/>
          <w:sz w:val="24"/>
        </w:rPr>
        <w:t>.</w:t>
      </w:r>
    </w:p>
    <w:p w:rsidR="00207DAF" w:rsidP="000B4F12" w:rsidRDefault="00207DAF" w14:paraId="4B8B23CB" w14:textId="77777777">
      <w:pPr>
        <w:spacing w:line="240" w:lineRule="auto"/>
        <w:rPr>
          <w:rFonts w:ascii="Times New Roman" w:hAnsi="Times New Roman"/>
          <w:sz w:val="24"/>
        </w:rPr>
      </w:pPr>
    </w:p>
    <w:p w:rsidRPr="00CE457A" w:rsidR="005A3174" w:rsidP="000B4F12" w:rsidRDefault="005A3174" w14:paraId="262B3B39" w14:textId="79723162">
      <w:pPr>
        <w:spacing w:line="240" w:lineRule="auto"/>
        <w:rPr>
          <w:rFonts w:ascii="Times New Roman" w:hAnsi="Times New Roman"/>
          <w:b/>
          <w:bCs/>
          <w:sz w:val="24"/>
        </w:rPr>
      </w:pPr>
      <w:r w:rsidRPr="00CE457A">
        <w:rPr>
          <w:rFonts w:ascii="Times New Roman" w:hAnsi="Times New Roman"/>
          <w:b/>
          <w:bCs/>
          <w:sz w:val="24"/>
        </w:rPr>
        <w:t>Artikel III, onderdeel C</w:t>
      </w:r>
      <w:r w:rsidRPr="00CE457A" w:rsidR="008A5236">
        <w:rPr>
          <w:rFonts w:ascii="Times New Roman" w:hAnsi="Times New Roman"/>
          <w:b/>
          <w:bCs/>
          <w:sz w:val="24"/>
        </w:rPr>
        <w:t>, a</w:t>
      </w:r>
      <w:r w:rsidRPr="00CE457A">
        <w:rPr>
          <w:rFonts w:ascii="Times New Roman" w:hAnsi="Times New Roman"/>
          <w:b/>
          <w:bCs/>
          <w:sz w:val="24"/>
        </w:rPr>
        <w:t xml:space="preserve">rtikel </w:t>
      </w:r>
      <w:r w:rsidRPr="00CE457A" w:rsidR="00D045EE">
        <w:rPr>
          <w:rFonts w:ascii="Times New Roman" w:hAnsi="Times New Roman"/>
          <w:b/>
          <w:bCs/>
          <w:sz w:val="24"/>
        </w:rPr>
        <w:t>12a</w:t>
      </w:r>
    </w:p>
    <w:p w:rsidR="00294BE5" w:rsidP="000B4F12" w:rsidRDefault="008A5236" w14:paraId="7C246654" w14:textId="7CAF7BC8">
      <w:pPr>
        <w:spacing w:line="240" w:lineRule="auto"/>
        <w:rPr>
          <w:rFonts w:ascii="Times New Roman" w:hAnsi="Times New Roman"/>
          <w:sz w:val="24"/>
        </w:rPr>
      </w:pPr>
      <w:r>
        <w:rPr>
          <w:rFonts w:ascii="Times New Roman" w:hAnsi="Times New Roman"/>
          <w:sz w:val="24"/>
        </w:rPr>
        <w:t>De leden van de JA21-fractie vragen w</w:t>
      </w:r>
      <w:r w:rsidRPr="00FA07C6">
        <w:rPr>
          <w:rFonts w:ascii="Times New Roman" w:hAnsi="Times New Roman"/>
          <w:sz w:val="24"/>
        </w:rPr>
        <w:t>anneer uitstootnormen/tijdstippen in</w:t>
      </w:r>
      <w:r>
        <w:rPr>
          <w:rFonts w:ascii="Times New Roman" w:hAnsi="Times New Roman"/>
          <w:sz w:val="24"/>
        </w:rPr>
        <w:t xml:space="preserve"> de algemene maatregel van bestuur wordt </w:t>
      </w:r>
      <w:r w:rsidRPr="00FA07C6">
        <w:rPr>
          <w:rFonts w:ascii="Times New Roman" w:hAnsi="Times New Roman"/>
          <w:sz w:val="24"/>
        </w:rPr>
        <w:t>vastgesteld en wat de uitvoeringsimpact</w:t>
      </w:r>
      <w:r>
        <w:rPr>
          <w:rFonts w:ascii="Times New Roman" w:hAnsi="Times New Roman"/>
          <w:sz w:val="24"/>
        </w:rPr>
        <w:t xml:space="preserve"> is.</w:t>
      </w:r>
    </w:p>
    <w:p w:rsidR="008A5236" w:rsidP="000B4F12" w:rsidRDefault="008A5236" w14:paraId="528C7504" w14:textId="77777777">
      <w:pPr>
        <w:spacing w:line="240" w:lineRule="auto"/>
        <w:rPr>
          <w:rFonts w:ascii="Times New Roman" w:hAnsi="Times New Roman"/>
          <w:sz w:val="24"/>
        </w:rPr>
      </w:pPr>
    </w:p>
    <w:p w:rsidRPr="00CE457A" w:rsidR="00195D4C" w:rsidP="000B4F12" w:rsidRDefault="0031291E" w14:paraId="1BB26254" w14:textId="512D39D9">
      <w:pPr>
        <w:spacing w:line="240" w:lineRule="auto"/>
        <w:rPr>
          <w:rFonts w:ascii="Times New Roman" w:hAnsi="Times New Roman"/>
          <w:b/>
          <w:bCs/>
          <w:sz w:val="24"/>
        </w:rPr>
      </w:pPr>
      <w:r w:rsidRPr="00CE457A">
        <w:rPr>
          <w:rFonts w:ascii="Times New Roman" w:hAnsi="Times New Roman"/>
          <w:b/>
          <w:bCs/>
          <w:sz w:val="24"/>
        </w:rPr>
        <w:t>Artikel IV</w:t>
      </w:r>
    </w:p>
    <w:p w:rsidR="0031291E" w:rsidP="000B4F12" w:rsidRDefault="0032534C" w14:paraId="38894D43" w14:textId="1C5B947A">
      <w:pPr>
        <w:spacing w:line="240" w:lineRule="auto"/>
        <w:rPr>
          <w:rFonts w:ascii="Times New Roman" w:hAnsi="Times New Roman"/>
          <w:sz w:val="24"/>
        </w:rPr>
      </w:pPr>
      <w:r>
        <w:rPr>
          <w:rFonts w:ascii="Times New Roman" w:hAnsi="Times New Roman"/>
          <w:sz w:val="24"/>
        </w:rPr>
        <w:t>De leden van de JA21-fractie vragen w</w:t>
      </w:r>
      <w:r w:rsidRPr="00FA07C6">
        <w:rPr>
          <w:rFonts w:ascii="Times New Roman" w:hAnsi="Times New Roman"/>
          <w:sz w:val="24"/>
        </w:rPr>
        <w:t xml:space="preserve">at het scenario </w:t>
      </w:r>
      <w:r>
        <w:rPr>
          <w:rFonts w:ascii="Times New Roman" w:hAnsi="Times New Roman"/>
          <w:sz w:val="24"/>
        </w:rPr>
        <w:t xml:space="preserve">is </w:t>
      </w:r>
      <w:r w:rsidRPr="00FA07C6">
        <w:rPr>
          <w:rFonts w:ascii="Times New Roman" w:hAnsi="Times New Roman"/>
          <w:sz w:val="24"/>
        </w:rPr>
        <w:t xml:space="preserve">bij vertraging van </w:t>
      </w:r>
      <w:r w:rsidR="00250E3D">
        <w:rPr>
          <w:rFonts w:ascii="Times New Roman" w:hAnsi="Times New Roman"/>
          <w:sz w:val="24"/>
        </w:rPr>
        <w:t>inwe</w:t>
      </w:r>
      <w:r w:rsidR="00CE457A">
        <w:rPr>
          <w:rFonts w:ascii="Times New Roman" w:hAnsi="Times New Roman"/>
          <w:sz w:val="24"/>
        </w:rPr>
        <w:t>r</w:t>
      </w:r>
      <w:r w:rsidR="00250E3D">
        <w:rPr>
          <w:rFonts w:ascii="Times New Roman" w:hAnsi="Times New Roman"/>
          <w:sz w:val="24"/>
        </w:rPr>
        <w:t xml:space="preserve">kintreding van de Wet collectieve warmte, </w:t>
      </w:r>
      <w:r w:rsidRPr="00FA07C6">
        <w:rPr>
          <w:rFonts w:ascii="Times New Roman" w:hAnsi="Times New Roman"/>
          <w:sz w:val="24"/>
        </w:rPr>
        <w:t>en hoe de regering dubbelregimes</w:t>
      </w:r>
      <w:r w:rsidR="00250E3D">
        <w:rPr>
          <w:rFonts w:ascii="Times New Roman" w:hAnsi="Times New Roman"/>
          <w:sz w:val="24"/>
        </w:rPr>
        <w:t xml:space="preserve"> voorkomt.</w:t>
      </w:r>
    </w:p>
    <w:p w:rsidR="0032534C" w:rsidP="000B4F12" w:rsidRDefault="0032534C" w14:paraId="2D6C612D" w14:textId="77777777">
      <w:pPr>
        <w:spacing w:line="240" w:lineRule="auto"/>
        <w:rPr>
          <w:rFonts w:ascii="Times New Roman" w:hAnsi="Times New Roman"/>
          <w:sz w:val="24"/>
        </w:rPr>
      </w:pPr>
    </w:p>
    <w:p w:rsidR="00BA4380" w:rsidP="000B4F12" w:rsidRDefault="00BA4380" w14:paraId="275F66D8" w14:textId="77777777">
      <w:pPr>
        <w:spacing w:line="240" w:lineRule="auto"/>
        <w:rPr>
          <w:rFonts w:ascii="Times New Roman" w:hAnsi="Times New Roman"/>
          <w:sz w:val="24"/>
        </w:rPr>
      </w:pPr>
    </w:p>
    <w:p w:rsidRPr="001F3ED2" w:rsidR="00BA4380" w:rsidP="000B4F12" w:rsidRDefault="00BA4380" w14:paraId="3F497761" w14:textId="77777777">
      <w:pPr>
        <w:spacing w:line="240" w:lineRule="auto"/>
        <w:rPr>
          <w:rFonts w:ascii="Times New Roman" w:hAnsi="Times New Roman"/>
          <w:sz w:val="24"/>
        </w:rPr>
      </w:pPr>
    </w:p>
    <w:p w:rsidRPr="001F3ED2" w:rsidR="00D66D6E" w:rsidP="00551DBB" w:rsidRDefault="00D66D6E" w14:paraId="4515806A" w14:textId="77777777">
      <w:pPr>
        <w:pStyle w:val="paragraph"/>
        <w:spacing w:before="0" w:beforeAutospacing="0" w:after="0" w:afterAutospacing="0"/>
        <w:textAlignment w:val="baseline"/>
      </w:pPr>
      <w:r w:rsidRPr="001F3ED2">
        <w:t>De fungerend voorzitter van de commissie,  </w:t>
      </w:r>
    </w:p>
    <w:p w:rsidRPr="001F3ED2" w:rsidR="00D66D6E" w:rsidP="00551DBB" w:rsidRDefault="00D66D6E" w14:paraId="64EC3C58" w14:textId="395D307F">
      <w:pPr>
        <w:pStyle w:val="paragraph"/>
        <w:spacing w:before="0" w:beforeAutospacing="0" w:after="0" w:afterAutospacing="0"/>
        <w:textAlignment w:val="baseline"/>
      </w:pPr>
      <w:r w:rsidRPr="001F3ED2">
        <w:t>Kröger</w:t>
      </w:r>
    </w:p>
    <w:p w:rsidRPr="001F3ED2" w:rsidR="00D66D6E" w:rsidP="00551DBB" w:rsidRDefault="00D66D6E" w14:paraId="55D3F401" w14:textId="77777777">
      <w:pPr>
        <w:pStyle w:val="paragraph"/>
        <w:spacing w:before="0" w:beforeAutospacing="0" w:after="0" w:afterAutospacing="0"/>
        <w:textAlignment w:val="baseline"/>
      </w:pPr>
    </w:p>
    <w:p w:rsidRPr="001F3ED2" w:rsidR="00D66D6E" w:rsidP="00551DBB" w:rsidRDefault="00D66D6E" w14:paraId="3F44A3C1" w14:textId="77777777">
      <w:pPr>
        <w:pStyle w:val="paragraph"/>
        <w:spacing w:before="0" w:beforeAutospacing="0" w:after="0" w:afterAutospacing="0"/>
        <w:textAlignment w:val="baseline"/>
      </w:pPr>
      <w:r w:rsidRPr="001F3ED2">
        <w:t>De adjunct-griffier van de commissie,  </w:t>
      </w:r>
    </w:p>
    <w:p w:rsidRPr="001F3ED2" w:rsidR="00D66D6E" w:rsidP="00551DBB" w:rsidRDefault="00D66D6E" w14:paraId="474AF157" w14:textId="3EBE61E9">
      <w:pPr>
        <w:pStyle w:val="paragraph"/>
        <w:spacing w:before="0" w:beforeAutospacing="0" w:after="0" w:afterAutospacing="0"/>
        <w:textAlignment w:val="baseline"/>
      </w:pPr>
      <w:r w:rsidRPr="001F3ED2">
        <w:t>Teske</w:t>
      </w:r>
    </w:p>
    <w:p w:rsidRPr="001F3ED2" w:rsidR="00D66D6E" w:rsidP="000B4F12" w:rsidRDefault="00D66D6E" w14:paraId="74CF0591" w14:textId="77777777">
      <w:pPr>
        <w:spacing w:line="240" w:lineRule="auto"/>
        <w:rPr>
          <w:rFonts w:ascii="Times New Roman" w:hAnsi="Times New Roman"/>
          <w:sz w:val="24"/>
        </w:rPr>
      </w:pPr>
    </w:p>
    <w:sectPr w:rsidRPr="001F3ED2" w:rsidR="00D66D6E">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FBB23" w14:textId="77777777" w:rsidR="00D66D6E" w:rsidRDefault="00D66D6E" w:rsidP="00D66D6E">
      <w:pPr>
        <w:spacing w:line="240" w:lineRule="auto"/>
      </w:pPr>
      <w:r>
        <w:separator/>
      </w:r>
    </w:p>
  </w:endnote>
  <w:endnote w:type="continuationSeparator" w:id="0">
    <w:p w14:paraId="39B4BC49" w14:textId="77777777" w:rsidR="00D66D6E" w:rsidRDefault="00D66D6E" w:rsidP="00D66D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DejaVu Sans">
    <w:altName w:val="Times New Roman"/>
    <w:charset w:val="00"/>
    <w:family w:val="swiss"/>
    <w:pitch w:val="variable"/>
    <w:sig w:usb0="E7000EFF" w:usb1="5200FDFF" w:usb2="0A042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663C1" w14:textId="77777777" w:rsidR="00D66D6E" w:rsidRDefault="00D66D6E" w:rsidP="00D66D6E">
      <w:pPr>
        <w:spacing w:line="240" w:lineRule="auto"/>
      </w:pPr>
      <w:r>
        <w:separator/>
      </w:r>
    </w:p>
  </w:footnote>
  <w:footnote w:type="continuationSeparator" w:id="0">
    <w:p w14:paraId="4FA4AA52" w14:textId="77777777" w:rsidR="00D66D6E" w:rsidRDefault="00D66D6E" w:rsidP="00D66D6E">
      <w:pPr>
        <w:spacing w:line="240" w:lineRule="auto"/>
      </w:pPr>
      <w:r>
        <w:continuationSeparator/>
      </w:r>
    </w:p>
  </w:footnote>
  <w:footnote w:id="1">
    <w:p w14:paraId="715F8544" w14:textId="77777777" w:rsidR="00D66D6E" w:rsidRPr="000465F5" w:rsidRDefault="00D66D6E" w:rsidP="00D66D6E">
      <w:pPr>
        <w:pStyle w:val="Voetnoottekst"/>
        <w:rPr>
          <w:rFonts w:ascii="Times New Roman" w:hAnsi="Times New Roman" w:cs="Times New Roman"/>
          <w:lang w:val="nl-NL"/>
        </w:rPr>
      </w:pPr>
      <w:r w:rsidRPr="000465F5">
        <w:rPr>
          <w:rStyle w:val="Voetnootmarkering"/>
          <w:rFonts w:ascii="Times New Roman" w:hAnsi="Times New Roman" w:cs="Times New Roman"/>
        </w:rPr>
        <w:footnoteRef/>
      </w:r>
      <w:r w:rsidRPr="000465F5">
        <w:rPr>
          <w:rFonts w:ascii="Times New Roman" w:hAnsi="Times New Roman" w:cs="Times New Roman"/>
          <w:lang w:val="nl-NL"/>
        </w:rPr>
        <w:t xml:space="preserve"> Kamerbrief van 18 december 2025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1C0C"/>
    <w:multiLevelType w:val="hybridMultilevel"/>
    <w:tmpl w:val="713C70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ECB25CC"/>
    <w:multiLevelType w:val="hybridMultilevel"/>
    <w:tmpl w:val="488801D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5B12D3F"/>
    <w:multiLevelType w:val="hybridMultilevel"/>
    <w:tmpl w:val="F8603E0E"/>
    <w:lvl w:ilvl="0" w:tplc="0A20E8AC">
      <w:start w:val="17"/>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5876C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A4E057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41EFFD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FD88AA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12049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2A643C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E81AA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0E302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E2E2A4E"/>
    <w:multiLevelType w:val="hybridMultilevel"/>
    <w:tmpl w:val="3ED26D36"/>
    <w:lvl w:ilvl="0" w:tplc="4DB0B5F8">
      <w:start w:val="4"/>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60067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F1AFB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8E624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30390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98437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616D1E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E2D00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38B8E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19361F3"/>
    <w:multiLevelType w:val="hybridMultilevel"/>
    <w:tmpl w:val="06D0B97E"/>
    <w:lvl w:ilvl="0" w:tplc="8D4E70B8">
      <w:start w:val="10"/>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F60B1B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CFA58C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AC614A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776766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608B8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EA87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60EC75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A416E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696C74"/>
    <w:multiLevelType w:val="multilevel"/>
    <w:tmpl w:val="FBF0C9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E6665D6"/>
    <w:multiLevelType w:val="hybridMultilevel"/>
    <w:tmpl w:val="43DE03F6"/>
    <w:lvl w:ilvl="0" w:tplc="74F45190">
      <w:start w:val="2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0709B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CCE4EC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2408E4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F061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E7AD02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6ACEF9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AFC7BC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E8575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35078DE"/>
    <w:multiLevelType w:val="hybridMultilevel"/>
    <w:tmpl w:val="7CA8C316"/>
    <w:lvl w:ilvl="0" w:tplc="AFAA98C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E0DD4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5E693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DAA7B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A4411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F4A83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19A7F3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DC67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D3A2C9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B7D713A"/>
    <w:multiLevelType w:val="hybridMultilevel"/>
    <w:tmpl w:val="4124586A"/>
    <w:lvl w:ilvl="0" w:tplc="5A12FACE">
      <w:start w:val="12"/>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9F22D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CF47A8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FE561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542197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98C382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7EAEA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DCA932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BF06AB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F3217AE"/>
    <w:multiLevelType w:val="multilevel"/>
    <w:tmpl w:val="618252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57C5D00"/>
    <w:multiLevelType w:val="hybridMultilevel"/>
    <w:tmpl w:val="14B4BA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05761767">
    <w:abstractNumId w:val="1"/>
  </w:num>
  <w:num w:numId="2" w16cid:durableId="1562789782">
    <w:abstractNumId w:val="3"/>
  </w:num>
  <w:num w:numId="3" w16cid:durableId="168378154">
    <w:abstractNumId w:val="4"/>
  </w:num>
  <w:num w:numId="4" w16cid:durableId="921329499">
    <w:abstractNumId w:val="8"/>
  </w:num>
  <w:num w:numId="5" w16cid:durableId="1881237595">
    <w:abstractNumId w:val="9"/>
  </w:num>
  <w:num w:numId="6" w16cid:durableId="234781064">
    <w:abstractNumId w:val="5"/>
  </w:num>
  <w:num w:numId="7" w16cid:durableId="1409575105">
    <w:abstractNumId w:val="10"/>
  </w:num>
  <w:num w:numId="8" w16cid:durableId="919219707">
    <w:abstractNumId w:val="2"/>
  </w:num>
  <w:num w:numId="9" w16cid:durableId="1150828289">
    <w:abstractNumId w:val="6"/>
  </w:num>
  <w:num w:numId="10" w16cid:durableId="1400443757">
    <w:abstractNumId w:val="0"/>
  </w:num>
  <w:num w:numId="11" w16cid:durableId="8374248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D6E"/>
    <w:rsid w:val="00035788"/>
    <w:rsid w:val="000B4F12"/>
    <w:rsid w:val="000D04DD"/>
    <w:rsid w:val="00105271"/>
    <w:rsid w:val="0015621C"/>
    <w:rsid w:val="00190E8C"/>
    <w:rsid w:val="00195D4C"/>
    <w:rsid w:val="001B68D2"/>
    <w:rsid w:val="001F3ED2"/>
    <w:rsid w:val="00207DAF"/>
    <w:rsid w:val="00213807"/>
    <w:rsid w:val="00250E3D"/>
    <w:rsid w:val="00284838"/>
    <w:rsid w:val="00294BE5"/>
    <w:rsid w:val="0031291E"/>
    <w:rsid w:val="0032534C"/>
    <w:rsid w:val="003353BA"/>
    <w:rsid w:val="0033579C"/>
    <w:rsid w:val="00337FF6"/>
    <w:rsid w:val="003D11CD"/>
    <w:rsid w:val="00467A92"/>
    <w:rsid w:val="00471DD8"/>
    <w:rsid w:val="0049042F"/>
    <w:rsid w:val="004C2448"/>
    <w:rsid w:val="004C336A"/>
    <w:rsid w:val="00514164"/>
    <w:rsid w:val="005268B1"/>
    <w:rsid w:val="00537641"/>
    <w:rsid w:val="00542EE9"/>
    <w:rsid w:val="00551DBB"/>
    <w:rsid w:val="00584B60"/>
    <w:rsid w:val="005940C5"/>
    <w:rsid w:val="005A3174"/>
    <w:rsid w:val="005A5740"/>
    <w:rsid w:val="005A5B6E"/>
    <w:rsid w:val="005E322A"/>
    <w:rsid w:val="005F4A8A"/>
    <w:rsid w:val="0063521F"/>
    <w:rsid w:val="0065086E"/>
    <w:rsid w:val="006A6946"/>
    <w:rsid w:val="006C2AEE"/>
    <w:rsid w:val="00732AF5"/>
    <w:rsid w:val="00733DD7"/>
    <w:rsid w:val="00746834"/>
    <w:rsid w:val="00754C85"/>
    <w:rsid w:val="00774C83"/>
    <w:rsid w:val="007F3817"/>
    <w:rsid w:val="00824D89"/>
    <w:rsid w:val="008303F9"/>
    <w:rsid w:val="008749E1"/>
    <w:rsid w:val="008A5236"/>
    <w:rsid w:val="008E451A"/>
    <w:rsid w:val="00937EDA"/>
    <w:rsid w:val="00954BAB"/>
    <w:rsid w:val="0099323E"/>
    <w:rsid w:val="00AC2BFB"/>
    <w:rsid w:val="00AF47B7"/>
    <w:rsid w:val="00B22BEC"/>
    <w:rsid w:val="00B873CE"/>
    <w:rsid w:val="00B94EF8"/>
    <w:rsid w:val="00BA4380"/>
    <w:rsid w:val="00C315C2"/>
    <w:rsid w:val="00C329E1"/>
    <w:rsid w:val="00C6103C"/>
    <w:rsid w:val="00CA7A58"/>
    <w:rsid w:val="00CB5957"/>
    <w:rsid w:val="00CE457A"/>
    <w:rsid w:val="00D045EE"/>
    <w:rsid w:val="00D340EA"/>
    <w:rsid w:val="00D66D6E"/>
    <w:rsid w:val="00D81FB7"/>
    <w:rsid w:val="00DB0BA3"/>
    <w:rsid w:val="00DE5165"/>
    <w:rsid w:val="00E025A9"/>
    <w:rsid w:val="00E33A62"/>
    <w:rsid w:val="00E56DB7"/>
    <w:rsid w:val="00EC1A10"/>
    <w:rsid w:val="00EC5FCB"/>
    <w:rsid w:val="00F2748E"/>
    <w:rsid w:val="00F32B78"/>
    <w:rsid w:val="00F871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B36BE"/>
  <w15:chartTrackingRefBased/>
  <w15:docId w15:val="{F4AEFBED-730A-4FE1-B252-2A9D1158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66D6E"/>
    <w:pPr>
      <w:spacing w:after="0" w:line="240" w:lineRule="atLeast"/>
    </w:pPr>
    <w:rPr>
      <w:rFonts w:ascii="Verdana" w:eastAsia="Times New Roman" w:hAnsi="Verdana" w:cs="Times New Roman"/>
      <w:kern w:val="0"/>
      <w:sz w:val="18"/>
      <w:szCs w:val="24"/>
      <w:lang w:eastAsia="nl-NL"/>
      <w14:ligatures w14:val="none"/>
    </w:rPr>
  </w:style>
  <w:style w:type="paragraph" w:styleId="Kop1">
    <w:name w:val="heading 1"/>
    <w:basedOn w:val="Standaard"/>
    <w:next w:val="Standaard"/>
    <w:link w:val="Kop1Char"/>
    <w:uiPriority w:val="9"/>
    <w:qFormat/>
    <w:rsid w:val="00D66D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6D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6D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6D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6D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6D6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6D6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6D6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6D6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6D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6D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6D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6D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6D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6D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6D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6D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6D6E"/>
    <w:rPr>
      <w:rFonts w:eastAsiaTheme="majorEastAsia" w:cstheme="majorBidi"/>
      <w:color w:val="272727" w:themeColor="text1" w:themeTint="D8"/>
    </w:rPr>
  </w:style>
  <w:style w:type="paragraph" w:styleId="Titel">
    <w:name w:val="Title"/>
    <w:basedOn w:val="Standaard"/>
    <w:next w:val="Standaard"/>
    <w:link w:val="TitelChar"/>
    <w:uiPriority w:val="10"/>
    <w:qFormat/>
    <w:rsid w:val="00D66D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6D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6D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6D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6D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6D6E"/>
    <w:rPr>
      <w:i/>
      <w:iCs/>
      <w:color w:val="404040" w:themeColor="text1" w:themeTint="BF"/>
    </w:rPr>
  </w:style>
  <w:style w:type="paragraph" w:styleId="Lijstalinea">
    <w:name w:val="List Paragraph"/>
    <w:basedOn w:val="Standaard"/>
    <w:uiPriority w:val="34"/>
    <w:qFormat/>
    <w:rsid w:val="00D66D6E"/>
    <w:pPr>
      <w:ind w:left="720"/>
      <w:contextualSpacing/>
    </w:pPr>
  </w:style>
  <w:style w:type="character" w:styleId="Intensievebenadrukking">
    <w:name w:val="Intense Emphasis"/>
    <w:basedOn w:val="Standaardalinea-lettertype"/>
    <w:uiPriority w:val="21"/>
    <w:qFormat/>
    <w:rsid w:val="00D66D6E"/>
    <w:rPr>
      <w:i/>
      <w:iCs/>
      <w:color w:val="0F4761" w:themeColor="accent1" w:themeShade="BF"/>
    </w:rPr>
  </w:style>
  <w:style w:type="paragraph" w:styleId="Duidelijkcitaat">
    <w:name w:val="Intense Quote"/>
    <w:basedOn w:val="Standaard"/>
    <w:next w:val="Standaard"/>
    <w:link w:val="DuidelijkcitaatChar"/>
    <w:uiPriority w:val="30"/>
    <w:qFormat/>
    <w:rsid w:val="00D66D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6D6E"/>
    <w:rPr>
      <w:i/>
      <w:iCs/>
      <w:color w:val="0F4761" w:themeColor="accent1" w:themeShade="BF"/>
    </w:rPr>
  </w:style>
  <w:style w:type="character" w:styleId="Intensieveverwijzing">
    <w:name w:val="Intense Reference"/>
    <w:basedOn w:val="Standaardalinea-lettertype"/>
    <w:uiPriority w:val="32"/>
    <w:qFormat/>
    <w:rsid w:val="00D66D6E"/>
    <w:rPr>
      <w:b/>
      <w:bCs/>
      <w:smallCaps/>
      <w:color w:val="0F4761" w:themeColor="accent1" w:themeShade="BF"/>
      <w:spacing w:val="5"/>
    </w:rPr>
  </w:style>
  <w:style w:type="paragraph" w:customStyle="1" w:styleId="paragraph">
    <w:name w:val="paragraph"/>
    <w:basedOn w:val="Standaard"/>
    <w:rsid w:val="00D66D6E"/>
    <w:pPr>
      <w:spacing w:before="100" w:beforeAutospacing="1" w:after="100" w:afterAutospacing="1" w:line="240" w:lineRule="auto"/>
    </w:pPr>
    <w:rPr>
      <w:rFonts w:ascii="Times New Roman" w:hAnsi="Times New Roman"/>
      <w:sz w:val="24"/>
    </w:rPr>
  </w:style>
  <w:style w:type="paragraph" w:styleId="Voetnoottekst">
    <w:name w:val="footnote text"/>
    <w:basedOn w:val="Standaard"/>
    <w:link w:val="VoetnoottekstChar"/>
    <w:uiPriority w:val="99"/>
    <w:unhideWhenUsed/>
    <w:rsid w:val="00D66D6E"/>
    <w:pPr>
      <w:spacing w:line="240" w:lineRule="auto"/>
    </w:pPr>
    <w:rPr>
      <w:rFonts w:eastAsiaTheme="minorHAnsi" w:cstheme="minorBidi"/>
      <w:sz w:val="20"/>
      <w:szCs w:val="20"/>
      <w:lang w:val="en-US" w:eastAsia="en-US"/>
    </w:rPr>
  </w:style>
  <w:style w:type="character" w:customStyle="1" w:styleId="VoetnoottekstChar">
    <w:name w:val="Voetnoottekst Char"/>
    <w:basedOn w:val="Standaardalinea-lettertype"/>
    <w:link w:val="Voetnoottekst"/>
    <w:uiPriority w:val="99"/>
    <w:rsid w:val="00D66D6E"/>
    <w:rPr>
      <w:rFonts w:ascii="Verdana" w:hAnsi="Verdana"/>
      <w:kern w:val="0"/>
      <w:sz w:val="20"/>
      <w:szCs w:val="20"/>
      <w:lang w:val="en-US"/>
      <w14:ligatures w14:val="none"/>
    </w:rPr>
  </w:style>
  <w:style w:type="character" w:styleId="Voetnootmarkering">
    <w:name w:val="footnote reference"/>
    <w:uiPriority w:val="99"/>
    <w:semiHidden/>
    <w:unhideWhenUsed/>
    <w:rsid w:val="00D66D6E"/>
    <w:rPr>
      <w:vertAlign w:val="superscript"/>
    </w:rPr>
  </w:style>
  <w:style w:type="paragraph" w:styleId="Revisie">
    <w:name w:val="Revision"/>
    <w:hidden/>
    <w:uiPriority w:val="99"/>
    <w:semiHidden/>
    <w:rsid w:val="00D66D6E"/>
    <w:pPr>
      <w:spacing w:after="0" w:line="240" w:lineRule="auto"/>
    </w:pPr>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3327</ap:Words>
  <ap:Characters>18299</ap:Characters>
  <ap:DocSecurity>4</ap:DocSecurity>
  <ap:Lines>152</ap:Lines>
  <ap:Paragraphs>43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21583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2026-02-18T14:49:00.0000000Z</dcterms:created>
  <dcterms:modified xsi:type="dcterms:W3CDTF">2026-02-18T14:49:00.0000000Z</dcterms:modified>
  <version/>
  <category/>
</coreProperties>
</file>