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2026Z03478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februari 2026)</w:t>
        <w:br/>
      </w:r>
    </w:p>
    <w:p>
      <w:r>
        <w:t xml:space="preserve">Vragen van het lid Jimmy Dijk (SP) aan de minister van Sociale Zaken en Werkgelegenheid over het bericht ‘Ontslaggolf bij bedrijven in volle gang: 'Einde nog niet in zicht''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Bent u bekend met het bericht ‘Ontslaggolf bij bedrijven in volle gang: 'Einde nog niet in zicht'? 1)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Welke economische ontwikkelingen verwacht het kabinet voor de komende jaren?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Hoelang verwacht het kabinet dat deze reorganisatiegolf nog zal duren?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Bij hoeveel bedrijven verwacht het kabinet de komende jaren ook een reorganisatie? Om hoeveel medewerkers zal dit gaan?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Wat doet het kabinet om de mensen die nu hun baan verliezen te begeleiden naar nieuw werk?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Hoeveel procent van de werknemers, die de afgelopen twee jaar hun baan hebben verloren, heeft ondertussen nieuw werk gevonden?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Welke gevolgen zal de voorgenomen korting op de Werkloosheidswet (WW-)duur hebben voor de mensen die de komende jaren vanwege deze ontslaggolf hun baan dreigen te verliezen?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Wat vindt u van het feit dat dat bedrijven veel winst boeken, maar toch besluiten om te reorganiseren en werknemers te ontslaan?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Waarom bent u van plan op de WW-duur te korten terwijl de WW-pot vol zit en deze wordt gevuld door werknemers en werkgevers? Vindt u dit eerlijk?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Bent u het ermee eens dat het een aanval op de rechten van werknemers is om tijdens een reorganisatiegolf te gaan tornen aan de rechten van werknemers, zoals bijvoorbeeld de WW-duur? Zo nee, waarom niet?</w:t>
      </w:r>
      <w:r>
        <w:br/>
      </w:r>
    </w:p>
    <w:p>
      <w:pPr>
        <w:pStyle w:val="ListParagraph"/>
        <w:numPr>
          <w:ilvl w:val="0"/>
          <w:numId w:val="10049788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 Nu.nl, 17 februari 2026, ‘Ontslaggolf bij bedrijven in volle gang: 'Einde nog niet in zicht'' (https://www.nu.nl/economie/6386279/ontslaggolf-bij-bedrijven-in-volle-gang-einde-nog-niet-in-zicht.html).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