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2026Z03479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februari 2026)</w:t>
        <w:br/>
      </w:r>
    </w:p>
    <w:p>
      <w:r>
        <w:t xml:space="preserve">Vragen van het lid Zalinyan (GroenLinks-PvdA) aan de minister van Infrastructuur en Waterstaat over de maatschappelijke kosten van PFAS-vervuiling in Europa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Heeft u kennisgenomen van het bericht dat de maatschappelijke kosten van PFAS-vervuiling in Europa kunnen oplopen tot honderden miljarden euro’s? 1) Hoe beoordeelt u dit Europese rapport en deze raming voor Nederland?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Klopt het dat een aanzienlijk deel van deze kosten momenteel bij waterschappen, gemeenten en dus bij belastingbetalers terechtkomt? Acht u dit in lijn met het beginsel ‘de vervuiler betaalt’?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Heeft u een integrale maatschappelijke kosten-batenanalyse gemaakt van een vergaand nationaal PFAS-verbod?</w:t>
      </w:r>
      <w:r>
        <w:br/>
      </w:r>
      <w:r>
        <w:t xml:space="preserve">Zo ja, hoe verhouden de huidige kosten voor monitoring, zuivering en sanering zich tot de economische baten van het gebruik van PFAS in Nederland?</w:t>
      </w:r>
      <w:r>
        <w:br/>
      </w:r>
      <w:r>
        <w:t xml:space="preserve">Zo nee, waarom niet en bent u bereid om dit alsnog te laten doen?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Hoe reflecteert u op het eigen handelen van het Rijk en de snelheid waarmee stappen worden gezet, terwijl de maatschappelijke kosten en effecten voor de gezondheid van natuur en mens steeds groter worden? 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Ziet u door het nieuwe onderzoek aanleiding om het beleid rondom een verbod en de snelheid waarmee het wil handelen aan te passen? 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Bent u het ermee eens eens, dat door niet adequaat handelen van de overheid, de samenleving opdraait voor de kosten van vervuiling van bedrijven? Hoe eerlijk acht u dit?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Deelt u de opvatting dat uitstel van streng beleid leidt tot hogere toekomstige kosten, zoals sanerings- en zorgkosten? Zo ja, hoe wordt dit meegewogen in huidige beleid?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Deelt u de stelling dat elke jaar uitstel van streng beleid betekent dat de rekening verder oploopt voor toekomstige generaties?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Bent u bereid voortaan sneller in te grijpen door bijvoorbeeld nationale maatregelen te treffen, nu steeds duidelijker wordt hoe groot de schade is, ook als Europese besluitvorming langer duurt?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Deelt u de conclusie dat het, gezien de omvang van de huidige en toekomstige kosten, ook economisch niet langer te verantwoorden is om de productie en toepassing van niet-essentiële PFAS toe te staan? Zo nee, waarom niet?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Waarom kiezen we er nog steeds voor om niet-essentiële PFAS-toepassingen toe te staan, terwijl de kosten voor gezondheid en milieu blijven stijgen?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Wat zijn volgens u essentiële toepassingen en belangrijker nog, niet-essentiële toepassingen en hoe verhouden die twee zich tot elkaar in volumen?</w:t>
      </w:r>
      <w:r>
        <w:br/>
      </w:r>
    </w:p>
    <w:p>
      <w:pPr>
        <w:pStyle w:val="ListParagraph"/>
        <w:numPr>
          <w:ilvl w:val="0"/>
          <w:numId w:val="100497890"/>
        </w:numPr>
        <w:ind w:left="360"/>
      </w:pPr>
      <w:r>
        <w:t xml:space="preserve">Als strengere PFAS-voorschriften die leiden tot minder PFAS-vervuiling, bedrijven geld kosten, en geen nieuwe voorschriften bedrijven geld besparen, bent u het er dan mee eens, dat burgers met hun gezondheid betalen voor deze kostenbesparing van bedrijven? Vindt u dit, alles afwegende, nog economisch en moreel te verdedigen?</w:t>
      </w:r>
      <w:r>
        <w:br/>
      </w:r>
    </w:p>
    <w:p>
      <w:r>
        <w:t xml:space="preserve"> </w:t>
      </w:r>
      <w:r>
        <w:br/>
      </w:r>
    </w:p>
    <w:p>
      <w:r>
        <w:t xml:space="preserve">1) Website BNNVARA/Joop, 'PFAS-vervuilers zadelen samenleving op met kostenpost van honderden miljarden euro's', 17 februari 2026 (https://www.bnnvara.nl/joop/artikelen/pfas-vervuilers-zadelen-samenleving-op-met-kostenpost-van-honderden-miljarden-euros)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