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122C3" w:rsidR="001E68D1" w:rsidP="00863A00" w:rsidRDefault="001E68D1" w14:paraId="39457940" w14:textId="77777777">
      <w:pPr>
        <w:rPr>
          <w:rFonts w:ascii="Verdana" w:hAnsi="Verdana"/>
          <w:b/>
          <w:bCs/>
          <w:sz w:val="18"/>
          <w:szCs w:val="18"/>
        </w:rPr>
      </w:pPr>
      <w:r w:rsidRPr="007122C3">
        <w:rPr>
          <w:rFonts w:ascii="Verdana" w:hAnsi="Verdana"/>
          <w:b/>
          <w:bCs/>
          <w:sz w:val="18"/>
          <w:szCs w:val="18"/>
        </w:rPr>
        <w:t>2026Z02716</w:t>
      </w:r>
    </w:p>
    <w:p w:rsidRPr="007122C3" w:rsidR="001E68D1" w:rsidP="00863A00" w:rsidRDefault="007122C3" w14:paraId="551502E7" w14:textId="13BC2D38">
      <w:pPr>
        <w:rPr>
          <w:rFonts w:ascii="Verdana" w:hAnsi="Verdana"/>
          <w:b/>
          <w:bCs/>
          <w:sz w:val="18"/>
          <w:szCs w:val="18"/>
        </w:rPr>
      </w:pPr>
      <w:r w:rsidRPr="007122C3">
        <w:rPr>
          <w:rFonts w:ascii="Verdana" w:hAnsi="Verdana"/>
          <w:b/>
          <w:bCs/>
          <w:sz w:val="18"/>
          <w:szCs w:val="18"/>
        </w:rPr>
        <w:t>Beantwoording v</w:t>
      </w:r>
      <w:r w:rsidRPr="007122C3" w:rsidR="001E68D1">
        <w:rPr>
          <w:rFonts w:ascii="Verdana" w:hAnsi="Verdana"/>
          <w:b/>
          <w:bCs/>
          <w:sz w:val="18"/>
          <w:szCs w:val="18"/>
        </w:rPr>
        <w:t>ragen van het lid Inge van Dijk (CDA) aan de staatssecretaris van Financiën over het bericht ‘Versnippering binnen fiscus leidt tot grote verschillen tussen voorlopige en definitieve aanslagen IB’</w:t>
      </w:r>
      <w:r w:rsidRPr="007122C3">
        <w:rPr>
          <w:rFonts w:ascii="Verdana" w:hAnsi="Verdana"/>
          <w:b/>
          <w:bCs/>
          <w:sz w:val="18"/>
          <w:szCs w:val="18"/>
        </w:rPr>
        <w:t xml:space="preserve"> (ingezonden 9 februari 2026)</w:t>
      </w:r>
    </w:p>
    <w:p w:rsidRPr="007122C3" w:rsidR="007122C3" w:rsidP="00863A00" w:rsidRDefault="007122C3" w14:paraId="29F2242B" w14:textId="53F51E74">
      <w:pPr>
        <w:rPr>
          <w:rFonts w:ascii="Verdana" w:hAnsi="Verdana"/>
          <w:b/>
          <w:bCs/>
          <w:sz w:val="18"/>
          <w:szCs w:val="18"/>
        </w:rPr>
      </w:pPr>
      <w:r w:rsidRPr="007122C3">
        <w:rPr>
          <w:rFonts w:ascii="Verdana" w:hAnsi="Verdana"/>
          <w:b/>
          <w:bCs/>
          <w:sz w:val="18"/>
          <w:szCs w:val="18"/>
        </w:rPr>
        <w:t xml:space="preserve">Vraag </w:t>
      </w:r>
      <w:r w:rsidRPr="007122C3" w:rsidR="00EA7B5A">
        <w:rPr>
          <w:rFonts w:ascii="Verdana" w:hAnsi="Verdana"/>
          <w:b/>
          <w:bCs/>
          <w:sz w:val="18"/>
          <w:szCs w:val="18"/>
        </w:rPr>
        <w:t>1</w:t>
      </w:r>
    </w:p>
    <w:p w:rsidRPr="007122C3" w:rsidR="007122C3" w:rsidP="00863A00" w:rsidRDefault="00EA7B5A" w14:paraId="14243D84" w14:textId="0E09205E">
      <w:pPr>
        <w:rPr>
          <w:rFonts w:ascii="Verdana" w:hAnsi="Verdana"/>
          <w:sz w:val="18"/>
          <w:szCs w:val="18"/>
        </w:rPr>
      </w:pPr>
      <w:r w:rsidRPr="007122C3">
        <w:rPr>
          <w:rFonts w:ascii="Verdana" w:hAnsi="Verdana"/>
          <w:sz w:val="18"/>
          <w:szCs w:val="18"/>
        </w:rPr>
        <w:t xml:space="preserve">Vind u 3,9 miljard euro </w:t>
      </w:r>
      <w:proofErr w:type="gramStart"/>
      <w:r w:rsidRPr="007122C3">
        <w:rPr>
          <w:rFonts w:ascii="Verdana" w:hAnsi="Verdana"/>
          <w:sz w:val="18"/>
          <w:szCs w:val="18"/>
        </w:rPr>
        <w:t>teveel</w:t>
      </w:r>
      <w:proofErr w:type="gramEnd"/>
      <w:r w:rsidRPr="007122C3">
        <w:rPr>
          <w:rFonts w:ascii="Verdana" w:hAnsi="Verdana"/>
          <w:sz w:val="18"/>
          <w:szCs w:val="18"/>
        </w:rPr>
        <w:t xml:space="preserve"> betaalde belasting op voorlopige aanslag in 2022 te rechtvaardigen aan burgers en bedrijven?</w:t>
      </w:r>
    </w:p>
    <w:p w:rsidR="007122C3" w:rsidP="00863A00" w:rsidRDefault="007122C3" w14:paraId="5717CAE5" w14:textId="7D9E38D4">
      <w:pPr>
        <w:rPr>
          <w:rFonts w:ascii="Verdana" w:hAnsi="Verdana"/>
          <w:b/>
          <w:bCs/>
          <w:sz w:val="18"/>
          <w:szCs w:val="18"/>
        </w:rPr>
      </w:pPr>
      <w:r w:rsidRPr="007122C3">
        <w:rPr>
          <w:rFonts w:ascii="Verdana" w:hAnsi="Verdana"/>
          <w:b/>
          <w:bCs/>
          <w:sz w:val="18"/>
          <w:szCs w:val="18"/>
        </w:rPr>
        <w:t xml:space="preserve">Antwoord 1 </w:t>
      </w:r>
    </w:p>
    <w:p w:rsidRPr="007122C3" w:rsidR="00477005" w:rsidP="00863A00" w:rsidRDefault="00AC7A02" w14:paraId="5D696002" w14:textId="6602B97E">
      <w:pPr>
        <w:rPr>
          <w:rFonts w:ascii="Verdana" w:hAnsi="Verdana"/>
          <w:sz w:val="18"/>
          <w:szCs w:val="18"/>
        </w:rPr>
      </w:pPr>
      <w:r w:rsidRPr="007122C3">
        <w:rPr>
          <w:rFonts w:ascii="Verdana" w:hAnsi="Verdana"/>
          <w:sz w:val="18"/>
          <w:szCs w:val="18"/>
        </w:rPr>
        <w:t>Een eerste voorlopige aanslag</w:t>
      </w:r>
      <w:r w:rsidRPr="007122C3" w:rsidR="00EC32D4">
        <w:rPr>
          <w:rFonts w:ascii="Verdana" w:hAnsi="Verdana"/>
          <w:sz w:val="18"/>
          <w:szCs w:val="18"/>
        </w:rPr>
        <w:t xml:space="preserve"> </w:t>
      </w:r>
      <w:r w:rsidRPr="007122C3" w:rsidR="008E0484">
        <w:rPr>
          <w:rFonts w:ascii="Verdana" w:hAnsi="Verdana"/>
          <w:sz w:val="18"/>
          <w:szCs w:val="18"/>
        </w:rPr>
        <w:t>(</w:t>
      </w:r>
      <w:r w:rsidRPr="007122C3" w:rsidR="00EC32D4">
        <w:rPr>
          <w:rFonts w:ascii="Verdana" w:hAnsi="Verdana"/>
          <w:sz w:val="18"/>
          <w:szCs w:val="18"/>
        </w:rPr>
        <w:t>EVA</w:t>
      </w:r>
      <w:r w:rsidRPr="007122C3" w:rsidR="008E0484">
        <w:rPr>
          <w:rFonts w:ascii="Verdana" w:hAnsi="Verdana"/>
          <w:sz w:val="18"/>
          <w:szCs w:val="18"/>
        </w:rPr>
        <w:t>)</w:t>
      </w:r>
      <w:r w:rsidRPr="007122C3">
        <w:rPr>
          <w:rFonts w:ascii="Verdana" w:hAnsi="Verdana"/>
          <w:sz w:val="18"/>
          <w:szCs w:val="18"/>
        </w:rPr>
        <w:t xml:space="preserve"> is een schatting van de verschuldigde belasting door de Belastingdienst voor het lopende jaar, terwijl een voorlopige aanslag</w:t>
      </w:r>
      <w:r w:rsidRPr="007122C3" w:rsidR="00EC32D4">
        <w:rPr>
          <w:rFonts w:ascii="Verdana" w:hAnsi="Verdana"/>
          <w:sz w:val="18"/>
          <w:szCs w:val="18"/>
        </w:rPr>
        <w:t xml:space="preserve"> (VA)</w:t>
      </w:r>
      <w:r w:rsidRPr="007122C3">
        <w:rPr>
          <w:rFonts w:ascii="Verdana" w:hAnsi="Verdana"/>
          <w:sz w:val="18"/>
          <w:szCs w:val="18"/>
        </w:rPr>
        <w:t xml:space="preserve"> een later opgelegde of aangepaste schatting is op basis van nieuwe of aanvullende informatie. </w:t>
      </w:r>
      <w:r w:rsidRPr="007122C3" w:rsidR="000A636A">
        <w:rPr>
          <w:rFonts w:ascii="Verdana" w:hAnsi="Verdana"/>
          <w:sz w:val="18"/>
          <w:szCs w:val="18"/>
        </w:rPr>
        <w:t xml:space="preserve">De </w:t>
      </w:r>
      <w:r w:rsidRPr="007122C3" w:rsidR="00477005">
        <w:rPr>
          <w:rFonts w:ascii="Verdana" w:hAnsi="Verdana"/>
          <w:sz w:val="18"/>
          <w:szCs w:val="18"/>
        </w:rPr>
        <w:t>e</w:t>
      </w:r>
      <w:r w:rsidRPr="007122C3" w:rsidR="00E05F57">
        <w:rPr>
          <w:rFonts w:ascii="Verdana" w:hAnsi="Verdana"/>
          <w:sz w:val="18"/>
          <w:szCs w:val="18"/>
        </w:rPr>
        <w:t>erste voorlopige aanslag</w:t>
      </w:r>
      <w:r w:rsidRPr="007122C3" w:rsidR="00477005">
        <w:rPr>
          <w:rFonts w:ascii="Verdana" w:hAnsi="Verdana"/>
          <w:sz w:val="18"/>
          <w:szCs w:val="18"/>
        </w:rPr>
        <w:t xml:space="preserve"> </w:t>
      </w:r>
      <w:r w:rsidRPr="007122C3" w:rsidR="000A636A">
        <w:rPr>
          <w:rFonts w:ascii="Verdana" w:hAnsi="Verdana"/>
          <w:sz w:val="18"/>
          <w:szCs w:val="18"/>
        </w:rPr>
        <w:t xml:space="preserve">wordt opgelegd aan burgers, waaronder ook ondernemers voor de inkomstenbelasting, maar een </w:t>
      </w:r>
      <w:r w:rsidRPr="007122C3" w:rsidR="00477005">
        <w:rPr>
          <w:rFonts w:ascii="Verdana" w:hAnsi="Verdana"/>
          <w:sz w:val="18"/>
          <w:szCs w:val="18"/>
        </w:rPr>
        <w:t>(</w:t>
      </w:r>
      <w:r w:rsidRPr="007122C3" w:rsidR="000A636A">
        <w:rPr>
          <w:rFonts w:ascii="Verdana" w:hAnsi="Verdana"/>
          <w:sz w:val="18"/>
          <w:szCs w:val="18"/>
        </w:rPr>
        <w:t>E</w:t>
      </w:r>
      <w:r w:rsidRPr="007122C3" w:rsidR="00477005">
        <w:rPr>
          <w:rFonts w:ascii="Verdana" w:hAnsi="Verdana"/>
          <w:sz w:val="18"/>
          <w:szCs w:val="18"/>
        </w:rPr>
        <w:t>)</w:t>
      </w:r>
      <w:r w:rsidRPr="007122C3" w:rsidR="000A636A">
        <w:rPr>
          <w:rFonts w:ascii="Verdana" w:hAnsi="Verdana"/>
          <w:sz w:val="18"/>
          <w:szCs w:val="18"/>
        </w:rPr>
        <w:t xml:space="preserve">VA </w:t>
      </w:r>
      <w:r w:rsidRPr="007122C3" w:rsidR="0084273A">
        <w:rPr>
          <w:rFonts w:ascii="Verdana" w:hAnsi="Verdana"/>
          <w:sz w:val="18"/>
          <w:szCs w:val="18"/>
        </w:rPr>
        <w:t xml:space="preserve">inkomstenbelasting </w:t>
      </w:r>
      <w:r w:rsidRPr="007122C3" w:rsidR="000A636A">
        <w:rPr>
          <w:rFonts w:ascii="Verdana" w:hAnsi="Verdana"/>
          <w:sz w:val="18"/>
          <w:szCs w:val="18"/>
        </w:rPr>
        <w:t xml:space="preserve">wordt niet opgelegd aan bedrijven. </w:t>
      </w:r>
      <w:r w:rsidRPr="007122C3" w:rsidR="003D7277">
        <w:rPr>
          <w:rFonts w:ascii="Verdana" w:hAnsi="Verdana"/>
          <w:sz w:val="18"/>
          <w:szCs w:val="18"/>
        </w:rPr>
        <w:t xml:space="preserve">De </w:t>
      </w:r>
      <w:r w:rsidRPr="007122C3" w:rsidR="00E05F57">
        <w:rPr>
          <w:rFonts w:ascii="Verdana" w:hAnsi="Verdana"/>
          <w:sz w:val="18"/>
          <w:szCs w:val="18"/>
        </w:rPr>
        <w:t>(</w:t>
      </w:r>
      <w:r w:rsidRPr="007122C3" w:rsidR="003D7277">
        <w:rPr>
          <w:rFonts w:ascii="Verdana" w:hAnsi="Verdana"/>
          <w:sz w:val="18"/>
          <w:szCs w:val="18"/>
        </w:rPr>
        <w:t>E</w:t>
      </w:r>
      <w:r w:rsidRPr="007122C3" w:rsidR="00E05F57">
        <w:rPr>
          <w:rFonts w:ascii="Verdana" w:hAnsi="Verdana"/>
          <w:sz w:val="18"/>
          <w:szCs w:val="18"/>
        </w:rPr>
        <w:t>)</w:t>
      </w:r>
      <w:r w:rsidRPr="007122C3" w:rsidR="003D7277">
        <w:rPr>
          <w:rFonts w:ascii="Verdana" w:hAnsi="Verdana"/>
          <w:sz w:val="18"/>
          <w:szCs w:val="18"/>
        </w:rPr>
        <w:t>VA wordt opgelegd om te zorgen dat de belasting zoveel mogelijk tijdens het jaar zelf wordt betaald of ontvangen, in plaats van dat belastingplichtigen pas achteraf bij de definitieve aanslag</w:t>
      </w:r>
      <w:r w:rsidRPr="007122C3" w:rsidR="00B25F89">
        <w:rPr>
          <w:rFonts w:ascii="Verdana" w:hAnsi="Verdana"/>
          <w:sz w:val="18"/>
          <w:szCs w:val="18"/>
        </w:rPr>
        <w:t xml:space="preserve"> (DA)</w:t>
      </w:r>
      <w:r w:rsidRPr="007122C3" w:rsidR="003D7277">
        <w:rPr>
          <w:rFonts w:ascii="Verdana" w:hAnsi="Verdana"/>
          <w:sz w:val="18"/>
          <w:szCs w:val="18"/>
        </w:rPr>
        <w:t xml:space="preserve"> </w:t>
      </w:r>
      <w:r w:rsidRPr="007122C3" w:rsidR="0078314D">
        <w:rPr>
          <w:rFonts w:ascii="Verdana" w:hAnsi="Verdana"/>
          <w:sz w:val="18"/>
          <w:szCs w:val="18"/>
        </w:rPr>
        <w:t xml:space="preserve">bericht ontvangen over </w:t>
      </w:r>
      <w:r w:rsidRPr="007122C3" w:rsidR="003D7277">
        <w:rPr>
          <w:rFonts w:ascii="Verdana" w:hAnsi="Verdana"/>
          <w:sz w:val="18"/>
          <w:szCs w:val="18"/>
        </w:rPr>
        <w:t xml:space="preserve">het volledig te betalen bedrag of dan pas de volledige teruggave ontvangen. </w:t>
      </w:r>
    </w:p>
    <w:p w:rsidRPr="007122C3" w:rsidR="00EA7B5A" w:rsidP="00863A00" w:rsidRDefault="00477005" w14:paraId="3BB1F0BB" w14:textId="6F421DAA">
      <w:pPr>
        <w:rPr>
          <w:rFonts w:ascii="Verdana" w:hAnsi="Verdana"/>
          <w:sz w:val="18"/>
          <w:szCs w:val="18"/>
        </w:rPr>
      </w:pPr>
      <w:r w:rsidRPr="007122C3">
        <w:rPr>
          <w:rFonts w:ascii="Verdana" w:hAnsi="Verdana"/>
          <w:sz w:val="18"/>
          <w:szCs w:val="18"/>
        </w:rPr>
        <w:t xml:space="preserve">De EVA is gebaseerd op gegevens uit voorgaande jaren, die veelal door burgers aan </w:t>
      </w:r>
      <w:r w:rsidRPr="007122C3" w:rsidR="008E501C">
        <w:rPr>
          <w:rFonts w:ascii="Verdana" w:hAnsi="Verdana"/>
          <w:sz w:val="18"/>
          <w:szCs w:val="18"/>
        </w:rPr>
        <w:t>de Belastingdienst</w:t>
      </w:r>
      <w:r w:rsidRPr="007122C3">
        <w:rPr>
          <w:rFonts w:ascii="Verdana" w:hAnsi="Verdana"/>
          <w:sz w:val="18"/>
          <w:szCs w:val="18"/>
        </w:rPr>
        <w:t xml:space="preserve"> zijn verstrekt via een aangifte of een verzoek om een </w:t>
      </w:r>
      <w:r w:rsidRPr="007122C3" w:rsidR="008505D2">
        <w:rPr>
          <w:rFonts w:ascii="Verdana" w:hAnsi="Verdana"/>
          <w:sz w:val="18"/>
          <w:szCs w:val="18"/>
        </w:rPr>
        <w:t>VA</w:t>
      </w:r>
      <w:r w:rsidRPr="007122C3">
        <w:rPr>
          <w:rFonts w:ascii="Verdana" w:hAnsi="Verdana"/>
          <w:sz w:val="18"/>
          <w:szCs w:val="18"/>
        </w:rPr>
        <w:t xml:space="preserve">. Op het moment van het opleggen van de EVA </w:t>
      </w:r>
      <w:r w:rsidRPr="007122C3" w:rsidR="008E501C">
        <w:rPr>
          <w:rFonts w:ascii="Verdana" w:hAnsi="Verdana"/>
          <w:sz w:val="18"/>
          <w:szCs w:val="18"/>
        </w:rPr>
        <w:t>wordt</w:t>
      </w:r>
      <w:r w:rsidRPr="007122C3" w:rsidR="0084273A">
        <w:rPr>
          <w:rFonts w:ascii="Verdana" w:hAnsi="Verdana"/>
          <w:sz w:val="18"/>
          <w:szCs w:val="18"/>
        </w:rPr>
        <w:t xml:space="preserve"> gebruik</w:t>
      </w:r>
      <w:r w:rsidRPr="007122C3" w:rsidR="008E501C">
        <w:rPr>
          <w:rFonts w:ascii="Verdana" w:hAnsi="Verdana"/>
          <w:sz w:val="18"/>
          <w:szCs w:val="18"/>
        </w:rPr>
        <w:t xml:space="preserve"> gemaakt</w:t>
      </w:r>
      <w:r w:rsidRPr="007122C3" w:rsidR="0084273A">
        <w:rPr>
          <w:rFonts w:ascii="Verdana" w:hAnsi="Verdana"/>
          <w:sz w:val="18"/>
          <w:szCs w:val="18"/>
        </w:rPr>
        <w:t xml:space="preserve"> van de meest recente informatie </w:t>
      </w:r>
      <w:r w:rsidRPr="007122C3">
        <w:rPr>
          <w:rFonts w:ascii="Verdana" w:hAnsi="Verdana"/>
          <w:sz w:val="18"/>
          <w:szCs w:val="18"/>
        </w:rPr>
        <w:t xml:space="preserve">die binnen de Belastingdienst beschikbaar is. Aangezien deze gegevens onderhevig zijn aan wijzigingen, </w:t>
      </w:r>
      <w:r w:rsidRPr="007122C3" w:rsidR="0084273A">
        <w:rPr>
          <w:rFonts w:ascii="Verdana" w:hAnsi="Verdana"/>
          <w:sz w:val="18"/>
          <w:szCs w:val="18"/>
        </w:rPr>
        <w:t>zal</w:t>
      </w:r>
      <w:r w:rsidRPr="007122C3" w:rsidR="00A14E81">
        <w:rPr>
          <w:rFonts w:ascii="Verdana" w:hAnsi="Verdana"/>
          <w:sz w:val="18"/>
          <w:szCs w:val="18"/>
        </w:rPr>
        <w:t xml:space="preserve"> de EVA</w:t>
      </w:r>
      <w:r w:rsidRPr="007122C3">
        <w:rPr>
          <w:rFonts w:ascii="Verdana" w:hAnsi="Verdana"/>
          <w:sz w:val="18"/>
          <w:szCs w:val="18"/>
        </w:rPr>
        <w:t xml:space="preserve"> afwijken van de </w:t>
      </w:r>
      <w:r w:rsidRPr="007122C3" w:rsidR="00A14E81">
        <w:rPr>
          <w:rFonts w:ascii="Verdana" w:hAnsi="Verdana"/>
          <w:sz w:val="18"/>
          <w:szCs w:val="18"/>
        </w:rPr>
        <w:t>DA.</w:t>
      </w:r>
      <w:r w:rsidRPr="007122C3">
        <w:rPr>
          <w:rFonts w:ascii="Verdana" w:hAnsi="Verdana"/>
          <w:sz w:val="18"/>
          <w:szCs w:val="18"/>
        </w:rPr>
        <w:t xml:space="preserve"> Dat is een voorzien onderdeel van het stelsel, en een verschil is daarmee te rechtvaardigen. </w:t>
      </w:r>
      <w:r w:rsidRPr="007122C3" w:rsidR="00AC7A02">
        <w:rPr>
          <w:rFonts w:ascii="Verdana" w:hAnsi="Verdana"/>
          <w:sz w:val="18"/>
          <w:szCs w:val="18"/>
        </w:rPr>
        <w:t xml:space="preserve">De Belastingdienst </w:t>
      </w:r>
      <w:r w:rsidRPr="007122C3" w:rsidR="00F91E51">
        <w:rPr>
          <w:rFonts w:ascii="Verdana" w:hAnsi="Verdana"/>
          <w:sz w:val="18"/>
          <w:szCs w:val="18"/>
        </w:rPr>
        <w:t xml:space="preserve">ziet echter het belang </w:t>
      </w:r>
      <w:proofErr w:type="gramStart"/>
      <w:r w:rsidRPr="007122C3" w:rsidR="00F91E51">
        <w:rPr>
          <w:rFonts w:ascii="Verdana" w:hAnsi="Verdana"/>
          <w:sz w:val="18"/>
          <w:szCs w:val="18"/>
        </w:rPr>
        <w:t>er van</w:t>
      </w:r>
      <w:proofErr w:type="gramEnd"/>
      <w:r w:rsidRPr="007122C3" w:rsidR="00F91E51">
        <w:rPr>
          <w:rFonts w:ascii="Verdana" w:hAnsi="Verdana"/>
          <w:sz w:val="18"/>
          <w:szCs w:val="18"/>
        </w:rPr>
        <w:t xml:space="preserve"> in </w:t>
      </w:r>
      <w:r w:rsidRPr="007122C3" w:rsidR="00AC7A02">
        <w:rPr>
          <w:rFonts w:ascii="Verdana" w:hAnsi="Verdana"/>
          <w:sz w:val="18"/>
          <w:szCs w:val="18"/>
        </w:rPr>
        <w:t xml:space="preserve">om de verschillen tussen de (E)VA en de DA te minimaliseren. </w:t>
      </w:r>
      <w:r w:rsidRPr="007122C3">
        <w:rPr>
          <w:rFonts w:ascii="Verdana" w:hAnsi="Verdana"/>
          <w:sz w:val="18"/>
          <w:szCs w:val="18"/>
        </w:rPr>
        <w:t xml:space="preserve">Daarom informeert de Belastingdienst belastingplichtigen bij het opleggen van de EVA altijd over de gebruikte gegevens en roept zij hen op deze te controleren en </w:t>
      </w:r>
      <w:proofErr w:type="gramStart"/>
      <w:r w:rsidRPr="007122C3">
        <w:rPr>
          <w:rFonts w:ascii="Verdana" w:hAnsi="Verdana"/>
          <w:sz w:val="18"/>
          <w:szCs w:val="18"/>
        </w:rPr>
        <w:t>waar</w:t>
      </w:r>
      <w:proofErr w:type="gramEnd"/>
      <w:r w:rsidRPr="007122C3">
        <w:rPr>
          <w:rFonts w:ascii="Verdana" w:hAnsi="Verdana"/>
          <w:sz w:val="18"/>
          <w:szCs w:val="18"/>
        </w:rPr>
        <w:t xml:space="preserve"> nodig aan te passen</w:t>
      </w:r>
      <w:r w:rsidRPr="007122C3" w:rsidR="00002394">
        <w:rPr>
          <w:rFonts w:ascii="Verdana" w:hAnsi="Verdana"/>
          <w:sz w:val="18"/>
          <w:szCs w:val="18"/>
        </w:rPr>
        <w:t xml:space="preserve"> </w:t>
      </w:r>
      <w:r w:rsidRPr="007122C3" w:rsidR="001B105A">
        <w:rPr>
          <w:rFonts w:ascii="Verdana" w:hAnsi="Verdana"/>
          <w:sz w:val="18"/>
          <w:szCs w:val="18"/>
        </w:rPr>
        <w:t>via Mijn Belastingdienst.</w:t>
      </w:r>
    </w:p>
    <w:p w:rsidR="007122C3" w:rsidP="00863A00" w:rsidRDefault="007122C3" w14:paraId="454B8261" w14:textId="39F72469">
      <w:pPr>
        <w:rPr>
          <w:rFonts w:ascii="Verdana" w:hAnsi="Verdana"/>
          <w:b/>
          <w:bCs/>
          <w:sz w:val="18"/>
          <w:szCs w:val="18"/>
        </w:rPr>
      </w:pPr>
      <w:r>
        <w:rPr>
          <w:rFonts w:ascii="Verdana" w:hAnsi="Verdana"/>
          <w:b/>
          <w:bCs/>
          <w:sz w:val="18"/>
          <w:szCs w:val="18"/>
        </w:rPr>
        <w:t>Vraag 2</w:t>
      </w:r>
    </w:p>
    <w:p w:rsidRPr="007122C3" w:rsidR="00EA7B5A" w:rsidP="00863A00" w:rsidRDefault="00EA7B5A" w14:paraId="20737157" w14:textId="5818AA56">
      <w:pPr>
        <w:rPr>
          <w:rFonts w:ascii="Verdana" w:hAnsi="Verdana"/>
          <w:sz w:val="18"/>
          <w:szCs w:val="18"/>
        </w:rPr>
      </w:pPr>
      <w:r w:rsidRPr="007122C3">
        <w:rPr>
          <w:rFonts w:ascii="Verdana" w:hAnsi="Verdana"/>
          <w:sz w:val="18"/>
          <w:szCs w:val="18"/>
        </w:rPr>
        <w:t>Wat zijn de belangrijkste oorzaken van verschillen tussen de voorlopige en definitieve aanslag voor particulieren en voor het MKB?</w:t>
      </w:r>
    </w:p>
    <w:p w:rsidRPr="007122C3" w:rsidR="007122C3" w:rsidP="00863A00" w:rsidRDefault="007122C3" w14:paraId="1BE065F4" w14:textId="593CB2AD">
      <w:pPr>
        <w:rPr>
          <w:rFonts w:ascii="Verdana" w:hAnsi="Verdana"/>
          <w:b/>
          <w:bCs/>
          <w:sz w:val="18"/>
          <w:szCs w:val="18"/>
        </w:rPr>
      </w:pPr>
      <w:r>
        <w:rPr>
          <w:rFonts w:ascii="Verdana" w:hAnsi="Verdana"/>
          <w:b/>
          <w:bCs/>
          <w:sz w:val="18"/>
          <w:szCs w:val="18"/>
        </w:rPr>
        <w:t xml:space="preserve">Antwoord 2 </w:t>
      </w:r>
    </w:p>
    <w:p w:rsidRPr="007122C3" w:rsidR="00B25F89" w:rsidP="00863A00" w:rsidRDefault="00B25F89" w14:paraId="70C5B1CC" w14:textId="6868DA67">
      <w:pPr>
        <w:rPr>
          <w:rFonts w:ascii="Verdana" w:hAnsi="Verdana"/>
          <w:sz w:val="18"/>
          <w:szCs w:val="18"/>
        </w:rPr>
      </w:pPr>
      <w:r w:rsidRPr="007122C3">
        <w:rPr>
          <w:rFonts w:ascii="Verdana" w:hAnsi="Verdana"/>
          <w:sz w:val="18"/>
          <w:szCs w:val="18"/>
        </w:rPr>
        <w:t>De verschillen tussen de (E)VA en de DA ontstaan doordat een (E)VA is gebaseerd op gegevens van voorgaande jaren die bij de Belastingdienst bekend zijn. De DA daarentegen is gebaseerd op de gegevens uit de ingediende aangifte over het betreffende belastingjaar, getoetst aan de hand van contra</w:t>
      </w:r>
      <w:r w:rsidRPr="007122C3">
        <w:rPr>
          <w:rFonts w:ascii="Cambria Math" w:hAnsi="Cambria Math" w:cs="Cambria Math"/>
          <w:sz w:val="18"/>
          <w:szCs w:val="18"/>
        </w:rPr>
        <w:t>‑</w:t>
      </w:r>
      <w:r w:rsidRPr="007122C3">
        <w:rPr>
          <w:rFonts w:ascii="Verdana" w:hAnsi="Verdana"/>
          <w:sz w:val="18"/>
          <w:szCs w:val="18"/>
        </w:rPr>
        <w:t xml:space="preserve">informatie die de Belastingdienst ontvangt van onder meer banken, werkgevers en uitkeringsinstanties. Deze informatie komt pas na afloop van het belastingjaar beschikbaar. </w:t>
      </w:r>
    </w:p>
    <w:p w:rsidRPr="007122C3" w:rsidR="008D1B32" w:rsidP="00863A00" w:rsidRDefault="00B25F89" w14:paraId="39CE517B" w14:textId="180C4EC6">
      <w:pPr>
        <w:rPr>
          <w:rFonts w:ascii="Verdana" w:hAnsi="Verdana"/>
          <w:sz w:val="18"/>
          <w:szCs w:val="18"/>
        </w:rPr>
      </w:pPr>
      <w:r w:rsidRPr="007122C3">
        <w:rPr>
          <w:rFonts w:ascii="Verdana" w:hAnsi="Verdana"/>
          <w:sz w:val="18"/>
          <w:szCs w:val="18"/>
        </w:rPr>
        <w:t xml:space="preserve">Bij burgers kunnen verschillen ontstaan in het inkomen, aftrekposten of vermogen. Bij ondernemers kunnen verschillen ontstaan door </w:t>
      </w:r>
      <w:r w:rsidRPr="007122C3" w:rsidR="00707E58">
        <w:rPr>
          <w:rFonts w:ascii="Verdana" w:hAnsi="Verdana"/>
          <w:sz w:val="18"/>
          <w:szCs w:val="18"/>
        </w:rPr>
        <w:t xml:space="preserve">onder andere </w:t>
      </w:r>
      <w:r w:rsidRPr="007122C3">
        <w:rPr>
          <w:rFonts w:ascii="Verdana" w:hAnsi="Verdana"/>
          <w:sz w:val="18"/>
          <w:szCs w:val="18"/>
        </w:rPr>
        <w:t xml:space="preserve">wisselende jaarlijkse omzetten of kostenposten. Wanneer burgers de Belastingdienst gedurende het belastingjaar niet voorzien van actuele gegevens, blijven deze verschillen gedurende het belastingjaar in stand. Voor het MKB geldt dat ongeveer 80% van de ondernemers gebruikmaakt van een fiscale dienstverlener. Deze dienstverleners kunnen </w:t>
      </w:r>
      <w:proofErr w:type="spellStart"/>
      <w:r w:rsidRPr="007122C3">
        <w:rPr>
          <w:rFonts w:ascii="Verdana" w:hAnsi="Verdana"/>
          <w:sz w:val="18"/>
          <w:szCs w:val="18"/>
        </w:rPr>
        <w:t>becon</w:t>
      </w:r>
      <w:proofErr w:type="spellEnd"/>
      <w:r w:rsidRPr="007122C3">
        <w:rPr>
          <w:rFonts w:ascii="Cambria Math" w:hAnsi="Cambria Math" w:cs="Cambria Math"/>
          <w:sz w:val="18"/>
          <w:szCs w:val="18"/>
        </w:rPr>
        <w:t>‑</w:t>
      </w:r>
      <w:r w:rsidRPr="007122C3">
        <w:rPr>
          <w:rFonts w:ascii="Verdana" w:hAnsi="Verdana"/>
          <w:sz w:val="18"/>
          <w:szCs w:val="18"/>
        </w:rPr>
        <w:t xml:space="preserve">uitstel krijgen om de werkdruk te spreiden, wat kan oplopen tot maximaal </w:t>
      </w:r>
      <w:r w:rsidRPr="007122C3" w:rsidR="000B7843">
        <w:rPr>
          <w:rFonts w:ascii="Verdana" w:hAnsi="Verdana"/>
          <w:sz w:val="18"/>
          <w:szCs w:val="18"/>
        </w:rPr>
        <w:t xml:space="preserve">zestien </w:t>
      </w:r>
      <w:r w:rsidRPr="007122C3">
        <w:rPr>
          <w:rFonts w:ascii="Verdana" w:hAnsi="Verdana"/>
          <w:sz w:val="18"/>
          <w:szCs w:val="18"/>
        </w:rPr>
        <w:t xml:space="preserve">maanden. Daardoor </w:t>
      </w:r>
      <w:r w:rsidRPr="007122C3" w:rsidR="00707E58">
        <w:rPr>
          <w:rFonts w:ascii="Verdana" w:hAnsi="Verdana"/>
          <w:sz w:val="18"/>
          <w:szCs w:val="18"/>
        </w:rPr>
        <w:t xml:space="preserve">wordt de (E)VA vaak gebaseerd </w:t>
      </w:r>
      <w:r w:rsidRPr="007122C3">
        <w:rPr>
          <w:rFonts w:ascii="Verdana" w:hAnsi="Verdana"/>
          <w:sz w:val="18"/>
          <w:szCs w:val="18"/>
        </w:rPr>
        <w:t xml:space="preserve">op gegevens van twee </w:t>
      </w:r>
      <w:r w:rsidRPr="007122C3" w:rsidR="000549B8">
        <w:rPr>
          <w:rFonts w:ascii="Verdana" w:hAnsi="Verdana"/>
          <w:sz w:val="18"/>
          <w:szCs w:val="18"/>
        </w:rPr>
        <w:t xml:space="preserve">tot </w:t>
      </w:r>
      <w:r w:rsidRPr="007122C3" w:rsidR="004B33E9">
        <w:rPr>
          <w:rFonts w:ascii="Verdana" w:hAnsi="Verdana"/>
          <w:sz w:val="18"/>
          <w:szCs w:val="18"/>
        </w:rPr>
        <w:t>drie</w:t>
      </w:r>
      <w:r w:rsidRPr="007122C3" w:rsidR="000549B8">
        <w:rPr>
          <w:rFonts w:ascii="Verdana" w:hAnsi="Verdana"/>
          <w:sz w:val="18"/>
          <w:szCs w:val="18"/>
        </w:rPr>
        <w:t xml:space="preserve"> </w:t>
      </w:r>
      <w:r w:rsidRPr="007122C3">
        <w:rPr>
          <w:rFonts w:ascii="Verdana" w:hAnsi="Verdana"/>
          <w:sz w:val="18"/>
          <w:szCs w:val="18"/>
        </w:rPr>
        <w:t>jaar eerder</w:t>
      </w:r>
      <w:r w:rsidRPr="007122C3" w:rsidR="000549B8">
        <w:rPr>
          <w:rFonts w:ascii="Verdana" w:hAnsi="Verdana"/>
          <w:sz w:val="18"/>
          <w:szCs w:val="18"/>
        </w:rPr>
        <w:t>.</w:t>
      </w:r>
      <w:r w:rsidRPr="007122C3">
        <w:rPr>
          <w:rFonts w:ascii="Verdana" w:hAnsi="Verdana"/>
          <w:sz w:val="18"/>
          <w:szCs w:val="18"/>
        </w:rPr>
        <w:t xml:space="preserve"> Bij burgers komt deze uitstelregeling </w:t>
      </w:r>
      <w:r w:rsidRPr="007122C3" w:rsidR="000B7843">
        <w:rPr>
          <w:rFonts w:ascii="Verdana" w:hAnsi="Verdana"/>
          <w:sz w:val="18"/>
          <w:szCs w:val="18"/>
        </w:rPr>
        <w:t>minder vaak voor.</w:t>
      </w:r>
    </w:p>
    <w:p w:rsidR="007122C3" w:rsidP="00863A00" w:rsidRDefault="007122C3" w14:paraId="07965760" w14:textId="6271C50B">
      <w:pPr>
        <w:rPr>
          <w:rFonts w:ascii="Verdana" w:hAnsi="Verdana"/>
          <w:b/>
          <w:bCs/>
          <w:sz w:val="18"/>
          <w:szCs w:val="18"/>
        </w:rPr>
      </w:pPr>
      <w:r>
        <w:rPr>
          <w:rFonts w:ascii="Verdana" w:hAnsi="Verdana"/>
          <w:b/>
          <w:bCs/>
          <w:sz w:val="18"/>
          <w:szCs w:val="18"/>
        </w:rPr>
        <w:t xml:space="preserve">Vraag 3 </w:t>
      </w:r>
    </w:p>
    <w:p w:rsidRPr="007122C3" w:rsidR="00EA7B5A" w:rsidP="00863A00" w:rsidRDefault="00EA7B5A" w14:paraId="09956F3B" w14:textId="16CB12A1">
      <w:pPr>
        <w:rPr>
          <w:rFonts w:ascii="Verdana" w:hAnsi="Verdana"/>
          <w:sz w:val="18"/>
          <w:szCs w:val="18"/>
        </w:rPr>
      </w:pPr>
      <w:r w:rsidRPr="007122C3">
        <w:rPr>
          <w:rFonts w:ascii="Verdana" w:hAnsi="Verdana"/>
          <w:sz w:val="18"/>
          <w:szCs w:val="18"/>
        </w:rPr>
        <w:t>Klopt het dat verschillen tussen voorlopige en definitieve aanslag ook in belangrijke mate komen door het gebrek aan samenwerking tussen de Afdeling Centrale Administratieve Processen Inkomensheffing (CAP IH), die de voorlopige aanslagen oplegt en de specifieke directies Particulieren en MKB die de definitieve aanslagen opleggen?</w:t>
      </w:r>
    </w:p>
    <w:p w:rsidRPr="007122C3" w:rsidR="007122C3" w:rsidP="00863A00" w:rsidRDefault="007122C3" w14:paraId="6BA646D0" w14:textId="5AF8B473">
      <w:pPr>
        <w:rPr>
          <w:rFonts w:ascii="Verdana" w:hAnsi="Verdana"/>
          <w:b/>
          <w:bCs/>
          <w:sz w:val="18"/>
          <w:szCs w:val="18"/>
        </w:rPr>
      </w:pPr>
      <w:r w:rsidRPr="007122C3">
        <w:rPr>
          <w:rFonts w:ascii="Verdana" w:hAnsi="Verdana"/>
          <w:b/>
          <w:bCs/>
          <w:sz w:val="18"/>
          <w:szCs w:val="18"/>
        </w:rPr>
        <w:lastRenderedPageBreak/>
        <w:t>Antwoord 3</w:t>
      </w:r>
    </w:p>
    <w:p w:rsidRPr="007122C3" w:rsidR="00EA7B5A" w:rsidP="00863A00" w:rsidRDefault="00944942" w14:paraId="6D15EF63" w14:textId="63526C74">
      <w:pPr>
        <w:rPr>
          <w:rFonts w:ascii="Verdana" w:hAnsi="Verdana"/>
          <w:sz w:val="18"/>
          <w:szCs w:val="18"/>
        </w:rPr>
      </w:pPr>
      <w:r w:rsidRPr="007122C3">
        <w:rPr>
          <w:rFonts w:ascii="Verdana" w:hAnsi="Verdana"/>
          <w:sz w:val="18"/>
          <w:szCs w:val="18"/>
        </w:rPr>
        <w:t>De</w:t>
      </w:r>
      <w:r w:rsidRPr="007122C3" w:rsidR="00EA7B5A">
        <w:rPr>
          <w:rFonts w:ascii="Verdana" w:hAnsi="Verdana"/>
          <w:sz w:val="18"/>
          <w:szCs w:val="18"/>
        </w:rPr>
        <w:t xml:space="preserve"> belangrijkste reden is </w:t>
      </w:r>
      <w:r w:rsidRPr="007122C3" w:rsidR="005623C9">
        <w:rPr>
          <w:rFonts w:ascii="Verdana" w:hAnsi="Verdana"/>
          <w:sz w:val="18"/>
          <w:szCs w:val="18"/>
        </w:rPr>
        <w:t xml:space="preserve">de systematiek van de </w:t>
      </w:r>
      <w:r w:rsidRPr="007122C3" w:rsidR="00E05F57">
        <w:rPr>
          <w:rFonts w:ascii="Verdana" w:hAnsi="Verdana"/>
          <w:sz w:val="18"/>
          <w:szCs w:val="18"/>
        </w:rPr>
        <w:t>(E)</w:t>
      </w:r>
      <w:r w:rsidRPr="007122C3" w:rsidR="005623C9">
        <w:rPr>
          <w:rFonts w:ascii="Verdana" w:hAnsi="Verdana"/>
          <w:sz w:val="18"/>
          <w:szCs w:val="18"/>
        </w:rPr>
        <w:t>VA zoals beantwoord in vraag 1.</w:t>
      </w:r>
      <w:r w:rsidRPr="007122C3" w:rsidR="006B08C2">
        <w:rPr>
          <w:rFonts w:ascii="Verdana" w:hAnsi="Verdana"/>
          <w:color w:val="EE0000"/>
          <w:sz w:val="18"/>
          <w:szCs w:val="18"/>
        </w:rPr>
        <w:t xml:space="preserve"> </w:t>
      </w:r>
      <w:r w:rsidRPr="007122C3" w:rsidR="002F68D3">
        <w:rPr>
          <w:rFonts w:ascii="Verdana" w:hAnsi="Verdana"/>
          <w:sz w:val="18"/>
          <w:szCs w:val="18"/>
        </w:rPr>
        <w:t xml:space="preserve">Het bevorderen van de samenwerking </w:t>
      </w:r>
      <w:r w:rsidRPr="007122C3" w:rsidR="000549B8">
        <w:rPr>
          <w:rFonts w:ascii="Verdana" w:hAnsi="Verdana"/>
          <w:sz w:val="18"/>
          <w:szCs w:val="18"/>
        </w:rPr>
        <w:t>zal weinig invloed hebben op het verminderen van de verschillen</w:t>
      </w:r>
      <w:r w:rsidRPr="007122C3" w:rsidR="002F68D3">
        <w:rPr>
          <w:rFonts w:ascii="Verdana" w:hAnsi="Verdana"/>
          <w:sz w:val="18"/>
          <w:szCs w:val="18"/>
        </w:rPr>
        <w:t xml:space="preserve">. Dit is inherent aan de systematiek van de </w:t>
      </w:r>
      <w:r w:rsidRPr="007122C3" w:rsidR="008932A2">
        <w:rPr>
          <w:rFonts w:ascii="Verdana" w:hAnsi="Verdana"/>
          <w:sz w:val="18"/>
          <w:szCs w:val="18"/>
        </w:rPr>
        <w:t>(E)</w:t>
      </w:r>
      <w:r w:rsidRPr="007122C3" w:rsidR="002F68D3">
        <w:rPr>
          <w:rFonts w:ascii="Verdana" w:hAnsi="Verdana"/>
          <w:sz w:val="18"/>
          <w:szCs w:val="18"/>
        </w:rPr>
        <w:t>VA.</w:t>
      </w:r>
      <w:r w:rsidRPr="007122C3" w:rsidR="000B7843">
        <w:rPr>
          <w:rFonts w:ascii="Verdana" w:hAnsi="Verdana"/>
          <w:sz w:val="18"/>
          <w:szCs w:val="18"/>
        </w:rPr>
        <w:t xml:space="preserve"> </w:t>
      </w:r>
      <w:r w:rsidRPr="007122C3" w:rsidR="00A14E81">
        <w:rPr>
          <w:rFonts w:ascii="Verdana" w:hAnsi="Verdana"/>
          <w:sz w:val="18"/>
          <w:szCs w:val="18"/>
        </w:rPr>
        <w:t>Manieren om de verschillen te verminderen staan opgenomen in het antwoord op vraag 7.</w:t>
      </w:r>
    </w:p>
    <w:p w:rsidR="007122C3" w:rsidP="00863A00" w:rsidRDefault="007122C3" w14:paraId="29DF82AF" w14:textId="41793E28">
      <w:pPr>
        <w:rPr>
          <w:rFonts w:ascii="Verdana" w:hAnsi="Verdana"/>
          <w:b/>
          <w:bCs/>
          <w:sz w:val="18"/>
          <w:szCs w:val="18"/>
        </w:rPr>
      </w:pPr>
      <w:r>
        <w:rPr>
          <w:rFonts w:ascii="Verdana" w:hAnsi="Verdana"/>
          <w:b/>
          <w:bCs/>
          <w:sz w:val="18"/>
          <w:szCs w:val="18"/>
        </w:rPr>
        <w:t xml:space="preserve">Vraag </w:t>
      </w:r>
      <w:r w:rsidRPr="007122C3" w:rsidR="00EA7B5A">
        <w:rPr>
          <w:rFonts w:ascii="Verdana" w:hAnsi="Verdana"/>
          <w:b/>
          <w:bCs/>
          <w:sz w:val="18"/>
          <w:szCs w:val="18"/>
        </w:rPr>
        <w:t>4</w:t>
      </w:r>
    </w:p>
    <w:p w:rsidRPr="007122C3" w:rsidR="00EA7B5A" w:rsidP="00863A00" w:rsidRDefault="00EA7B5A" w14:paraId="502A7548" w14:textId="72405A92">
      <w:pPr>
        <w:rPr>
          <w:rFonts w:ascii="Verdana" w:hAnsi="Verdana"/>
          <w:sz w:val="18"/>
          <w:szCs w:val="18"/>
        </w:rPr>
      </w:pPr>
      <w:r w:rsidRPr="007122C3">
        <w:rPr>
          <w:rFonts w:ascii="Verdana" w:hAnsi="Verdana"/>
          <w:sz w:val="18"/>
          <w:szCs w:val="18"/>
        </w:rPr>
        <w:t>Waarom worden voorlopige en definitieve aanslagen via verschillende processen behandeld, terwijl het over dezelfde belastingplichtigen en belastingsoort gaat?</w:t>
      </w:r>
    </w:p>
    <w:p w:rsidRPr="007122C3" w:rsidR="007122C3" w:rsidP="00863A00" w:rsidRDefault="007122C3" w14:paraId="619ECEB0" w14:textId="60C38BE8">
      <w:pPr>
        <w:rPr>
          <w:rFonts w:ascii="Verdana" w:hAnsi="Verdana"/>
          <w:b/>
          <w:bCs/>
          <w:sz w:val="18"/>
          <w:szCs w:val="18"/>
        </w:rPr>
      </w:pPr>
      <w:r w:rsidRPr="007122C3">
        <w:rPr>
          <w:rFonts w:ascii="Verdana" w:hAnsi="Verdana"/>
          <w:b/>
          <w:bCs/>
          <w:sz w:val="18"/>
          <w:szCs w:val="18"/>
        </w:rPr>
        <w:t>Antwoord 4</w:t>
      </w:r>
    </w:p>
    <w:p w:rsidRPr="007122C3" w:rsidR="00B25F89" w:rsidP="00863A00" w:rsidRDefault="00B25F89" w14:paraId="20029F55" w14:textId="4FBB5AFF">
      <w:pPr>
        <w:rPr>
          <w:rFonts w:ascii="Verdana" w:hAnsi="Verdana"/>
          <w:sz w:val="18"/>
          <w:szCs w:val="18"/>
        </w:rPr>
      </w:pPr>
      <w:r w:rsidRPr="007122C3">
        <w:rPr>
          <w:rFonts w:ascii="Verdana" w:hAnsi="Verdana"/>
          <w:sz w:val="18"/>
          <w:szCs w:val="18"/>
        </w:rPr>
        <w:t xml:space="preserve">Het proces voor de (E)VA verschilt niet veel van dat van de DA. Een (E)VA wordt altijd gevolgd door een DA. De DA wordt opgelegd naar aanleiding van een door de burger ingediende aangifte over het betreffende jaar, in tegenstelling tot de (E)VA. Het onderscheid zit in de gebruikte gegevens. De (E)VA maakt gebruik van beschikbare gegevens uit een ingediend verzoek om </w:t>
      </w:r>
      <w:r w:rsidRPr="007122C3" w:rsidR="008505D2">
        <w:rPr>
          <w:rFonts w:ascii="Verdana" w:hAnsi="Verdana"/>
          <w:sz w:val="18"/>
          <w:szCs w:val="18"/>
        </w:rPr>
        <w:t>VA</w:t>
      </w:r>
      <w:r w:rsidRPr="007122C3">
        <w:rPr>
          <w:rFonts w:ascii="Verdana" w:hAnsi="Verdana"/>
          <w:sz w:val="18"/>
          <w:szCs w:val="18"/>
        </w:rPr>
        <w:t xml:space="preserve"> of een aangifte van voorgaande jaren. De DA wordt vastgesteld op basis van actuele gegevens die door de burger zijn opgegeven en die worden getoetst aan de hand van contra</w:t>
      </w:r>
      <w:r w:rsidRPr="007122C3">
        <w:rPr>
          <w:rFonts w:ascii="Cambria Math" w:hAnsi="Cambria Math" w:cs="Cambria Math"/>
          <w:sz w:val="18"/>
          <w:szCs w:val="18"/>
        </w:rPr>
        <w:t>‑</w:t>
      </w:r>
      <w:r w:rsidRPr="007122C3">
        <w:rPr>
          <w:rFonts w:ascii="Verdana" w:hAnsi="Verdana"/>
          <w:sz w:val="18"/>
          <w:szCs w:val="18"/>
        </w:rPr>
        <w:t xml:space="preserve">informatie. Deze systematiek zorgt ervoor dat het bedrag van de </w:t>
      </w:r>
      <w:r w:rsidRPr="007122C3" w:rsidR="008932A2">
        <w:rPr>
          <w:rFonts w:ascii="Verdana" w:hAnsi="Verdana"/>
          <w:sz w:val="18"/>
          <w:szCs w:val="18"/>
        </w:rPr>
        <w:t>(E)</w:t>
      </w:r>
      <w:r w:rsidRPr="007122C3" w:rsidR="000B7843">
        <w:rPr>
          <w:rFonts w:ascii="Verdana" w:hAnsi="Verdana"/>
          <w:sz w:val="18"/>
          <w:szCs w:val="18"/>
        </w:rPr>
        <w:t>VA</w:t>
      </w:r>
      <w:r w:rsidRPr="007122C3">
        <w:rPr>
          <w:rFonts w:ascii="Verdana" w:hAnsi="Verdana"/>
          <w:sz w:val="18"/>
          <w:szCs w:val="18"/>
        </w:rPr>
        <w:t xml:space="preserve"> in de </w:t>
      </w:r>
      <w:r w:rsidRPr="007122C3" w:rsidR="000B7843">
        <w:rPr>
          <w:rFonts w:ascii="Verdana" w:hAnsi="Verdana"/>
          <w:sz w:val="18"/>
          <w:szCs w:val="18"/>
        </w:rPr>
        <w:t>DA</w:t>
      </w:r>
      <w:r w:rsidRPr="007122C3">
        <w:rPr>
          <w:rFonts w:ascii="Verdana" w:hAnsi="Verdana"/>
          <w:sz w:val="18"/>
          <w:szCs w:val="18"/>
        </w:rPr>
        <w:t xml:space="preserve"> wordt aangepast aan de </w:t>
      </w:r>
      <w:r w:rsidRPr="007122C3" w:rsidR="000B7843">
        <w:rPr>
          <w:rFonts w:ascii="Verdana" w:hAnsi="Verdana"/>
          <w:sz w:val="18"/>
          <w:szCs w:val="18"/>
        </w:rPr>
        <w:t>werkelijke gegevens</w:t>
      </w:r>
      <w:r w:rsidRPr="007122C3">
        <w:rPr>
          <w:rFonts w:ascii="Verdana" w:hAnsi="Verdana"/>
          <w:sz w:val="18"/>
          <w:szCs w:val="18"/>
        </w:rPr>
        <w:t xml:space="preserve">. </w:t>
      </w:r>
    </w:p>
    <w:p w:rsidR="007122C3" w:rsidP="00863A00" w:rsidRDefault="007122C3" w14:paraId="2C8A5433" w14:textId="1C0C9C80">
      <w:pPr>
        <w:rPr>
          <w:rFonts w:ascii="Verdana" w:hAnsi="Verdana"/>
          <w:b/>
          <w:bCs/>
          <w:sz w:val="18"/>
          <w:szCs w:val="18"/>
        </w:rPr>
      </w:pPr>
      <w:r>
        <w:rPr>
          <w:rFonts w:ascii="Verdana" w:hAnsi="Verdana"/>
          <w:b/>
          <w:bCs/>
          <w:sz w:val="18"/>
          <w:szCs w:val="18"/>
        </w:rPr>
        <w:t xml:space="preserve">Vraag </w:t>
      </w:r>
      <w:r w:rsidRPr="007122C3" w:rsidR="00EA7B5A">
        <w:rPr>
          <w:rFonts w:ascii="Verdana" w:hAnsi="Verdana"/>
          <w:b/>
          <w:bCs/>
          <w:sz w:val="18"/>
          <w:szCs w:val="18"/>
        </w:rPr>
        <w:t>5</w:t>
      </w:r>
    </w:p>
    <w:p w:rsidRPr="007122C3" w:rsidR="00EA7B5A" w:rsidP="00863A00" w:rsidRDefault="00EA7B5A" w14:paraId="56328AAD" w14:textId="6BF4E1E1">
      <w:pPr>
        <w:rPr>
          <w:rFonts w:ascii="Verdana" w:hAnsi="Verdana"/>
          <w:sz w:val="18"/>
          <w:szCs w:val="18"/>
        </w:rPr>
      </w:pPr>
      <w:r w:rsidRPr="007122C3">
        <w:rPr>
          <w:rFonts w:ascii="Verdana" w:hAnsi="Verdana"/>
          <w:sz w:val="18"/>
          <w:szCs w:val="18"/>
        </w:rPr>
        <w:t>Bent u het ermee eens dat het minimaliseren van verschillen tussen voorlopige en definitieve aanslag wél tot de taakopdracht en doelstellingen van CAP IB en de desbetreffende directies zou moeten behoren?</w:t>
      </w:r>
    </w:p>
    <w:p w:rsidRPr="007122C3" w:rsidR="007122C3" w:rsidP="00863A00" w:rsidRDefault="007122C3" w14:paraId="1713BA9C" w14:textId="2ADCA342">
      <w:pPr>
        <w:rPr>
          <w:rFonts w:ascii="Verdana" w:hAnsi="Verdana"/>
          <w:b/>
          <w:bCs/>
          <w:sz w:val="18"/>
          <w:szCs w:val="18"/>
        </w:rPr>
      </w:pPr>
      <w:r w:rsidRPr="007122C3">
        <w:rPr>
          <w:rFonts w:ascii="Verdana" w:hAnsi="Verdana"/>
          <w:b/>
          <w:bCs/>
          <w:sz w:val="18"/>
          <w:szCs w:val="18"/>
        </w:rPr>
        <w:t>Antwoord 5</w:t>
      </w:r>
    </w:p>
    <w:p w:rsidRPr="007122C3" w:rsidR="00712F4D" w:rsidP="00863A00" w:rsidRDefault="0054606F" w14:paraId="7A835FBC" w14:textId="51CCEBE3">
      <w:pPr>
        <w:rPr>
          <w:rFonts w:ascii="Verdana" w:hAnsi="Verdana"/>
          <w:sz w:val="18"/>
          <w:szCs w:val="18"/>
        </w:rPr>
      </w:pPr>
      <w:r w:rsidRPr="007122C3">
        <w:rPr>
          <w:rFonts w:ascii="Verdana" w:hAnsi="Verdana"/>
          <w:sz w:val="18"/>
          <w:szCs w:val="18"/>
        </w:rPr>
        <w:t xml:space="preserve">Het minimaliseren van verschillen tussen de </w:t>
      </w:r>
      <w:r w:rsidRPr="007122C3" w:rsidR="00B25F89">
        <w:rPr>
          <w:rFonts w:ascii="Verdana" w:hAnsi="Verdana"/>
          <w:sz w:val="18"/>
          <w:szCs w:val="18"/>
        </w:rPr>
        <w:t>(E)VA</w:t>
      </w:r>
      <w:r w:rsidRPr="007122C3">
        <w:rPr>
          <w:rFonts w:ascii="Verdana" w:hAnsi="Verdana"/>
          <w:sz w:val="18"/>
          <w:szCs w:val="18"/>
        </w:rPr>
        <w:t xml:space="preserve"> en de </w:t>
      </w:r>
      <w:r w:rsidRPr="007122C3" w:rsidR="00B25F89">
        <w:rPr>
          <w:rFonts w:ascii="Verdana" w:hAnsi="Verdana"/>
          <w:sz w:val="18"/>
          <w:szCs w:val="18"/>
        </w:rPr>
        <w:t>DA</w:t>
      </w:r>
      <w:r w:rsidRPr="007122C3">
        <w:rPr>
          <w:rFonts w:ascii="Verdana" w:hAnsi="Verdana"/>
          <w:sz w:val="18"/>
          <w:szCs w:val="18"/>
        </w:rPr>
        <w:t xml:space="preserve"> behoort tot de gezamenlijke taakopdracht en doelstellingen van </w:t>
      </w:r>
      <w:r w:rsidRPr="007122C3" w:rsidR="00B03BB5">
        <w:rPr>
          <w:rFonts w:ascii="Verdana" w:hAnsi="Verdana"/>
          <w:sz w:val="18"/>
          <w:szCs w:val="18"/>
        </w:rPr>
        <w:t>alle</w:t>
      </w:r>
      <w:r w:rsidRPr="007122C3">
        <w:rPr>
          <w:rFonts w:ascii="Verdana" w:hAnsi="Verdana"/>
          <w:sz w:val="18"/>
          <w:szCs w:val="18"/>
        </w:rPr>
        <w:t xml:space="preserve"> betrokken directies</w:t>
      </w:r>
      <w:r w:rsidRPr="007122C3" w:rsidR="00B03BB5">
        <w:rPr>
          <w:rFonts w:ascii="Verdana" w:hAnsi="Verdana"/>
          <w:sz w:val="18"/>
          <w:szCs w:val="18"/>
        </w:rPr>
        <w:t xml:space="preserve"> en </w:t>
      </w:r>
      <w:r w:rsidRPr="007122C3" w:rsidR="0078314D">
        <w:rPr>
          <w:rFonts w:ascii="Verdana" w:hAnsi="Verdana"/>
          <w:sz w:val="18"/>
          <w:szCs w:val="18"/>
        </w:rPr>
        <w:t>k</w:t>
      </w:r>
      <w:r w:rsidRPr="007122C3" w:rsidR="00B03BB5">
        <w:rPr>
          <w:rFonts w:ascii="Verdana" w:hAnsi="Verdana"/>
          <w:sz w:val="18"/>
          <w:szCs w:val="18"/>
        </w:rPr>
        <w:t>etens binnen de Belastin</w:t>
      </w:r>
      <w:r w:rsidRPr="007122C3" w:rsidR="00C23AF5">
        <w:rPr>
          <w:rFonts w:ascii="Verdana" w:hAnsi="Verdana"/>
          <w:sz w:val="18"/>
          <w:szCs w:val="18"/>
        </w:rPr>
        <w:t>g</w:t>
      </w:r>
      <w:r w:rsidRPr="007122C3" w:rsidR="00B03BB5">
        <w:rPr>
          <w:rFonts w:ascii="Verdana" w:hAnsi="Verdana"/>
          <w:sz w:val="18"/>
          <w:szCs w:val="18"/>
        </w:rPr>
        <w:t>dienst</w:t>
      </w:r>
      <w:r w:rsidRPr="007122C3">
        <w:rPr>
          <w:rFonts w:ascii="Verdana" w:hAnsi="Verdana"/>
          <w:sz w:val="18"/>
          <w:szCs w:val="18"/>
        </w:rPr>
        <w:t xml:space="preserve">. </w:t>
      </w:r>
      <w:r w:rsidRPr="007122C3" w:rsidR="00B03BB5">
        <w:rPr>
          <w:rFonts w:ascii="Verdana" w:hAnsi="Verdana"/>
          <w:sz w:val="18"/>
          <w:szCs w:val="18"/>
        </w:rPr>
        <w:t>H</w:t>
      </w:r>
      <w:r w:rsidRPr="007122C3">
        <w:rPr>
          <w:rFonts w:ascii="Verdana" w:hAnsi="Verdana"/>
          <w:sz w:val="18"/>
          <w:szCs w:val="18"/>
        </w:rPr>
        <w:t xml:space="preserve">et belang hiervan </w:t>
      </w:r>
      <w:r w:rsidRPr="007122C3" w:rsidR="00CB0777">
        <w:rPr>
          <w:rFonts w:ascii="Verdana" w:hAnsi="Verdana"/>
          <w:sz w:val="18"/>
          <w:szCs w:val="18"/>
        </w:rPr>
        <w:t>wordt</w:t>
      </w:r>
      <w:r w:rsidRPr="007122C3">
        <w:rPr>
          <w:rFonts w:ascii="Verdana" w:hAnsi="Verdana"/>
          <w:sz w:val="18"/>
          <w:szCs w:val="18"/>
        </w:rPr>
        <w:t xml:space="preserve"> onderkend</w:t>
      </w:r>
      <w:r w:rsidRPr="007122C3" w:rsidR="00CB0777">
        <w:rPr>
          <w:rFonts w:ascii="Verdana" w:hAnsi="Verdana"/>
          <w:sz w:val="18"/>
          <w:szCs w:val="18"/>
        </w:rPr>
        <w:t>.</w:t>
      </w:r>
      <w:r w:rsidRPr="007122C3" w:rsidR="00B03BB5">
        <w:rPr>
          <w:rFonts w:ascii="Verdana" w:hAnsi="Verdana"/>
          <w:sz w:val="18"/>
          <w:szCs w:val="18"/>
        </w:rPr>
        <w:t xml:space="preserve"> </w:t>
      </w:r>
      <w:r w:rsidRPr="007122C3" w:rsidR="00110202">
        <w:rPr>
          <w:rFonts w:ascii="Verdana" w:hAnsi="Verdana"/>
          <w:sz w:val="18"/>
          <w:szCs w:val="18"/>
        </w:rPr>
        <w:t>De Belastingdienst is hierin wel afhankelijk van de medewerking van burgers.</w:t>
      </w:r>
    </w:p>
    <w:p w:rsidR="007122C3" w:rsidP="00863A00" w:rsidRDefault="007122C3" w14:paraId="7E576307" w14:textId="7775111C">
      <w:pPr>
        <w:rPr>
          <w:rFonts w:ascii="Verdana" w:hAnsi="Verdana"/>
          <w:b/>
          <w:bCs/>
          <w:sz w:val="18"/>
          <w:szCs w:val="18"/>
        </w:rPr>
      </w:pPr>
      <w:r>
        <w:rPr>
          <w:rFonts w:ascii="Verdana" w:hAnsi="Verdana"/>
          <w:b/>
          <w:bCs/>
          <w:sz w:val="18"/>
          <w:szCs w:val="18"/>
        </w:rPr>
        <w:t xml:space="preserve">Vraag </w:t>
      </w:r>
      <w:r w:rsidRPr="007122C3" w:rsidR="00EA7B5A">
        <w:rPr>
          <w:rFonts w:ascii="Verdana" w:hAnsi="Verdana"/>
          <w:b/>
          <w:bCs/>
          <w:sz w:val="18"/>
          <w:szCs w:val="18"/>
        </w:rPr>
        <w:t>6</w:t>
      </w:r>
    </w:p>
    <w:p w:rsidR="00EA7B5A" w:rsidP="00863A00" w:rsidRDefault="00EA7B5A" w14:paraId="2D681727" w14:textId="78E82EC6">
      <w:pPr>
        <w:rPr>
          <w:rFonts w:ascii="Verdana" w:hAnsi="Verdana"/>
          <w:sz w:val="18"/>
          <w:szCs w:val="18"/>
        </w:rPr>
      </w:pPr>
      <w:r w:rsidRPr="007122C3">
        <w:rPr>
          <w:rFonts w:ascii="Verdana" w:hAnsi="Verdana"/>
          <w:sz w:val="18"/>
          <w:szCs w:val="18"/>
        </w:rPr>
        <w:t>Welke mogelijkheden ziet u voor verbetering van de samenwerking tussen deze onderdelen en betere afstemming van de controles die zij uitvoeren?</w:t>
      </w:r>
    </w:p>
    <w:p w:rsidRPr="007122C3" w:rsidR="007122C3" w:rsidP="00863A00" w:rsidRDefault="007122C3" w14:paraId="3486CCD9" w14:textId="62359A8A">
      <w:pPr>
        <w:rPr>
          <w:rFonts w:ascii="Verdana" w:hAnsi="Verdana"/>
          <w:b/>
          <w:bCs/>
          <w:sz w:val="18"/>
          <w:szCs w:val="18"/>
        </w:rPr>
      </w:pPr>
      <w:r w:rsidRPr="007122C3">
        <w:rPr>
          <w:rFonts w:ascii="Verdana" w:hAnsi="Verdana"/>
          <w:b/>
          <w:bCs/>
          <w:sz w:val="18"/>
          <w:szCs w:val="18"/>
        </w:rPr>
        <w:t>Antwoord 6</w:t>
      </w:r>
    </w:p>
    <w:p w:rsidRPr="007122C3" w:rsidR="006B08C2" w:rsidP="00863A00" w:rsidRDefault="00FB29C5" w14:paraId="7D747F7F" w14:textId="78923CD7">
      <w:pPr>
        <w:rPr>
          <w:rFonts w:ascii="Verdana" w:hAnsi="Verdana"/>
          <w:sz w:val="18"/>
          <w:szCs w:val="18"/>
        </w:rPr>
      </w:pPr>
      <w:r w:rsidRPr="007122C3">
        <w:rPr>
          <w:rFonts w:ascii="Verdana" w:hAnsi="Verdana"/>
          <w:sz w:val="18"/>
          <w:szCs w:val="18"/>
        </w:rPr>
        <w:t xml:space="preserve">De genoemde directies voeren nu elk een specifiek deel van het controleproces uit. In 2026 </w:t>
      </w:r>
      <w:r w:rsidRPr="007122C3" w:rsidR="00F91E51">
        <w:rPr>
          <w:rFonts w:ascii="Verdana" w:hAnsi="Verdana"/>
          <w:sz w:val="18"/>
          <w:szCs w:val="18"/>
        </w:rPr>
        <w:t xml:space="preserve">wordt onderzocht in hoeverre de ontwikkeling en toepassing van het beoordelingsproces meer in samenhang kan plaatsvinden met die van de DA. </w:t>
      </w:r>
      <w:r w:rsidRPr="007122C3">
        <w:rPr>
          <w:rFonts w:ascii="Verdana" w:hAnsi="Verdana"/>
          <w:sz w:val="18"/>
          <w:szCs w:val="18"/>
        </w:rPr>
        <w:t>Dit kan leiden tot een betere afstemming van controles en een meer ge</w:t>
      </w:r>
      <w:r w:rsidRPr="007122C3">
        <w:rPr>
          <w:rFonts w:ascii="Verdana" w:hAnsi="Verdana" w:cs="Aptos"/>
          <w:sz w:val="18"/>
          <w:szCs w:val="18"/>
        </w:rPr>
        <w:t>ï</w:t>
      </w:r>
      <w:r w:rsidRPr="007122C3">
        <w:rPr>
          <w:rFonts w:ascii="Verdana" w:hAnsi="Verdana"/>
          <w:sz w:val="18"/>
          <w:szCs w:val="18"/>
        </w:rPr>
        <w:t xml:space="preserve">ntegreerde werkwijze tussen de betrokken onderdelen. Door een gecombineerde herziening van </w:t>
      </w:r>
      <w:r w:rsidRPr="007122C3" w:rsidR="00A14E81">
        <w:rPr>
          <w:rFonts w:ascii="Verdana" w:hAnsi="Verdana"/>
          <w:sz w:val="18"/>
          <w:szCs w:val="18"/>
        </w:rPr>
        <w:t>het beoordelingsproces</w:t>
      </w:r>
      <w:r w:rsidRPr="007122C3">
        <w:rPr>
          <w:rFonts w:ascii="Verdana" w:hAnsi="Verdana"/>
          <w:sz w:val="18"/>
          <w:szCs w:val="18"/>
        </w:rPr>
        <w:t xml:space="preserve">, een betere duiding van doelstellingen en intensievere samenwerking tussen directies ontstaat een meer samenhangende en effectieve controleaanpak voor zowel </w:t>
      </w:r>
      <w:r w:rsidRPr="007122C3" w:rsidR="008932A2">
        <w:rPr>
          <w:rFonts w:ascii="Verdana" w:hAnsi="Verdana"/>
          <w:sz w:val="18"/>
          <w:szCs w:val="18"/>
        </w:rPr>
        <w:t>(E)</w:t>
      </w:r>
      <w:r w:rsidRPr="007122C3">
        <w:rPr>
          <w:rFonts w:ascii="Verdana" w:hAnsi="Verdana"/>
          <w:sz w:val="18"/>
          <w:szCs w:val="18"/>
        </w:rPr>
        <w:t>VA als DA.</w:t>
      </w:r>
    </w:p>
    <w:p w:rsidR="007122C3" w:rsidP="00863A00" w:rsidRDefault="007122C3" w14:paraId="2285D5CE" w14:textId="0631EB9F">
      <w:pPr>
        <w:rPr>
          <w:rFonts w:ascii="Verdana" w:hAnsi="Verdana"/>
          <w:b/>
          <w:bCs/>
          <w:sz w:val="18"/>
          <w:szCs w:val="18"/>
        </w:rPr>
      </w:pPr>
      <w:r>
        <w:rPr>
          <w:rFonts w:ascii="Verdana" w:hAnsi="Verdana"/>
          <w:b/>
          <w:bCs/>
          <w:sz w:val="18"/>
          <w:szCs w:val="18"/>
        </w:rPr>
        <w:t>Vraag 7</w:t>
      </w:r>
    </w:p>
    <w:p w:rsidRPr="007122C3" w:rsidR="00EA7B5A" w:rsidP="00863A00" w:rsidRDefault="00EA7B5A" w14:paraId="5FAE1AC2" w14:textId="041B3325">
      <w:pPr>
        <w:rPr>
          <w:rFonts w:ascii="Verdana" w:hAnsi="Verdana"/>
          <w:sz w:val="18"/>
          <w:szCs w:val="18"/>
        </w:rPr>
      </w:pPr>
      <w:r w:rsidRPr="007122C3">
        <w:rPr>
          <w:rFonts w:ascii="Verdana" w:hAnsi="Verdana"/>
          <w:sz w:val="18"/>
          <w:szCs w:val="18"/>
        </w:rPr>
        <w:t>Welke verdere mogelijkheden ziet u om de aansluiting van voorlopige aanslag op definitieve aanslag te verbeteren, zodat de heffing bij burgers en bedrijven beter aansluit op de werkelijkheid?</w:t>
      </w:r>
    </w:p>
    <w:p w:rsidRPr="007122C3" w:rsidR="007122C3" w:rsidP="00863A00" w:rsidRDefault="007122C3" w14:paraId="4EE3B4A1" w14:textId="728B0782">
      <w:pPr>
        <w:rPr>
          <w:rFonts w:ascii="Verdana" w:hAnsi="Verdana"/>
          <w:b/>
          <w:bCs/>
          <w:sz w:val="18"/>
          <w:szCs w:val="18"/>
        </w:rPr>
      </w:pPr>
      <w:r w:rsidRPr="007122C3">
        <w:rPr>
          <w:rFonts w:ascii="Verdana" w:hAnsi="Verdana"/>
          <w:b/>
          <w:bCs/>
          <w:sz w:val="18"/>
          <w:szCs w:val="18"/>
        </w:rPr>
        <w:t>Antwoord 7</w:t>
      </w:r>
    </w:p>
    <w:p w:rsidRPr="007122C3" w:rsidR="0054606F" w:rsidP="00863A00" w:rsidRDefault="00FB29C5" w14:paraId="520622F8" w14:textId="2B2894DD">
      <w:pPr>
        <w:rPr>
          <w:rFonts w:ascii="Verdana" w:hAnsi="Verdana"/>
          <w:sz w:val="18"/>
          <w:szCs w:val="18"/>
        </w:rPr>
      </w:pPr>
      <w:r w:rsidRPr="007122C3">
        <w:rPr>
          <w:rFonts w:ascii="Verdana" w:hAnsi="Verdana"/>
          <w:sz w:val="18"/>
          <w:szCs w:val="18"/>
        </w:rPr>
        <w:t xml:space="preserve">Een mogelijke verbetering is om het formulier en/of het proces voor het indienen van een wijzigingsverzoek voor de </w:t>
      </w:r>
      <w:r w:rsidRPr="007122C3" w:rsidR="008505D2">
        <w:rPr>
          <w:rFonts w:ascii="Verdana" w:hAnsi="Verdana"/>
          <w:sz w:val="18"/>
          <w:szCs w:val="18"/>
        </w:rPr>
        <w:t>VA</w:t>
      </w:r>
      <w:r w:rsidRPr="007122C3">
        <w:rPr>
          <w:rFonts w:ascii="Verdana" w:hAnsi="Verdana"/>
          <w:sz w:val="18"/>
          <w:szCs w:val="18"/>
        </w:rPr>
        <w:t xml:space="preserve"> gebruiksvriendelijker en beter kenbaar te maken. </w:t>
      </w:r>
      <w:r w:rsidRPr="007122C3" w:rsidR="008B3CEC">
        <w:rPr>
          <w:rFonts w:ascii="Verdana" w:hAnsi="Verdana"/>
          <w:sz w:val="18"/>
          <w:szCs w:val="18"/>
        </w:rPr>
        <w:t xml:space="preserve">Vanwege beperkte IV-capaciteit is deze wens nog niet ingewilligd. </w:t>
      </w:r>
      <w:r w:rsidRPr="007122C3">
        <w:rPr>
          <w:rFonts w:ascii="Verdana" w:hAnsi="Verdana"/>
          <w:sz w:val="18"/>
          <w:szCs w:val="18"/>
        </w:rPr>
        <w:t xml:space="preserve">Daarnaast worden er al campagnes ingezet om </w:t>
      </w:r>
      <w:r w:rsidRPr="007122C3">
        <w:rPr>
          <w:rFonts w:ascii="Verdana" w:hAnsi="Verdana"/>
          <w:sz w:val="18"/>
          <w:szCs w:val="18"/>
        </w:rPr>
        <w:lastRenderedPageBreak/>
        <w:t>burgers te stimuleren tijdig een wijzigingsverzoek in te dienen. In deze campagnes wordt onder meer aandacht besteed aan het aanpassen van inkomensgegevens bij belangrijke life</w:t>
      </w:r>
      <w:r w:rsidRPr="007122C3">
        <w:rPr>
          <w:rFonts w:ascii="Cambria Math" w:hAnsi="Cambria Math" w:cs="Cambria Math"/>
          <w:sz w:val="18"/>
          <w:szCs w:val="18"/>
        </w:rPr>
        <w:t>‑</w:t>
      </w:r>
      <w:r w:rsidRPr="007122C3">
        <w:rPr>
          <w:rFonts w:ascii="Verdana" w:hAnsi="Verdana"/>
          <w:sz w:val="18"/>
          <w:szCs w:val="18"/>
        </w:rPr>
        <w:t>events, zoals scheiden, een huis kopen of trouwen.</w:t>
      </w:r>
    </w:p>
    <w:p w:rsidR="007122C3" w:rsidP="00863A00" w:rsidRDefault="007122C3" w14:paraId="2691EF4B" w14:textId="5AABF1D3">
      <w:pPr>
        <w:rPr>
          <w:rFonts w:ascii="Verdana" w:hAnsi="Verdana"/>
          <w:b/>
          <w:bCs/>
          <w:sz w:val="18"/>
          <w:szCs w:val="18"/>
        </w:rPr>
      </w:pPr>
      <w:r>
        <w:rPr>
          <w:rFonts w:ascii="Verdana" w:hAnsi="Verdana"/>
          <w:b/>
          <w:bCs/>
          <w:sz w:val="18"/>
          <w:szCs w:val="18"/>
        </w:rPr>
        <w:t>Vraag 8</w:t>
      </w:r>
      <w:r w:rsidRPr="007122C3" w:rsidR="00EA7B5A">
        <w:rPr>
          <w:rFonts w:ascii="Verdana" w:hAnsi="Verdana"/>
          <w:b/>
          <w:bCs/>
          <w:sz w:val="18"/>
          <w:szCs w:val="18"/>
        </w:rPr>
        <w:t xml:space="preserve"> </w:t>
      </w:r>
    </w:p>
    <w:p w:rsidRPr="007122C3" w:rsidR="00EA7B5A" w:rsidP="00863A00" w:rsidRDefault="00EA7B5A" w14:paraId="34D9B5C5" w14:textId="368850D6">
      <w:pPr>
        <w:rPr>
          <w:rFonts w:ascii="Verdana" w:hAnsi="Verdana" w:eastAsia="Times New Roman" w:cs="Segoe UI"/>
          <w:kern w:val="0"/>
          <w:sz w:val="18"/>
          <w:szCs w:val="18"/>
          <w:lang w:eastAsia="nl-NL"/>
          <w14:ligatures w14:val="none"/>
        </w:rPr>
      </w:pPr>
      <w:r w:rsidRPr="007122C3">
        <w:rPr>
          <w:rFonts w:ascii="Verdana" w:hAnsi="Verdana"/>
          <w:sz w:val="18"/>
          <w:szCs w:val="18"/>
        </w:rPr>
        <w:t>Welke mogelijkheden ziet u om het gebrek aan vaktechnische slagkracht bij CAP IH op te lossen?</w:t>
      </w:r>
      <w:r w:rsidRPr="007122C3">
        <w:rPr>
          <w:rFonts w:ascii="Verdana" w:hAnsi="Verdana" w:eastAsia="Times New Roman" w:cs="Segoe UI"/>
          <w:kern w:val="0"/>
          <w:sz w:val="18"/>
          <w:szCs w:val="18"/>
          <w:lang w:eastAsia="nl-NL"/>
          <w14:ligatures w14:val="none"/>
        </w:rPr>
        <w:t xml:space="preserve"> </w:t>
      </w:r>
    </w:p>
    <w:p w:rsidRPr="007122C3" w:rsidR="007122C3" w:rsidP="00863A00" w:rsidRDefault="007122C3" w14:paraId="45A71770" w14:textId="1168FF33">
      <w:pPr>
        <w:rPr>
          <w:rFonts w:ascii="Verdana" w:hAnsi="Verdana"/>
          <w:b/>
          <w:bCs/>
          <w:sz w:val="18"/>
          <w:szCs w:val="18"/>
        </w:rPr>
      </w:pPr>
      <w:r w:rsidRPr="007122C3">
        <w:rPr>
          <w:rFonts w:ascii="Verdana" w:hAnsi="Verdana"/>
          <w:b/>
          <w:bCs/>
          <w:sz w:val="18"/>
          <w:szCs w:val="18"/>
        </w:rPr>
        <w:t>Antwoord 8</w:t>
      </w:r>
    </w:p>
    <w:p w:rsidRPr="007122C3" w:rsidR="00932969" w:rsidP="00863A00" w:rsidRDefault="0030187D" w14:paraId="7B9A22BF" w14:textId="5EF705D1">
      <w:pPr>
        <w:rPr>
          <w:rFonts w:ascii="Verdana" w:hAnsi="Verdana"/>
          <w:sz w:val="18"/>
          <w:szCs w:val="18"/>
        </w:rPr>
      </w:pPr>
      <w:r w:rsidRPr="007122C3">
        <w:rPr>
          <w:rFonts w:ascii="Verdana" w:hAnsi="Verdana"/>
          <w:sz w:val="18"/>
          <w:szCs w:val="18"/>
        </w:rPr>
        <w:t xml:space="preserve">Ter verbetering van de kwaliteit van de uitworpbehandeling is de Belastingdienst een overlegtraject gestart. Binnen dit traject worden geconstateerde knelpunten geanalyseerd en wordt bezien op welke wijze werk waarvoor veel vaktechnische kennis nodig is beter te beleggen binnen de Belastingdienst. </w:t>
      </w:r>
    </w:p>
    <w:p w:rsidRPr="007122C3" w:rsidR="0030187D" w:rsidP="00863A00" w:rsidRDefault="0030187D" w14:paraId="633165CB" w14:textId="77777777">
      <w:pPr>
        <w:rPr>
          <w:rFonts w:ascii="Verdana" w:hAnsi="Verdana"/>
          <w:sz w:val="18"/>
          <w:szCs w:val="18"/>
        </w:rPr>
      </w:pPr>
    </w:p>
    <w:p w:rsidRPr="007122C3" w:rsidR="00EA7B5A" w:rsidP="00863A00" w:rsidRDefault="00EA7B5A" w14:paraId="3F01232A" w14:textId="77777777">
      <w:pPr>
        <w:rPr>
          <w:rFonts w:ascii="Verdana" w:hAnsi="Verdana"/>
          <w:sz w:val="18"/>
          <w:szCs w:val="18"/>
        </w:rPr>
      </w:pPr>
    </w:p>
    <w:sectPr w:rsidRPr="007122C3" w:rsidR="00EA7B5A">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9D8DAF" w14:textId="77777777" w:rsidR="00BE657F" w:rsidRDefault="00BE657F" w:rsidP="00BE657F">
      <w:pPr>
        <w:spacing w:after="0" w:line="240" w:lineRule="auto"/>
      </w:pPr>
      <w:r>
        <w:separator/>
      </w:r>
    </w:p>
  </w:endnote>
  <w:endnote w:type="continuationSeparator" w:id="0">
    <w:p w14:paraId="69B049DA" w14:textId="77777777" w:rsidR="00BE657F" w:rsidRDefault="00BE657F" w:rsidP="00BE65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B407A7" w14:textId="77777777" w:rsidR="00BE657F" w:rsidRDefault="00BE657F" w:rsidP="00BE657F">
      <w:pPr>
        <w:spacing w:after="0" w:line="240" w:lineRule="auto"/>
      </w:pPr>
      <w:r>
        <w:separator/>
      </w:r>
    </w:p>
  </w:footnote>
  <w:footnote w:type="continuationSeparator" w:id="0">
    <w:p w14:paraId="437D7140" w14:textId="77777777" w:rsidR="00BE657F" w:rsidRDefault="00BE657F" w:rsidP="00BE657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A90"/>
    <w:rsid w:val="00002394"/>
    <w:rsid w:val="00004C84"/>
    <w:rsid w:val="000072BC"/>
    <w:rsid w:val="00030F85"/>
    <w:rsid w:val="000549B8"/>
    <w:rsid w:val="0007456A"/>
    <w:rsid w:val="000835E0"/>
    <w:rsid w:val="000A636A"/>
    <w:rsid w:val="000B7843"/>
    <w:rsid w:val="000E17D9"/>
    <w:rsid w:val="000E1A75"/>
    <w:rsid w:val="000F0EE4"/>
    <w:rsid w:val="000F34BB"/>
    <w:rsid w:val="000F5A15"/>
    <w:rsid w:val="00110202"/>
    <w:rsid w:val="001402A6"/>
    <w:rsid w:val="001A0CAD"/>
    <w:rsid w:val="001B105A"/>
    <w:rsid w:val="001B2DB5"/>
    <w:rsid w:val="001B6B57"/>
    <w:rsid w:val="001D2036"/>
    <w:rsid w:val="001E68D1"/>
    <w:rsid w:val="001F41B8"/>
    <w:rsid w:val="00205A40"/>
    <w:rsid w:val="00216E3E"/>
    <w:rsid w:val="002C099F"/>
    <w:rsid w:val="002F68D3"/>
    <w:rsid w:val="0030187D"/>
    <w:rsid w:val="00310C59"/>
    <w:rsid w:val="00325D85"/>
    <w:rsid w:val="00335A90"/>
    <w:rsid w:val="00335BDF"/>
    <w:rsid w:val="00390BA9"/>
    <w:rsid w:val="003D6748"/>
    <w:rsid w:val="003D7277"/>
    <w:rsid w:val="003F2B9F"/>
    <w:rsid w:val="004038AB"/>
    <w:rsid w:val="00423EE5"/>
    <w:rsid w:val="00434040"/>
    <w:rsid w:val="00465939"/>
    <w:rsid w:val="00472E83"/>
    <w:rsid w:val="00477005"/>
    <w:rsid w:val="004849D4"/>
    <w:rsid w:val="004909DB"/>
    <w:rsid w:val="004B33E9"/>
    <w:rsid w:val="004C0BE4"/>
    <w:rsid w:val="004D157B"/>
    <w:rsid w:val="004D7147"/>
    <w:rsid w:val="00506466"/>
    <w:rsid w:val="00513B86"/>
    <w:rsid w:val="00530BF1"/>
    <w:rsid w:val="00532476"/>
    <w:rsid w:val="00532499"/>
    <w:rsid w:val="0054606F"/>
    <w:rsid w:val="005623C9"/>
    <w:rsid w:val="00570631"/>
    <w:rsid w:val="005943CB"/>
    <w:rsid w:val="005964D7"/>
    <w:rsid w:val="005975B0"/>
    <w:rsid w:val="005A32F2"/>
    <w:rsid w:val="005B0426"/>
    <w:rsid w:val="005B16EE"/>
    <w:rsid w:val="005C4D18"/>
    <w:rsid w:val="005D0506"/>
    <w:rsid w:val="005F6C3B"/>
    <w:rsid w:val="00625B82"/>
    <w:rsid w:val="00662D43"/>
    <w:rsid w:val="00663DAC"/>
    <w:rsid w:val="00682076"/>
    <w:rsid w:val="006B08C2"/>
    <w:rsid w:val="006C2114"/>
    <w:rsid w:val="006D19B9"/>
    <w:rsid w:val="006E50A4"/>
    <w:rsid w:val="00707566"/>
    <w:rsid w:val="00707E58"/>
    <w:rsid w:val="007122C3"/>
    <w:rsid w:val="00712F4D"/>
    <w:rsid w:val="00716814"/>
    <w:rsid w:val="00723D1A"/>
    <w:rsid w:val="0072626D"/>
    <w:rsid w:val="007503BB"/>
    <w:rsid w:val="007544EA"/>
    <w:rsid w:val="00755B87"/>
    <w:rsid w:val="00762F12"/>
    <w:rsid w:val="00767B6F"/>
    <w:rsid w:val="0078314D"/>
    <w:rsid w:val="0079307C"/>
    <w:rsid w:val="00794FA2"/>
    <w:rsid w:val="007C584D"/>
    <w:rsid w:val="00836100"/>
    <w:rsid w:val="00840D30"/>
    <w:rsid w:val="0084273A"/>
    <w:rsid w:val="00850267"/>
    <w:rsid w:val="008505D2"/>
    <w:rsid w:val="00863A00"/>
    <w:rsid w:val="0086630B"/>
    <w:rsid w:val="008752C0"/>
    <w:rsid w:val="008932A2"/>
    <w:rsid w:val="00894638"/>
    <w:rsid w:val="008A34C1"/>
    <w:rsid w:val="008B3CEC"/>
    <w:rsid w:val="008B6F44"/>
    <w:rsid w:val="008D1B32"/>
    <w:rsid w:val="008D28CA"/>
    <w:rsid w:val="008E0484"/>
    <w:rsid w:val="008E501C"/>
    <w:rsid w:val="0091307E"/>
    <w:rsid w:val="00932969"/>
    <w:rsid w:val="00944942"/>
    <w:rsid w:val="009A284C"/>
    <w:rsid w:val="009A4179"/>
    <w:rsid w:val="009D48B6"/>
    <w:rsid w:val="009E2A6C"/>
    <w:rsid w:val="009F24F4"/>
    <w:rsid w:val="009F409D"/>
    <w:rsid w:val="00A14E81"/>
    <w:rsid w:val="00A23BD6"/>
    <w:rsid w:val="00A31E6B"/>
    <w:rsid w:val="00A34E9B"/>
    <w:rsid w:val="00A55F89"/>
    <w:rsid w:val="00A839C1"/>
    <w:rsid w:val="00AC7A02"/>
    <w:rsid w:val="00AE53E4"/>
    <w:rsid w:val="00AF698D"/>
    <w:rsid w:val="00B03BB5"/>
    <w:rsid w:val="00B06DB9"/>
    <w:rsid w:val="00B17703"/>
    <w:rsid w:val="00B25F89"/>
    <w:rsid w:val="00B435EA"/>
    <w:rsid w:val="00B5502E"/>
    <w:rsid w:val="00B654C7"/>
    <w:rsid w:val="00B91782"/>
    <w:rsid w:val="00BA16D9"/>
    <w:rsid w:val="00BA7963"/>
    <w:rsid w:val="00BB6A6C"/>
    <w:rsid w:val="00BE657F"/>
    <w:rsid w:val="00C23AF5"/>
    <w:rsid w:val="00C24356"/>
    <w:rsid w:val="00C4471B"/>
    <w:rsid w:val="00C622C8"/>
    <w:rsid w:val="00C63D30"/>
    <w:rsid w:val="00C66373"/>
    <w:rsid w:val="00CA1E25"/>
    <w:rsid w:val="00CB0777"/>
    <w:rsid w:val="00D03D79"/>
    <w:rsid w:val="00D803FB"/>
    <w:rsid w:val="00DA2838"/>
    <w:rsid w:val="00DB7EB6"/>
    <w:rsid w:val="00E05F57"/>
    <w:rsid w:val="00E34143"/>
    <w:rsid w:val="00E6636A"/>
    <w:rsid w:val="00E83232"/>
    <w:rsid w:val="00EA4D71"/>
    <w:rsid w:val="00EA59D6"/>
    <w:rsid w:val="00EA7B5A"/>
    <w:rsid w:val="00EC32D4"/>
    <w:rsid w:val="00EC4B4A"/>
    <w:rsid w:val="00ED34A6"/>
    <w:rsid w:val="00EF1D01"/>
    <w:rsid w:val="00F02057"/>
    <w:rsid w:val="00F14D54"/>
    <w:rsid w:val="00F629DB"/>
    <w:rsid w:val="00F91E51"/>
    <w:rsid w:val="00FA3DF2"/>
    <w:rsid w:val="00FB29C5"/>
    <w:rsid w:val="00FE7D3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7EEE88"/>
  <w15:chartTrackingRefBased/>
  <w15:docId w15:val="{AB91F101-2B8B-4D54-BD47-E7D03DC2A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35A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35A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35A9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35A9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35A9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35A9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35A9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35A9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35A9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35A9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35A9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35A9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35A9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35A9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35A9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35A9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35A9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35A90"/>
    <w:rPr>
      <w:rFonts w:eastAsiaTheme="majorEastAsia" w:cstheme="majorBidi"/>
      <w:color w:val="272727" w:themeColor="text1" w:themeTint="D8"/>
    </w:rPr>
  </w:style>
  <w:style w:type="paragraph" w:styleId="Titel">
    <w:name w:val="Title"/>
    <w:basedOn w:val="Standaard"/>
    <w:next w:val="Standaard"/>
    <w:link w:val="TitelChar"/>
    <w:uiPriority w:val="10"/>
    <w:qFormat/>
    <w:rsid w:val="00335A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35A9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35A9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35A9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35A9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35A90"/>
    <w:rPr>
      <w:i/>
      <w:iCs/>
      <w:color w:val="404040" w:themeColor="text1" w:themeTint="BF"/>
    </w:rPr>
  </w:style>
  <w:style w:type="paragraph" w:styleId="Lijstalinea">
    <w:name w:val="List Paragraph"/>
    <w:basedOn w:val="Standaard"/>
    <w:uiPriority w:val="34"/>
    <w:qFormat/>
    <w:rsid w:val="00335A90"/>
    <w:pPr>
      <w:ind w:left="720"/>
      <w:contextualSpacing/>
    </w:pPr>
  </w:style>
  <w:style w:type="character" w:styleId="Intensievebenadrukking">
    <w:name w:val="Intense Emphasis"/>
    <w:basedOn w:val="Standaardalinea-lettertype"/>
    <w:uiPriority w:val="21"/>
    <w:qFormat/>
    <w:rsid w:val="00335A90"/>
    <w:rPr>
      <w:i/>
      <w:iCs/>
      <w:color w:val="0F4761" w:themeColor="accent1" w:themeShade="BF"/>
    </w:rPr>
  </w:style>
  <w:style w:type="paragraph" w:styleId="Duidelijkcitaat">
    <w:name w:val="Intense Quote"/>
    <w:basedOn w:val="Standaard"/>
    <w:next w:val="Standaard"/>
    <w:link w:val="DuidelijkcitaatChar"/>
    <w:uiPriority w:val="30"/>
    <w:qFormat/>
    <w:rsid w:val="00335A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35A90"/>
    <w:rPr>
      <w:i/>
      <w:iCs/>
      <w:color w:val="0F4761" w:themeColor="accent1" w:themeShade="BF"/>
    </w:rPr>
  </w:style>
  <w:style w:type="character" w:styleId="Intensieveverwijzing">
    <w:name w:val="Intense Reference"/>
    <w:basedOn w:val="Standaardalinea-lettertype"/>
    <w:uiPriority w:val="32"/>
    <w:qFormat/>
    <w:rsid w:val="00335A90"/>
    <w:rPr>
      <w:b/>
      <w:bCs/>
      <w:smallCaps/>
      <w:color w:val="0F4761" w:themeColor="accent1" w:themeShade="BF"/>
      <w:spacing w:val="5"/>
    </w:rPr>
  </w:style>
  <w:style w:type="paragraph" w:styleId="Normaalweb">
    <w:name w:val="Normal (Web)"/>
    <w:basedOn w:val="Standaard"/>
    <w:uiPriority w:val="99"/>
    <w:semiHidden/>
    <w:unhideWhenUsed/>
    <w:rsid w:val="00EA7B5A"/>
    <w:rPr>
      <w:rFonts w:ascii="Times New Roman" w:hAnsi="Times New Roman" w:cs="Times New Roman"/>
    </w:rPr>
  </w:style>
  <w:style w:type="character" w:styleId="Verwijzingopmerking">
    <w:name w:val="annotation reference"/>
    <w:basedOn w:val="Standaardalinea-lettertype"/>
    <w:uiPriority w:val="99"/>
    <w:semiHidden/>
    <w:unhideWhenUsed/>
    <w:rsid w:val="00836100"/>
    <w:rPr>
      <w:sz w:val="16"/>
      <w:szCs w:val="16"/>
    </w:rPr>
  </w:style>
  <w:style w:type="paragraph" w:styleId="Tekstopmerking">
    <w:name w:val="annotation text"/>
    <w:basedOn w:val="Standaard"/>
    <w:link w:val="TekstopmerkingChar"/>
    <w:uiPriority w:val="99"/>
    <w:unhideWhenUsed/>
    <w:rsid w:val="00836100"/>
    <w:pPr>
      <w:spacing w:line="240" w:lineRule="auto"/>
    </w:pPr>
    <w:rPr>
      <w:sz w:val="20"/>
      <w:szCs w:val="20"/>
    </w:rPr>
  </w:style>
  <w:style w:type="character" w:customStyle="1" w:styleId="TekstopmerkingChar">
    <w:name w:val="Tekst opmerking Char"/>
    <w:basedOn w:val="Standaardalinea-lettertype"/>
    <w:link w:val="Tekstopmerking"/>
    <w:uiPriority w:val="99"/>
    <w:rsid w:val="00836100"/>
    <w:rPr>
      <w:sz w:val="20"/>
      <w:szCs w:val="20"/>
    </w:rPr>
  </w:style>
  <w:style w:type="paragraph" w:styleId="Onderwerpvanopmerking">
    <w:name w:val="annotation subject"/>
    <w:basedOn w:val="Tekstopmerking"/>
    <w:next w:val="Tekstopmerking"/>
    <w:link w:val="OnderwerpvanopmerkingChar"/>
    <w:uiPriority w:val="99"/>
    <w:semiHidden/>
    <w:unhideWhenUsed/>
    <w:rsid w:val="00836100"/>
    <w:rPr>
      <w:b/>
      <w:bCs/>
    </w:rPr>
  </w:style>
  <w:style w:type="character" w:customStyle="1" w:styleId="OnderwerpvanopmerkingChar">
    <w:name w:val="Onderwerp van opmerking Char"/>
    <w:basedOn w:val="TekstopmerkingChar"/>
    <w:link w:val="Onderwerpvanopmerking"/>
    <w:uiPriority w:val="99"/>
    <w:semiHidden/>
    <w:rsid w:val="00836100"/>
    <w:rPr>
      <w:b/>
      <w:bCs/>
      <w:sz w:val="20"/>
      <w:szCs w:val="20"/>
    </w:rPr>
  </w:style>
  <w:style w:type="paragraph" w:styleId="Revisie">
    <w:name w:val="Revision"/>
    <w:hidden/>
    <w:uiPriority w:val="99"/>
    <w:semiHidden/>
    <w:rsid w:val="003D674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1108</ap:Words>
  <ap:Characters>6094</ap:Characters>
  <ap:DocSecurity>0</ap:DocSecurity>
  <ap:Lines>50</ap:Lines>
  <ap:Paragraphs>14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7188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2026-02-20T12:09:00.0000000Z</dcterms:created>
  <dcterms:modified xsi:type="dcterms:W3CDTF">2026-02-20T12:09:00.0000000Z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00462cb-1b47-485e-830d-87ca0cc9766d_Enabled">
    <vt:lpwstr>true</vt:lpwstr>
  </property>
  <property fmtid="{D5CDD505-2E9C-101B-9397-08002B2CF9AE}" pid="3" name="MSIP_Label_e00462cb-1b47-485e-830d-87ca0cc9766d_SetDate">
    <vt:lpwstr>2026-02-16T07:31:36Z</vt:lpwstr>
  </property>
  <property fmtid="{D5CDD505-2E9C-101B-9397-08002B2CF9AE}" pid="4" name="MSIP_Label_e00462cb-1b47-485e-830d-87ca0cc9766d_Method">
    <vt:lpwstr>Standard</vt:lpwstr>
  </property>
  <property fmtid="{D5CDD505-2E9C-101B-9397-08002B2CF9AE}" pid="5" name="MSIP_Label_e00462cb-1b47-485e-830d-87ca0cc9766d_Name">
    <vt:lpwstr>Rijksoverheid (DGBEL)</vt:lpwstr>
  </property>
  <property fmtid="{D5CDD505-2E9C-101B-9397-08002B2CF9AE}" pid="6" name="MSIP_Label_e00462cb-1b47-485e-830d-87ca0cc9766d_SiteId">
    <vt:lpwstr>84712536-f524-40a0-913b-5d25ba502732</vt:lpwstr>
  </property>
  <property fmtid="{D5CDD505-2E9C-101B-9397-08002B2CF9AE}" pid="7" name="MSIP_Label_e00462cb-1b47-485e-830d-87ca0cc9766d_ActionId">
    <vt:lpwstr>ac4f2f59-ed76-4a0a-8be9-904b18a712bd</vt:lpwstr>
  </property>
  <property fmtid="{D5CDD505-2E9C-101B-9397-08002B2CF9AE}" pid="8" name="MSIP_Label_e00462cb-1b47-485e-830d-87ca0cc9766d_ContentBits">
    <vt:lpwstr>0</vt:lpwstr>
  </property>
  <property fmtid="{D5CDD505-2E9C-101B-9397-08002B2CF9AE}" pid="9" name="MSIP_Label_e00462cb-1b47-485e-830d-87ca0cc9766d_Tag">
    <vt:lpwstr>10, 3, 0, 1</vt:lpwstr>
  </property>
</Properties>
</file>