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653D" w:rsidP="0034653D" w:rsidRDefault="0034653D" w14:paraId="6FDEE5E2" w14:textId="6512387A">
      <w:pPr>
        <w:pStyle w:val="standaard-tekst"/>
      </w:pPr>
      <w:r>
        <w:t>AH 1157</w:t>
      </w:r>
    </w:p>
    <w:p w:rsidR="0034653D" w:rsidP="0034653D" w:rsidRDefault="0034653D" w14:paraId="2D3C2FBD" w14:textId="783ACD44">
      <w:pPr>
        <w:pStyle w:val="standaard-tekst"/>
      </w:pPr>
      <w:r>
        <w:t>2026Z02051</w:t>
      </w:r>
    </w:p>
    <w:p w:rsidR="0034653D" w:rsidP="0034653D" w:rsidRDefault="0034653D" w14:paraId="231B1F3E" w14:textId="77777777">
      <w:pPr>
        <w:pStyle w:val="standaard-tekst"/>
      </w:pPr>
    </w:p>
    <w:p w:rsidRPr="007B1B93" w:rsidR="0034653D" w:rsidP="00427BA1" w:rsidRDefault="0034653D" w14:paraId="0FBF1F6C" w14:textId="7D1707B7">
      <w:pPr>
        <w:rPr>
          <w:sz w:val="24"/>
          <w:szCs w:val="24"/>
        </w:rPr>
      </w:pPr>
      <w:r w:rsidRPr="008257E5">
        <w:rPr>
          <w:sz w:val="24"/>
          <w:szCs w:val="24"/>
        </w:rPr>
        <w:t>Antwoord van staatssecretaris Becking (Onderwijs, Cultuur en Wetenschap) (ontvangen</w:t>
      </w:r>
      <w:r>
        <w:rPr>
          <w:sz w:val="24"/>
          <w:szCs w:val="24"/>
        </w:rPr>
        <w:t xml:space="preserve"> 20 februari 2026)</w:t>
      </w:r>
    </w:p>
    <w:p w:rsidR="0034653D" w:rsidP="0034653D" w:rsidRDefault="0034653D" w14:paraId="6E59953F" w14:textId="79ECE2A0">
      <w:pPr>
        <w:pStyle w:val="standaard-tekst"/>
      </w:pPr>
    </w:p>
    <w:p w:rsidRPr="006248D2" w:rsidR="0034653D" w:rsidP="0034653D" w:rsidRDefault="0034653D" w14:paraId="55260D34" w14:textId="77777777">
      <w:pPr>
        <w:pStyle w:val="standaard-tekst"/>
        <w:rPr>
          <w:b/>
          <w:bCs/>
        </w:rPr>
      </w:pPr>
      <w:r w:rsidRPr="006248D2">
        <w:rPr>
          <w:b/>
          <w:bCs/>
        </w:rPr>
        <w:t>Vraag 1</w:t>
      </w:r>
    </w:p>
    <w:p w:rsidRPr="006248D2" w:rsidR="0034653D" w:rsidP="0034653D" w:rsidRDefault="0034653D" w14:paraId="2FD578B5" w14:textId="77777777">
      <w:pPr>
        <w:rPr>
          <w:rFonts w:eastAsia="Calibri"/>
          <w:szCs w:val="18"/>
        </w:rPr>
      </w:pPr>
      <w:r w:rsidRPr="006248D2">
        <w:rPr>
          <w:rFonts w:eastAsia="Calibri"/>
          <w:szCs w:val="18"/>
        </w:rPr>
        <w:t>Bent u bekend met het programma Wereldburgers voor de Klas in Leiden, waarin statushouders met een buitenlandse onderwijsachtergrond versneld richting een functie in het Nederlandse onderwijs worden begeleid?</w:t>
      </w:r>
    </w:p>
    <w:p w:rsidRPr="006248D2" w:rsidR="0034653D" w:rsidP="0034653D" w:rsidRDefault="0034653D" w14:paraId="2B84720D" w14:textId="77777777">
      <w:pPr>
        <w:pStyle w:val="standaard-tekst"/>
        <w:rPr>
          <w:b/>
          <w:bCs/>
        </w:rPr>
      </w:pPr>
      <w:r w:rsidRPr="006248D2">
        <w:rPr>
          <w:b/>
          <w:bCs/>
        </w:rPr>
        <w:t>Antwoord</w:t>
      </w:r>
    </w:p>
    <w:p w:rsidRPr="00820DDA" w:rsidR="0034653D" w:rsidP="0034653D" w:rsidRDefault="0034653D" w14:paraId="13181C57" w14:textId="77777777">
      <w:pPr>
        <w:pStyle w:val="standaard-tekst"/>
      </w:pPr>
      <w:r>
        <w:t>Ja.</w:t>
      </w:r>
    </w:p>
    <w:p w:rsidRPr="00820DDA" w:rsidR="0034653D" w:rsidP="0034653D" w:rsidRDefault="0034653D" w14:paraId="1F03F140" w14:textId="77777777">
      <w:pPr>
        <w:pStyle w:val="standaard-tekst"/>
      </w:pPr>
    </w:p>
    <w:p w:rsidR="0034653D" w:rsidP="0034653D" w:rsidRDefault="0034653D" w14:paraId="754AEE34" w14:textId="77777777">
      <w:pPr>
        <w:pStyle w:val="standaard-tekst"/>
        <w:rPr>
          <w:b/>
          <w:bCs/>
        </w:rPr>
      </w:pPr>
      <w:r>
        <w:rPr>
          <w:b/>
          <w:bCs/>
        </w:rPr>
        <w:t>Vraag 2</w:t>
      </w:r>
    </w:p>
    <w:p w:rsidRPr="006248D2" w:rsidR="0034653D" w:rsidP="0034653D" w:rsidRDefault="0034653D" w14:paraId="56A12571" w14:textId="77777777">
      <w:pPr>
        <w:rPr>
          <w:rFonts w:eastAsia="Calibri"/>
          <w:szCs w:val="18"/>
        </w:rPr>
      </w:pPr>
      <w:r w:rsidRPr="006248D2">
        <w:rPr>
          <w:rFonts w:eastAsia="Calibri"/>
          <w:szCs w:val="18"/>
        </w:rPr>
        <w:t>Welke concrete, onafhankelijke en toetsbare criteria hanteert u om te bepalen dat onderwijsbevoegdheden uit landen met fundamenteel andere onderwijssystemen, didactiek en waardenkaders gelijkwaardig zouden zijn aan Nederlandse lerarenopleidingen en wie draagt de verantwoordelijkheid wanneer deze aannames ten koste gaan van onderwijskwaliteit en leerlingontwikkeling?</w:t>
      </w:r>
    </w:p>
    <w:p w:rsidRPr="006248D2" w:rsidR="0034653D" w:rsidP="0034653D" w:rsidRDefault="0034653D" w14:paraId="7F265742" w14:textId="77777777">
      <w:pPr>
        <w:pStyle w:val="standaard-tekst"/>
        <w:rPr>
          <w:b/>
          <w:bCs/>
        </w:rPr>
      </w:pPr>
      <w:r w:rsidRPr="006248D2">
        <w:rPr>
          <w:b/>
          <w:bCs/>
        </w:rPr>
        <w:t>Antwoord</w:t>
      </w:r>
    </w:p>
    <w:p w:rsidR="0034653D" w:rsidP="0034653D" w:rsidRDefault="0034653D" w14:paraId="7CEE7ECD" w14:textId="77777777">
      <w:pPr>
        <w:jc w:val="both"/>
        <w:rPr>
          <w:rFonts w:eastAsia="Calibri"/>
          <w:szCs w:val="18"/>
        </w:rPr>
      </w:pPr>
      <w:r>
        <w:rPr>
          <w:rFonts w:eastAsia="Calibri"/>
          <w:szCs w:val="18"/>
        </w:rPr>
        <w:t>Als een persoon met een buitenlandse onderwijsbevoegdheid les wil geven in Nederland moet deze een erkenning van de buitenlandse onderwijsbevoegdheid aanvragen. Er zijn verschillende voorwaarden die gesteld worden aan de erkenning van een buitenlandse bevoegdheid. Hierbij moet onder andere de aanvrager een lerarenopleiding hebben gevolgd, moet dat diploma een lesbevoegdheid geven in land van diplomering, moet het diploma eenzelfde lesbevoegdheid geven als de aangevraagde lesbevoegdheid, moet de gevolgde opleiding gericht zijn op de aangevraagde bevoegdheid en moet de opleiding minstens hetzelfde niveau zijn als het Nederlandse niveau van hoger onderwijs.</w:t>
      </w:r>
    </w:p>
    <w:p w:rsidRPr="00117C0F" w:rsidR="0034653D" w:rsidP="0034653D" w:rsidRDefault="0034653D" w14:paraId="64837A2D" w14:textId="77777777">
      <w:pPr>
        <w:pStyle w:val="standaard-tekst"/>
        <w:rPr>
          <w:rFonts w:eastAsia="Calibri"/>
          <w:lang w:eastAsia="en-US"/>
        </w:rPr>
      </w:pPr>
      <w:r w:rsidRPr="00117C0F">
        <w:rPr>
          <w:rFonts w:eastAsia="Calibri"/>
          <w:lang w:eastAsia="en-US"/>
        </w:rPr>
        <w:t xml:space="preserve">De erkenning van beroepskwalificaties (diploma’s) voor Nederlandse onderwijsberoepen op basis van diploma’s behaald in de EU en buiten de EU gebeurt door de Dienst Uitvoering Onderwijs (DUO). DUO beoordeelt de diploma’s/kwalificaties voor het verkrijgen van een onderwijsbevoegdheid. De Nederlandse organisatie voor internationalisering in onderwijs (NUFFIC) adviseert DUO in de beoordelingsprocedure van het buitenlandse diploma ten opzichte van Nederlandse diploma’s. De NUFFIC is het nationale expertisecentrum voor onderwijsvergelijking en voert waardering van de diploma’s uit. </w:t>
      </w:r>
    </w:p>
    <w:p w:rsidR="0034653D" w:rsidP="0034653D" w:rsidRDefault="0034653D" w14:paraId="22F30C5B" w14:textId="77777777">
      <w:pPr>
        <w:pStyle w:val="standaard-tekst"/>
      </w:pPr>
    </w:p>
    <w:p w:rsidR="0034653D" w:rsidP="0034653D" w:rsidRDefault="0034653D" w14:paraId="612DCA23" w14:textId="77777777">
      <w:pPr>
        <w:pStyle w:val="standaard-tekst"/>
        <w:rPr>
          <w:b/>
          <w:bCs/>
        </w:rPr>
      </w:pPr>
      <w:r>
        <w:rPr>
          <w:b/>
          <w:bCs/>
        </w:rPr>
        <w:t>Vraag 3</w:t>
      </w:r>
    </w:p>
    <w:p w:rsidRPr="006248D2" w:rsidR="0034653D" w:rsidP="0034653D" w:rsidRDefault="0034653D" w14:paraId="34B07AB4" w14:textId="77777777">
      <w:pPr>
        <w:rPr>
          <w:rFonts w:eastAsia="Calibri"/>
          <w:szCs w:val="18"/>
        </w:rPr>
      </w:pPr>
      <w:r w:rsidRPr="006248D2">
        <w:rPr>
          <w:rFonts w:eastAsia="Calibri"/>
          <w:szCs w:val="18"/>
        </w:rPr>
        <w:t>Waarom ontbreekt een expliciete, afdwingbare eis dat deelnemers aan dit programma volledig voldoen aan Nederlandse kernwaarden waaronder gelijkwaardigheid van man en vrouw, vrijheid van meningsuiting en strikte scheiding van religie en onderwijs en waarom accepteert u daarmee een bewust risico voor de neutraliteit van het openbaar onderwijs?</w:t>
      </w:r>
    </w:p>
    <w:p w:rsidR="0034653D" w:rsidP="0034653D" w:rsidRDefault="0034653D" w14:paraId="71602AFF" w14:textId="77777777">
      <w:pPr>
        <w:pStyle w:val="standaard-tekst"/>
        <w:rPr>
          <w:b/>
          <w:bCs/>
        </w:rPr>
      </w:pPr>
      <w:r>
        <w:rPr>
          <w:b/>
          <w:bCs/>
        </w:rPr>
        <w:lastRenderedPageBreak/>
        <w:t>Antwoord</w:t>
      </w:r>
    </w:p>
    <w:p w:rsidR="0034653D" w:rsidP="0034653D" w:rsidRDefault="0034653D" w14:paraId="115E7027" w14:textId="77777777">
      <w:pPr>
        <w:rPr>
          <w:rFonts w:eastAsia="Calibri"/>
          <w:szCs w:val="18"/>
        </w:rPr>
      </w:pPr>
      <w:r>
        <w:rPr>
          <w:rFonts w:eastAsia="Calibri"/>
          <w:szCs w:val="18"/>
        </w:rPr>
        <w:t xml:space="preserve">Scholen hebben de wettelijke opdracht om actief burgerschap bij te brengen en sociale cohesie te bevorderen. Binnen deze wettelijke opdracht hebben scholen de verantwoordelijkheid om bevoegde en bekwame onderwijzers aan te nemen die de Nederlandse kernwaarden bijbrengen aan leerlingen. De inspectie houdt toezicht op de naleving van deze wettelijke eis. </w:t>
      </w:r>
    </w:p>
    <w:p w:rsidR="0034653D" w:rsidP="0034653D" w:rsidRDefault="0034653D" w14:paraId="6F0130DA" w14:textId="77777777">
      <w:pPr>
        <w:rPr>
          <w:rFonts w:eastAsia="Calibri"/>
          <w:szCs w:val="18"/>
        </w:rPr>
      </w:pPr>
    </w:p>
    <w:p w:rsidR="0034653D" w:rsidP="0034653D" w:rsidRDefault="0034653D" w14:paraId="1BBC0D3D" w14:textId="77777777">
      <w:pPr>
        <w:pStyle w:val="standaard-tekst"/>
        <w:rPr>
          <w:b/>
          <w:bCs/>
        </w:rPr>
      </w:pPr>
      <w:r w:rsidRPr="006248D2">
        <w:rPr>
          <w:b/>
          <w:bCs/>
        </w:rPr>
        <w:t>Vraag 4</w:t>
      </w:r>
    </w:p>
    <w:p w:rsidR="0034653D" w:rsidP="0034653D" w:rsidRDefault="0034653D" w14:paraId="1854A252" w14:textId="77777777">
      <w:pPr>
        <w:rPr>
          <w:rFonts w:eastAsia="Calibri"/>
          <w:szCs w:val="18"/>
        </w:rPr>
      </w:pPr>
      <w:r w:rsidRPr="00FC78AA">
        <w:rPr>
          <w:rFonts w:eastAsia="Calibri"/>
          <w:szCs w:val="18"/>
        </w:rPr>
        <w:t>Hoe verklaart u dat programma’s als Wereldburgers voor de Klas, uitgevoerd door onder meer Stichting Wereldburger en DZB Leiden, onder de vlag van ‘lerarentekort’ functioneren als integratie- en participatietrajecten, zonder overtuigend en openbaar bewijs dat zij leiden tot structurele kwaliteitsverbetering in het onderwijs?</w:t>
      </w:r>
    </w:p>
    <w:p w:rsidR="0034653D" w:rsidP="0034653D" w:rsidRDefault="0034653D" w14:paraId="01E3F05F" w14:textId="77777777">
      <w:pPr>
        <w:rPr>
          <w:rFonts w:eastAsia="Calibri"/>
          <w:szCs w:val="18"/>
        </w:rPr>
      </w:pPr>
      <w:r>
        <w:rPr>
          <w:b/>
          <w:bCs/>
        </w:rPr>
        <w:t>Antwoord</w:t>
      </w:r>
      <w:r w:rsidRPr="006248D2">
        <w:rPr>
          <w:rFonts w:eastAsia="Calibri"/>
          <w:szCs w:val="18"/>
        </w:rPr>
        <w:t xml:space="preserve"> </w:t>
      </w:r>
      <w:r>
        <w:rPr>
          <w:rFonts w:eastAsia="Calibri"/>
          <w:szCs w:val="18"/>
        </w:rPr>
        <w:br/>
        <w:t>Het doel van p</w:t>
      </w:r>
      <w:r w:rsidRPr="004407C8">
        <w:rPr>
          <w:rFonts w:eastAsia="Calibri"/>
          <w:szCs w:val="18"/>
        </w:rPr>
        <w:t xml:space="preserve">rogramma’s als </w:t>
      </w:r>
      <w:r w:rsidRPr="004407C8">
        <w:rPr>
          <w:rFonts w:eastAsia="Calibri"/>
          <w:i/>
          <w:iCs/>
          <w:szCs w:val="18"/>
        </w:rPr>
        <w:t>Wereldburgers voor de Klas</w:t>
      </w:r>
      <w:r w:rsidRPr="004407C8">
        <w:rPr>
          <w:rFonts w:eastAsia="Calibri"/>
          <w:szCs w:val="18"/>
        </w:rPr>
        <w:t xml:space="preserve"> </w:t>
      </w:r>
      <w:r>
        <w:rPr>
          <w:rFonts w:eastAsia="Calibri"/>
          <w:szCs w:val="18"/>
        </w:rPr>
        <w:t xml:space="preserve">is om bevoegde leraren die in het land van herkomst werkzaam waren in het onderwijs voor te bereiden op een (onderwijsgevende) functie in het Nederlands onderwijs of ter voorbereiding op een lerarenopleiding. Veel van de deelnemers hebben al een in Nederland erkende lesbevoegdheid en een sterke gedrevenheid om het beroep opnieuw uit te oefenen. Het programma draagt bij aan de instroom van leraren en daarmee aan het tegengaan van het lerarentekort en aan de kwaliteit van het onderwijs. Het stimuleren van dergelijke programma’s is een onderdeel van </w:t>
      </w:r>
      <w:r w:rsidRPr="004407C8">
        <w:rPr>
          <w:rFonts w:eastAsia="Calibri"/>
          <w:szCs w:val="18"/>
        </w:rPr>
        <w:t>de bredere aanpak van het lerarentekort, waarbij mensen met een onderwijsachtergrond uit het buitenland gefaseerd worden voorbereid op inzet in het Nederlandse onderwijs.</w:t>
      </w:r>
    </w:p>
    <w:p w:rsidRPr="00FC78AA" w:rsidR="0034653D" w:rsidP="0034653D" w:rsidRDefault="0034653D" w14:paraId="2089120E" w14:textId="77777777">
      <w:pPr>
        <w:rPr>
          <w:rFonts w:eastAsia="Calibri"/>
          <w:szCs w:val="18"/>
        </w:rPr>
      </w:pPr>
      <w:r w:rsidRPr="004407C8">
        <w:rPr>
          <w:rFonts w:eastAsia="Calibri"/>
          <w:szCs w:val="18"/>
        </w:rPr>
        <w:t>De inzet op taalontwikkeling, praktijkervaring en begeleiding is gericht op het borgen van onderwijskwaliteit en continuïteit. Op dit moment zien we positieve effecten op instroom, inzetbaarheid en behoud van personeel. Daarmee worden deze programma’s beschouwd als een aanvullend instrument binnen het overkoepelende lerarenbeleid en niet als vervanging van reguliere lerarenopleidingen.</w:t>
      </w:r>
    </w:p>
    <w:p w:rsidR="0034653D" w:rsidP="0034653D" w:rsidRDefault="0034653D" w14:paraId="458656A4" w14:textId="77777777">
      <w:pPr>
        <w:pStyle w:val="standaard-tekst"/>
        <w:rPr>
          <w:b/>
          <w:bCs/>
        </w:rPr>
      </w:pPr>
      <w:r>
        <w:rPr>
          <w:b/>
          <w:bCs/>
        </w:rPr>
        <w:t>Vraag 5</w:t>
      </w:r>
    </w:p>
    <w:p w:rsidR="0034653D" w:rsidP="0034653D" w:rsidRDefault="0034653D" w14:paraId="4DB69ADC" w14:textId="77777777">
      <w:pPr>
        <w:rPr>
          <w:rFonts w:eastAsia="Calibri"/>
          <w:szCs w:val="18"/>
        </w:rPr>
      </w:pPr>
      <w:r w:rsidRPr="00FC78AA">
        <w:rPr>
          <w:rFonts w:eastAsia="Calibri"/>
          <w:szCs w:val="18"/>
        </w:rPr>
        <w:t>Waarom blijft u vasthouden aan het inzetten van statushouders in het onderwijs als beleidsinstrument, terwijl dit geen structurele oplossing biedt voor het lerarentekort, falend beleid maskeert en ouders en leerlingen opzadelt met kwaliteitsverlies, communicatieproblemen, instabiliteit in de klas en onzekerheid over normen en neutraliteit in het onderwijs?</w:t>
      </w:r>
    </w:p>
    <w:p w:rsidR="0034653D" w:rsidP="0034653D" w:rsidRDefault="0034653D" w14:paraId="715FB61F" w14:textId="77777777">
      <w:pPr>
        <w:pStyle w:val="standaard-tekst"/>
        <w:rPr>
          <w:b/>
          <w:bCs/>
        </w:rPr>
      </w:pPr>
      <w:r>
        <w:rPr>
          <w:b/>
          <w:bCs/>
        </w:rPr>
        <w:t>Antwoord</w:t>
      </w:r>
    </w:p>
    <w:p w:rsidRPr="004407C8" w:rsidR="0034653D" w:rsidP="0034653D" w:rsidRDefault="0034653D" w14:paraId="7FDAB90C" w14:textId="77777777">
      <w:pPr>
        <w:rPr>
          <w:rFonts w:eastAsia="Calibri"/>
          <w:szCs w:val="18"/>
        </w:rPr>
      </w:pPr>
      <w:r w:rsidRPr="004407C8">
        <w:rPr>
          <w:rFonts w:eastAsia="Calibri"/>
          <w:szCs w:val="18"/>
        </w:rPr>
        <w:t xml:space="preserve">Zoals in het vorige antwoord aangegeven zien we positieve effecten op instroom, inzetbaarheid en behoud van personeel met dank aan dit soort programma’s. De inzet van statushouders en/of </w:t>
      </w:r>
      <w:r>
        <w:rPr>
          <w:rFonts w:eastAsia="Calibri"/>
          <w:szCs w:val="18"/>
        </w:rPr>
        <w:t xml:space="preserve">Oekraïense </w:t>
      </w:r>
      <w:r w:rsidRPr="004407C8">
        <w:rPr>
          <w:rFonts w:eastAsia="Calibri"/>
          <w:szCs w:val="18"/>
        </w:rPr>
        <w:t xml:space="preserve">ontheemden is </w:t>
      </w:r>
      <w:r w:rsidRPr="004407C8">
        <w:rPr>
          <w:rFonts w:eastAsia="Calibri"/>
          <w:szCs w:val="18"/>
        </w:rPr>
        <w:lastRenderedPageBreak/>
        <w:t>onderdeel van de bredere aanpak van het lerarentekort.</w:t>
      </w:r>
      <w:r>
        <w:rPr>
          <w:rFonts w:eastAsia="Calibri"/>
          <w:szCs w:val="18"/>
        </w:rPr>
        <w:t xml:space="preserve"> In het jaar 2025 hebben scholen 237 aanvragen ingediend om statushouders en Oekraïense ontheemden met potentie om voor de klas te staan te begeleiden naar een functie in het Nederlands onderwijs. </w:t>
      </w:r>
      <w:r w:rsidRPr="004407C8">
        <w:rPr>
          <w:rFonts w:eastAsia="Calibri"/>
          <w:szCs w:val="18"/>
        </w:rPr>
        <w:t>Inzet vindt plaats binnen bestaande kwaliteits- en bevoegdheidseisen, met aandacht voor taalvaardigheid en begeleiding, en is bedoeld om verantwoord om te gaan met schaarste in het onderwijs.</w:t>
      </w:r>
      <w:r>
        <w:rPr>
          <w:rFonts w:eastAsia="Calibri"/>
          <w:szCs w:val="18"/>
        </w:rPr>
        <w:t xml:space="preserve"> Daarnaast is er een breed scala aan maatregelen vanuit dit kabinet om het lerarentekort aan te pakken.</w:t>
      </w:r>
    </w:p>
    <w:p w:rsidRPr="00776AD8" w:rsidR="0034653D" w:rsidP="0034653D" w:rsidRDefault="0034653D" w14:paraId="04F9EFE2" w14:textId="77777777">
      <w:pPr>
        <w:rPr>
          <w:b/>
          <w:bCs/>
        </w:rPr>
      </w:pPr>
      <w:r w:rsidRPr="00776AD8">
        <w:rPr>
          <w:b/>
          <w:bCs/>
        </w:rPr>
        <w:t>Vraag 6</w:t>
      </w:r>
    </w:p>
    <w:p w:rsidR="0034653D" w:rsidP="0034653D" w:rsidRDefault="0034653D" w14:paraId="03746196" w14:textId="77777777">
      <w:pPr>
        <w:pStyle w:val="standaard-tekst"/>
      </w:pPr>
      <w:r w:rsidRPr="00FC78AA">
        <w:rPr>
          <w:rFonts w:eastAsia="Calibri"/>
          <w:lang w:eastAsia="en-US"/>
        </w:rPr>
        <w:t>Welke stappen zet u om per direct te stoppen met het faciliteren van onderwijsprogramma’s die statushouders richting structurele arbeid en langdurig verblijf leiden en hoe gaat u borgen dat het onderwijs niet langer wordt ingezet als verlengstuk van migratiebeleid maar zich weer richt op kwaliteit, veiligheid en Nederlandse belangen?</w:t>
      </w:r>
      <w:r w:rsidRPr="00FC78AA">
        <w:rPr>
          <w:rFonts w:eastAsia="Calibri"/>
          <w:lang w:eastAsia="en-US"/>
        </w:rPr>
        <w:br/>
      </w:r>
    </w:p>
    <w:p w:rsidR="0034653D" w:rsidP="0034653D" w:rsidRDefault="0034653D" w14:paraId="22D0589D" w14:textId="77777777">
      <w:pPr>
        <w:pStyle w:val="standaard-tekst"/>
        <w:rPr>
          <w:b/>
          <w:bCs/>
        </w:rPr>
      </w:pPr>
    </w:p>
    <w:p w:rsidR="0034653D" w:rsidP="0034653D" w:rsidRDefault="0034653D" w14:paraId="2DE43D74" w14:textId="77777777">
      <w:pPr>
        <w:pStyle w:val="standaard-tekst"/>
        <w:rPr>
          <w:b/>
          <w:bCs/>
        </w:rPr>
      </w:pPr>
      <w:r>
        <w:rPr>
          <w:b/>
          <w:bCs/>
        </w:rPr>
        <w:t>Antwoord</w:t>
      </w:r>
    </w:p>
    <w:p w:rsidRPr="004407C8" w:rsidR="0034653D" w:rsidP="0034653D" w:rsidRDefault="0034653D" w14:paraId="28164A62" w14:textId="77777777">
      <w:pPr>
        <w:rPr>
          <w:rFonts w:eastAsia="Calibri"/>
          <w:szCs w:val="18"/>
        </w:rPr>
      </w:pPr>
      <w:r>
        <w:rPr>
          <w:rFonts w:eastAsia="Calibri"/>
          <w:szCs w:val="18"/>
        </w:rPr>
        <w:t>Er wordt ingezet op</w:t>
      </w:r>
      <w:r w:rsidRPr="004407C8">
        <w:rPr>
          <w:rFonts w:eastAsia="Calibri"/>
          <w:szCs w:val="18"/>
        </w:rPr>
        <w:t xml:space="preserve"> goed onderwijs voor alle leerlingen, met voldoende en goed opgeleide leraren. De aanpak van het lerarentekort vraagt dat we alle geschikte en bevoegde kandidaten benutten die aan de geldende kwaliteitseisen voldoen. Onderwijsprogramma’s worden ingezet vanuit onderwijskundige en arbeidsmarktmatige overwegingen en niet als migratiebeleid. Kwaliteit, veiligheid en professionaliteit in de klas staan daarbij altijd voorop.</w:t>
      </w:r>
    </w:p>
    <w:p w:rsidRPr="006248D2" w:rsidR="0034653D" w:rsidP="0034653D" w:rsidRDefault="0034653D" w14:paraId="7A3050C3" w14:textId="77777777">
      <w:pPr>
        <w:pStyle w:val="standaard-tekst"/>
        <w:rPr>
          <w:b/>
          <w:bCs/>
        </w:rPr>
      </w:pPr>
    </w:p>
    <w:p w:rsidR="002C3023" w:rsidRDefault="002C3023" w14:paraId="2A974DC4" w14:textId="77777777"/>
    <w:sectPr w:rsidR="002C3023" w:rsidSect="0034653D">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A986B" w14:textId="77777777" w:rsidR="0034653D" w:rsidRDefault="0034653D" w:rsidP="0034653D">
      <w:pPr>
        <w:spacing w:after="0" w:line="240" w:lineRule="auto"/>
      </w:pPr>
      <w:r>
        <w:separator/>
      </w:r>
    </w:p>
  </w:endnote>
  <w:endnote w:type="continuationSeparator" w:id="0">
    <w:p w14:paraId="0AAFBDB1" w14:textId="77777777" w:rsidR="0034653D" w:rsidRDefault="0034653D" w:rsidP="00346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FDF1D" w14:textId="77777777" w:rsidR="0034653D" w:rsidRPr="0034653D" w:rsidRDefault="0034653D" w:rsidP="003465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AD87" w14:textId="77777777" w:rsidR="0034653D" w:rsidRPr="0034653D" w:rsidRDefault="0034653D" w:rsidP="003465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1315" w14:textId="77777777" w:rsidR="0034653D" w:rsidRPr="0034653D" w:rsidRDefault="0034653D" w:rsidP="003465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9BCA0" w14:textId="77777777" w:rsidR="0034653D" w:rsidRDefault="0034653D" w:rsidP="0034653D">
      <w:pPr>
        <w:spacing w:after="0" w:line="240" w:lineRule="auto"/>
      </w:pPr>
      <w:r>
        <w:separator/>
      </w:r>
    </w:p>
  </w:footnote>
  <w:footnote w:type="continuationSeparator" w:id="0">
    <w:p w14:paraId="0C4FADC9" w14:textId="77777777" w:rsidR="0034653D" w:rsidRDefault="0034653D" w:rsidP="00346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C64C" w14:textId="77777777" w:rsidR="0034653D" w:rsidRPr="0034653D" w:rsidRDefault="0034653D" w:rsidP="003465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7697" w14:textId="77777777" w:rsidR="0034653D" w:rsidRPr="0034653D" w:rsidRDefault="0034653D" w:rsidP="003465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B30B" w14:textId="77777777" w:rsidR="0034653D" w:rsidRPr="0034653D" w:rsidRDefault="0034653D" w:rsidP="003465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3D"/>
    <w:rsid w:val="002C3023"/>
    <w:rsid w:val="0034653D"/>
    <w:rsid w:val="00D552E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6DBE6"/>
  <w15:chartTrackingRefBased/>
  <w15:docId w15:val="{D3539DD1-5AF2-4905-A058-3BE8E1F3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6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6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65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65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65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65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65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65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65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65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65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65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65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65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65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65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65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653D"/>
    <w:rPr>
      <w:rFonts w:eastAsiaTheme="majorEastAsia" w:cstheme="majorBidi"/>
      <w:color w:val="272727" w:themeColor="text1" w:themeTint="D8"/>
    </w:rPr>
  </w:style>
  <w:style w:type="paragraph" w:styleId="Titel">
    <w:name w:val="Title"/>
    <w:basedOn w:val="Standaard"/>
    <w:next w:val="Standaard"/>
    <w:link w:val="TitelChar"/>
    <w:uiPriority w:val="10"/>
    <w:qFormat/>
    <w:rsid w:val="003465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65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65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65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65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653D"/>
    <w:rPr>
      <w:i/>
      <w:iCs/>
      <w:color w:val="404040" w:themeColor="text1" w:themeTint="BF"/>
    </w:rPr>
  </w:style>
  <w:style w:type="paragraph" w:styleId="Lijstalinea">
    <w:name w:val="List Paragraph"/>
    <w:basedOn w:val="Standaard"/>
    <w:uiPriority w:val="34"/>
    <w:qFormat/>
    <w:rsid w:val="0034653D"/>
    <w:pPr>
      <w:ind w:left="720"/>
      <w:contextualSpacing/>
    </w:pPr>
  </w:style>
  <w:style w:type="character" w:styleId="Intensievebenadrukking">
    <w:name w:val="Intense Emphasis"/>
    <w:basedOn w:val="Standaardalinea-lettertype"/>
    <w:uiPriority w:val="21"/>
    <w:qFormat/>
    <w:rsid w:val="0034653D"/>
    <w:rPr>
      <w:i/>
      <w:iCs/>
      <w:color w:val="0F4761" w:themeColor="accent1" w:themeShade="BF"/>
    </w:rPr>
  </w:style>
  <w:style w:type="paragraph" w:styleId="Duidelijkcitaat">
    <w:name w:val="Intense Quote"/>
    <w:basedOn w:val="Standaard"/>
    <w:next w:val="Standaard"/>
    <w:link w:val="DuidelijkcitaatChar"/>
    <w:uiPriority w:val="30"/>
    <w:qFormat/>
    <w:rsid w:val="00346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653D"/>
    <w:rPr>
      <w:i/>
      <w:iCs/>
      <w:color w:val="0F4761" w:themeColor="accent1" w:themeShade="BF"/>
    </w:rPr>
  </w:style>
  <w:style w:type="character" w:styleId="Intensieveverwijzing">
    <w:name w:val="Intense Reference"/>
    <w:basedOn w:val="Standaardalinea-lettertype"/>
    <w:uiPriority w:val="32"/>
    <w:qFormat/>
    <w:rsid w:val="0034653D"/>
    <w:rPr>
      <w:b/>
      <w:bCs/>
      <w:smallCaps/>
      <w:color w:val="0F4761" w:themeColor="accent1" w:themeShade="BF"/>
      <w:spacing w:val="5"/>
    </w:rPr>
  </w:style>
  <w:style w:type="paragraph" w:styleId="Koptekst">
    <w:name w:val="header"/>
    <w:basedOn w:val="Standaard"/>
    <w:link w:val="KoptekstChar"/>
    <w:rsid w:val="0034653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4653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4653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4653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4653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4653D"/>
    <w:rPr>
      <w:rFonts w:ascii="Verdana" w:hAnsi="Verdana"/>
      <w:noProof/>
      <w:sz w:val="13"/>
      <w:szCs w:val="24"/>
      <w:lang w:eastAsia="nl-NL"/>
    </w:rPr>
  </w:style>
  <w:style w:type="paragraph" w:customStyle="1" w:styleId="Huisstijl-Gegeven">
    <w:name w:val="Huisstijl-Gegeven"/>
    <w:basedOn w:val="Standaard"/>
    <w:link w:val="Huisstijl-GegevenCharChar"/>
    <w:rsid w:val="0034653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4653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34653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4653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34653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946</ap:Words>
  <ap:Characters>5207</ap:Characters>
  <ap:DocSecurity>0</ap:DocSecurity>
  <ap:Lines>43</ap:Lines>
  <ap:Paragraphs>12</ap:Paragraphs>
  <ap:ScaleCrop>false</ap:ScaleCrop>
  <ap:LinksUpToDate>false</ap:LinksUpToDate>
  <ap:CharactersWithSpaces>6141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2026-02-20T14:33:00.0000000Z</dcterms:created>
  <dcterms:modified xsi:type="dcterms:W3CDTF">2026-02-20T14:34:00.0000000Z</dcterms:modified>
  <version/>
  <category/>
</coreProperties>
</file>