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171" w:rsidP="00353171" w:rsidRDefault="00353171" w14:paraId="470A4F61" w14:textId="49D611EF">
      <w:pPr>
        <w:pStyle w:val="Geenafstand"/>
      </w:pPr>
      <w:r>
        <w:t>AH 1161</w:t>
      </w:r>
    </w:p>
    <w:p w:rsidR="00353171" w:rsidP="00353171" w:rsidRDefault="00353171" w14:paraId="6734CBFD" w14:textId="76160FD4">
      <w:pPr>
        <w:pStyle w:val="Geenafstand"/>
      </w:pPr>
      <w:r>
        <w:t>2026Z01361</w:t>
      </w:r>
    </w:p>
    <w:p w:rsidR="00353171" w:rsidP="00353171" w:rsidRDefault="00353171" w14:paraId="3C6660D0" w14:textId="77777777">
      <w:pPr>
        <w:pStyle w:val="Geenafstand"/>
      </w:pPr>
    </w:p>
    <w:p w:rsidRPr="009B5FE1" w:rsidR="00353171" w:rsidP="005864F3" w:rsidRDefault="00353171" w14:paraId="5FFF4DEA" w14:textId="45DCCE4B">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20 februari 2026)</w:t>
      </w:r>
    </w:p>
    <w:p w:rsidR="00353171" w:rsidP="00353171" w:rsidRDefault="00353171" w14:paraId="4DBCD38A" w14:textId="4A775B88"/>
    <w:p w:rsidRPr="0002687C" w:rsidR="00353171" w:rsidP="00353171" w:rsidRDefault="00353171" w14:paraId="719423A3" w14:textId="77777777">
      <w:pPr>
        <w:rPr>
          <w:color w:val="FF0000"/>
        </w:rPr>
      </w:pPr>
      <w:r>
        <w:rPr>
          <w:b/>
        </w:rPr>
        <w:t xml:space="preserve">Vraag 1 </w:t>
      </w:r>
    </w:p>
    <w:p w:rsidR="00353171" w:rsidP="00353171" w:rsidRDefault="00353171" w14:paraId="5B281787" w14:textId="775CDCA4">
      <w:r w:rsidRPr="008F1172">
        <w:t>Heeft u kennisgenomen van de militaire campagne door troepen van de Syrische overgangsregering tegen de Democratische Autonome Administratie van Noord- en Oost-Syrië en van de totale blokkade van de stad Kobani?</w:t>
      </w:r>
      <w:r>
        <w:t xml:space="preserve"> 1)</w:t>
      </w:r>
    </w:p>
    <w:p w:rsidR="00353171" w:rsidP="00353171" w:rsidRDefault="00353171" w14:paraId="2C1B84DD" w14:textId="77777777"/>
    <w:p w:rsidR="00353171" w:rsidP="00353171" w:rsidRDefault="00353171" w14:paraId="36C4DE90" w14:textId="77777777">
      <w:r>
        <w:rPr>
          <w:b/>
        </w:rPr>
        <w:t>Antwoord</w:t>
      </w:r>
    </w:p>
    <w:p w:rsidR="00353171" w:rsidP="00353171" w:rsidRDefault="00353171" w14:paraId="399B10B5" w14:textId="77777777">
      <w:r w:rsidRPr="0002687C">
        <w:t xml:space="preserve">Het kabinet is bekend met berichtgeving over </w:t>
      </w:r>
      <w:r>
        <w:t xml:space="preserve">de recente gevechten tussen de Syrische overgangsregering en de Syrian Democratic Forces (SDF) in noordoost-Syrië en ook met de meldingen over beperkingen van toegang tot de stad Kobani. </w:t>
      </w:r>
      <w:r w:rsidRPr="00B458EB">
        <w:t xml:space="preserve">Door de gevechten tussen het Syrische leger en </w:t>
      </w:r>
      <w:r>
        <w:t>de SDF</w:t>
      </w:r>
      <w:r w:rsidRPr="00B458EB">
        <w:t xml:space="preserve"> in het noordoosten van Syrië, zijn sinds 6 januari </w:t>
      </w:r>
      <w:r>
        <w:t>157.5</w:t>
      </w:r>
      <w:r w:rsidRPr="00B458EB">
        <w:t>00 mensen ontheemd geraakt en is, met name in Koba</w:t>
      </w:r>
      <w:r>
        <w:t>ni</w:t>
      </w:r>
      <w:r w:rsidRPr="00B458EB">
        <w:t xml:space="preserve">, de toegang tot </w:t>
      </w:r>
      <w:r>
        <w:t>onder meer</w:t>
      </w:r>
      <w:r w:rsidRPr="00B458EB">
        <w:t xml:space="preserve"> water, voedsel en elektriciteit beperkt geweest. </w:t>
      </w:r>
    </w:p>
    <w:p w:rsidR="00353171" w:rsidP="00353171" w:rsidRDefault="00353171" w14:paraId="0CDCB3CB" w14:textId="77777777"/>
    <w:p w:rsidR="00353171" w:rsidP="00353171" w:rsidRDefault="00353171" w14:paraId="09EA2387" w14:textId="77777777">
      <w:r>
        <w:t xml:space="preserve">Op 30 januari jl. tekenden de Syrische overgangsregering en de SDF een overeenkomst, waarin onder andere een permanent staakt-het-vuren is vastgelegd. Het kabinet verwelkomt deze ontwikkeling en stelt vast dat de situatie in noordoost-Syrië sindsdien relatief stabiel is. </w:t>
      </w:r>
    </w:p>
    <w:p w:rsidR="00353171" w:rsidP="00353171" w:rsidRDefault="00353171" w14:paraId="7661AF08" w14:textId="77777777"/>
    <w:p w:rsidR="00353171" w:rsidP="00353171" w:rsidRDefault="00353171" w14:paraId="1C84C091" w14:textId="77777777">
      <w:r>
        <w:t xml:space="preserve">Specifiek ten aanzien van Kobani beschikt het kabinet niet over indicaties dat er nu sprake is van een totale blokkade. </w:t>
      </w:r>
      <w:r w:rsidRPr="00B458EB">
        <w:t xml:space="preserve">Sinds 25 januari bereiken humanitaire konvooien </w:t>
      </w:r>
      <w:r>
        <w:t xml:space="preserve">van VN-organisaties, internationale- en lokale- ngo’s </w:t>
      </w:r>
      <w:r w:rsidRPr="00B458EB">
        <w:t>Koban</w:t>
      </w:r>
      <w:r>
        <w:t>i</w:t>
      </w:r>
      <w:r w:rsidRPr="00B458EB">
        <w:t xml:space="preserve">, Qamishli en Al-Hasakah via drie humanitaire corridors. </w:t>
      </w:r>
      <w:r>
        <w:t xml:space="preserve">Volgens de VN zijn op 25 januari en 2 februari jl. respectievelijk 24 en 23 vrachtwagens met hulpmiddelen in Kobani aangekomen. Het is wel van belang dat de hulp verder wordt opgeschaald; de beperkte humanitaire middelen en volatiele situatie zorgen er voor dat niet alle hulpbehoevenden bereikt kunnen worden. Het kabinet pleit daarom voor volledige, ongehinderde en veilige humanitaire toegang tot het gebied. </w:t>
      </w:r>
    </w:p>
    <w:p w:rsidR="00353171" w:rsidP="00353171" w:rsidRDefault="00353171" w14:paraId="2BDC3B7E" w14:textId="77777777"/>
    <w:p w:rsidRPr="0002687C" w:rsidR="00353171" w:rsidP="00353171" w:rsidRDefault="00353171" w14:paraId="3AE308D2" w14:textId="77777777">
      <w:pPr>
        <w:rPr>
          <w:color w:val="FF0000"/>
        </w:rPr>
      </w:pPr>
      <w:r>
        <w:rPr>
          <w:b/>
        </w:rPr>
        <w:t xml:space="preserve">Vraag 2 </w:t>
      </w:r>
    </w:p>
    <w:p w:rsidR="00353171" w:rsidP="00353171" w:rsidRDefault="00353171" w14:paraId="32D63509" w14:textId="77777777">
      <w:r w:rsidRPr="008F1172">
        <w:lastRenderedPageBreak/>
        <w:t>Kwalificeert het kabinet het volledig afsluiten van een bevolking van water, elektriciteit en internet als een oorlogsmisdaad? Zo nee, waarom niet?</w:t>
      </w:r>
    </w:p>
    <w:p w:rsidR="00353171" w:rsidP="00353171" w:rsidRDefault="00353171" w14:paraId="5EBD5E74" w14:textId="77777777">
      <w:r w:rsidRPr="00153AD2">
        <w:br/>
      </w:r>
      <w:r>
        <w:rPr>
          <w:b/>
        </w:rPr>
        <w:t>Antwoord</w:t>
      </w:r>
    </w:p>
    <w:p w:rsidRPr="00263FEA" w:rsidR="00353171" w:rsidP="00353171" w:rsidRDefault="00353171" w14:paraId="21DD6D39" w14:textId="77777777">
      <w:r w:rsidRPr="00263FEA">
        <w:t>Het humanitair oorlogsrecht verbiedt het uithongeren van burgers en het collectief straffen van de burgerbevolking. Het opzettelijk onthouden van essentiële goederen kan, afhankelijk van de context een ernstige schending van het humanitair oorlogsrecht vormen.</w:t>
      </w:r>
    </w:p>
    <w:p w:rsidRPr="00263FEA" w:rsidR="00353171" w:rsidP="00353171" w:rsidRDefault="00353171" w14:paraId="46B3D875" w14:textId="77777777"/>
    <w:p w:rsidR="00353171" w:rsidP="00353171" w:rsidRDefault="00353171" w14:paraId="7C83D58B" w14:textId="77777777">
      <w:r w:rsidRPr="00263FEA">
        <w:t xml:space="preserve">Het opzettelijk gebruikmaken van uithongering van burgers als methode van oorlogvoering door </w:t>
      </w:r>
      <w:r>
        <w:t>deze</w:t>
      </w:r>
      <w:r w:rsidRPr="00263FEA">
        <w:t xml:space="preserve"> </w:t>
      </w:r>
      <w:r>
        <w:t>voorzieningen</w:t>
      </w:r>
      <w:r w:rsidRPr="00263FEA">
        <w:t xml:space="preserve"> te onthouden die onontbeerlijk zijn voor overleving, waaronder het opzettelijk belemmeren van de aanvoer van hulpgoederen zoals voorzien in de Verdragen van Genève, is een oorlogsmisdrijf. </w:t>
      </w:r>
    </w:p>
    <w:p w:rsidRPr="00263FEA" w:rsidR="00353171" w:rsidP="00353171" w:rsidRDefault="00353171" w14:paraId="68A43BEA" w14:textId="77777777"/>
    <w:p w:rsidR="00353171" w:rsidP="00353171" w:rsidRDefault="00353171" w14:paraId="7F9B7B1D" w14:textId="77777777">
      <w:r w:rsidRPr="00263FEA">
        <w:t xml:space="preserve">Voor een beoordeling of er sprake is van schending van het humanitair oorlogsrecht </w:t>
      </w:r>
      <w:r>
        <w:t>ó</w:t>
      </w:r>
      <w:r w:rsidRPr="00263FEA">
        <w:t xml:space="preserve">f een oorlogsmisdrijf is het nodig alle feiten en omstandigheden te kennen. Het kabinet roept op tot zorgvuldig en onafhankelijk onderzoek naar de feitelijke omstandigheden, zodat een bevoegde rechter hierover een uitspraak kan doen. </w:t>
      </w:r>
      <w:r>
        <w:t xml:space="preserve"> </w:t>
      </w:r>
    </w:p>
    <w:p w:rsidR="00353171" w:rsidP="00353171" w:rsidRDefault="00353171" w14:paraId="0ACEF216" w14:textId="77777777"/>
    <w:p w:rsidRPr="00CC1BBD" w:rsidR="00353171" w:rsidP="00353171" w:rsidRDefault="00353171" w14:paraId="4029F4DB" w14:textId="77777777">
      <w:pPr>
        <w:rPr>
          <w:color w:val="FF0000"/>
        </w:rPr>
      </w:pPr>
      <w:r>
        <w:rPr>
          <w:b/>
        </w:rPr>
        <w:t xml:space="preserve">Vraag 3 </w:t>
      </w:r>
    </w:p>
    <w:p w:rsidR="00353171" w:rsidP="00353171" w:rsidRDefault="00353171" w14:paraId="24A35E9C" w14:textId="77777777">
      <w:r w:rsidRPr="008F1172">
        <w:t>Op welke manier oefent het kabinet, eventueel in samenwerking met de Europese Unie (EU), druk uit op de Syrische regering om de blokkade van Kobani en de gewapende strijd tegen de Koerden onmiddellijk te stoppen?</w:t>
      </w:r>
    </w:p>
    <w:p w:rsidR="00353171" w:rsidP="00353171" w:rsidRDefault="00353171" w14:paraId="2A71537A" w14:textId="77777777"/>
    <w:p w:rsidR="00353171" w:rsidP="00353171" w:rsidRDefault="00353171" w14:paraId="589C29C3" w14:textId="77777777">
      <w:r>
        <w:rPr>
          <w:b/>
        </w:rPr>
        <w:t>Antwoord</w:t>
      </w:r>
    </w:p>
    <w:p w:rsidR="00353171" w:rsidP="00353171" w:rsidRDefault="00353171" w14:paraId="79FB11C0" w14:textId="77777777">
      <w:r>
        <w:t xml:space="preserve">Zoals aangegeven in het antwoord bij vraag één, stelt het kabinet op dit moment niet vast dat sprake is van een volledige blokkade. De beperkte humanitaire middelen en volatiele situatie zorgen er echter voor dat niet alle hulpbehoevenden bereikt kunnen worden. Het kabinet pleit daarom bij de Syrische autoriteiten voor volledige, ongehinderde en veilige humanitaire toegang tot het gebied.  </w:t>
      </w:r>
    </w:p>
    <w:p w:rsidR="00353171" w:rsidP="00353171" w:rsidRDefault="00353171" w14:paraId="2FE4F2E1" w14:textId="77777777">
      <w:pPr>
        <w:rPr>
          <w:b/>
        </w:rPr>
      </w:pPr>
    </w:p>
    <w:p w:rsidRPr="00B44F31" w:rsidR="00353171" w:rsidP="00353171" w:rsidRDefault="00353171" w14:paraId="7D466C97" w14:textId="77777777">
      <w:pPr>
        <w:rPr>
          <w:color w:val="FF0000"/>
        </w:rPr>
      </w:pPr>
      <w:r>
        <w:rPr>
          <w:b/>
        </w:rPr>
        <w:t xml:space="preserve">Vraag 4 </w:t>
      </w:r>
    </w:p>
    <w:p w:rsidR="00353171" w:rsidP="00353171" w:rsidRDefault="00353171" w14:paraId="11C0C84E" w14:textId="77777777">
      <w:r w:rsidRPr="008F1172">
        <w:lastRenderedPageBreak/>
        <w:t>Hoe beoordeelt u de recente acties van de Syrische overgangsregering en de aan haar gelieerde milities ten aanzien van de Syrian Democratic Forces in Noord-Syrië?</w:t>
      </w:r>
    </w:p>
    <w:p w:rsidR="00353171" w:rsidP="00353171" w:rsidRDefault="00353171" w14:paraId="2BD11E19" w14:textId="77777777"/>
    <w:p w:rsidR="00353171" w:rsidP="00353171" w:rsidRDefault="00353171" w14:paraId="107C5CAF" w14:textId="77777777">
      <w:r>
        <w:rPr>
          <w:b/>
        </w:rPr>
        <w:t xml:space="preserve">Antwoord </w:t>
      </w:r>
    </w:p>
    <w:p w:rsidR="00353171" w:rsidP="00353171" w:rsidRDefault="00353171" w14:paraId="0DFC5083" w14:textId="77777777">
      <w:r>
        <w:t xml:space="preserve">Het kabinet heeft de recente ontwikkelingen tussen de Syrische overgangsregering en de SDF nauwgezet en met zorg gevolgd. Duidelijk is dat de twee partijen, na het tekenen van de overeenkomst van 10 maart 2025 waarin een inclusieve en duurzame integratie van de SDF en SDF-gebieden in de Syrische staat is overeengekomen, het niet eens konden worden over de praktische implementatie van deze overeenkomst op een aantal punten. Sinds die tijd is regelmatig sprake geweest van vijandelijkheden tussen de twee partijen. Op basis van de vele tegenstrijdige berichten en de moeilijkheden om berichtgeving te kunnen verifiëren, is het lastig om vast te stellen wie hierbij welke verantwoordelijkheid draagt. Uit berichtgeving komt het beeld naar voren dat sprake is van schendingen van het internationaal recht door beide partijen, waarvan ernst en schaal vooralsnog onduidelijk blijven, afgezien van niet geverifieerde berichten over individuele gevallen. </w:t>
      </w:r>
    </w:p>
    <w:p w:rsidR="00353171" w:rsidP="00353171" w:rsidRDefault="00353171" w14:paraId="23A96824" w14:textId="77777777"/>
    <w:p w:rsidRPr="0056749B" w:rsidR="00353171" w:rsidP="00353171" w:rsidRDefault="00353171" w14:paraId="350CE98C" w14:textId="77777777">
      <w:pPr>
        <w:rPr>
          <w:color w:val="FF0000"/>
        </w:rPr>
      </w:pPr>
      <w:r>
        <w:rPr>
          <w:b/>
        </w:rPr>
        <w:t>Vraag 5</w:t>
      </w:r>
    </w:p>
    <w:p w:rsidR="00353171" w:rsidP="00353171" w:rsidRDefault="00353171" w14:paraId="4B6869BD" w14:textId="77777777">
      <w:r w:rsidRPr="008F1172">
        <w:t>Maakt het kabinet zich zorgen over mogelijke slachtpartij tegen Koerden, na de gebeurtenissen in Suweida tegen Druzen en in de kustregio tegen Alawieten? Zo nee, waarom niet?</w:t>
      </w:r>
    </w:p>
    <w:p w:rsidR="00353171" w:rsidP="00353171" w:rsidRDefault="00353171" w14:paraId="7FAD553E" w14:textId="77777777"/>
    <w:p w:rsidRPr="00290DD4" w:rsidR="00353171" w:rsidP="00353171" w:rsidRDefault="00353171" w14:paraId="37AC26B5" w14:textId="77777777">
      <w:pPr>
        <w:rPr>
          <w:color w:val="FF0000"/>
        </w:rPr>
      </w:pPr>
      <w:r w:rsidRPr="00290DD4">
        <w:rPr>
          <w:b/>
        </w:rPr>
        <w:t xml:space="preserve">Antwoord </w:t>
      </w:r>
    </w:p>
    <w:p w:rsidR="00353171" w:rsidP="00353171" w:rsidRDefault="00353171" w14:paraId="6255B8E8" w14:textId="77777777">
      <w:r>
        <w:t xml:space="preserve">Op dit moment zijn er geen indicaties dat sprake is van een reëel risico op systematisch of grootschalig geweld gericht op de Koerdische bevolking. In de eerste plaats omdat ook bij de recente gevechten in Aleppo en andere delen van noordoost Syrië hier geen sprake van is geweest. Anderzijds omdat van een gewapend conflict op dit moment geen sprake is en, sinds de overeenkomst van 30 januari jl., de eerste stappen worden gezet naar een duurzame en vreedzame oplossing en integratie van het noordoosten in de Syrische staat. Onderdeel hiervan is dat beide partijen zich hebben teruggetrokken van militaire posities en alleen sprake is van beperkte aanwezigheid van politie- en veiligheidsdiensten van het Ministerie van Binnenlandse Zaken van de Syrische overgangsregering in steden als Hasakeh en Qamishli.  </w:t>
      </w:r>
    </w:p>
    <w:p w:rsidRPr="00065DD3" w:rsidR="00353171" w:rsidP="00353171" w:rsidRDefault="00353171" w14:paraId="0DA37D3E" w14:textId="77777777">
      <w:pPr>
        <w:rPr>
          <w:color w:val="FF0000"/>
        </w:rPr>
      </w:pPr>
      <w:r>
        <w:rPr>
          <w:b/>
        </w:rPr>
        <w:t xml:space="preserve">Vraag 6 </w:t>
      </w:r>
    </w:p>
    <w:p w:rsidR="00353171" w:rsidP="00353171" w:rsidRDefault="00353171" w14:paraId="540868A6" w14:textId="77777777">
      <w:r w:rsidRPr="008F1172">
        <w:lastRenderedPageBreak/>
        <w:t>Kan het kabinet bevestigen dat Turkije een actieve rol speelt bij de militaire campagne tegen de Koerden, onder meer door financiering en opleiding van de Syrische strijdkrachten en het gebruik van drones bij ernstige mensenrechtenschendingen, alsook het uitoefenen van diplomatieke druk?</w:t>
      </w:r>
    </w:p>
    <w:p w:rsidR="00353171" w:rsidP="00353171" w:rsidRDefault="00353171" w14:paraId="61A379D3" w14:textId="77777777"/>
    <w:p w:rsidR="00353171" w:rsidP="00353171" w:rsidRDefault="00353171" w14:paraId="57858578" w14:textId="77777777">
      <w:r>
        <w:rPr>
          <w:b/>
        </w:rPr>
        <w:t>Antwoord</w:t>
      </w:r>
    </w:p>
    <w:p w:rsidR="00353171" w:rsidP="00353171" w:rsidRDefault="00353171" w14:paraId="385E2310" w14:textId="77777777">
      <w:r w:rsidRPr="00623398">
        <w:t>In algemene zin is bekend dat de Syrische overgangsregering en Turkse autoriteiten nauwe banden met elkaar onderhouden. Zo sloten de twee landen in augustus 2025 een defensieovereenkomst, gericht op onder meer training en capaciteitsopbouw.</w:t>
      </w:r>
      <w:r>
        <w:t xml:space="preserve"> </w:t>
      </w:r>
      <w:r w:rsidRPr="00623398">
        <w:t xml:space="preserve">Het kabinet heeft geen indicaties dat Turkije direct betrokken is geweest bij de gebeurtenissen in Aleppo van begin januari. Datzelfde geldt voor de gebeurtenissen in Noordoost-Syrië </w:t>
      </w:r>
      <w:r>
        <w:t>later die maand</w:t>
      </w:r>
      <w:r w:rsidRPr="00623398">
        <w:t xml:space="preserve">. Mediaberichten over Turkse droneaanvallen in Noordoost-Syrië kan het kabinet in dit kader niet bevestigen. </w:t>
      </w:r>
    </w:p>
    <w:p w:rsidR="00353171" w:rsidP="00353171" w:rsidRDefault="00353171" w14:paraId="0E73E7D2" w14:textId="77777777"/>
    <w:p w:rsidRPr="00065DD3" w:rsidR="00353171" w:rsidP="00353171" w:rsidRDefault="00353171" w14:paraId="0F910FF3" w14:textId="77777777">
      <w:pPr>
        <w:rPr>
          <w:color w:val="FF0000"/>
        </w:rPr>
      </w:pPr>
      <w:r>
        <w:rPr>
          <w:b/>
        </w:rPr>
        <w:t xml:space="preserve">Vraag 7 </w:t>
      </w:r>
    </w:p>
    <w:p w:rsidR="00353171" w:rsidP="00353171" w:rsidRDefault="00353171" w14:paraId="4B1D9AA5" w14:textId="77777777">
      <w:pPr>
        <w:rPr>
          <w:bCs/>
        </w:rPr>
      </w:pPr>
      <w:r w:rsidRPr="008F1172">
        <w:rPr>
          <w:bCs/>
        </w:rPr>
        <w:t>Is het kabinet ervan op de hoogte dat het Syrische leger jihadistische elementen, voormalige ISIS en Al Qaeda strijders bevat en er inmiddels voldoende bewijzen zijn dat onderdelen van het leger en aan Damascus gelieerde milities zich schuldig hebben gemaakt aan ernstige mensenrechtenschendingen? Zo nee, op welke manier vergaart het</w:t>
      </w:r>
      <w:r>
        <w:rPr>
          <w:bCs/>
        </w:rPr>
        <w:t xml:space="preserve"> </w:t>
      </w:r>
      <w:r w:rsidRPr="008F1172">
        <w:rPr>
          <w:bCs/>
        </w:rPr>
        <w:t>kabinet informatie over de situatie in Syrië?</w:t>
      </w:r>
    </w:p>
    <w:p w:rsidRPr="008F1172" w:rsidR="00353171" w:rsidP="00353171" w:rsidRDefault="00353171" w14:paraId="49C27CB7" w14:textId="77777777">
      <w:pPr>
        <w:rPr>
          <w:bCs/>
        </w:rPr>
      </w:pPr>
    </w:p>
    <w:p w:rsidRPr="00065DD3" w:rsidR="00353171" w:rsidP="00353171" w:rsidRDefault="00353171" w14:paraId="45374AFA" w14:textId="77777777">
      <w:pPr>
        <w:rPr>
          <w:color w:val="FF0000"/>
        </w:rPr>
      </w:pPr>
      <w:r>
        <w:rPr>
          <w:b/>
        </w:rPr>
        <w:t xml:space="preserve">Antwoord </w:t>
      </w:r>
    </w:p>
    <w:p w:rsidR="00353171" w:rsidP="00353171" w:rsidRDefault="00353171" w14:paraId="75443222" w14:textId="77777777">
      <w:r>
        <w:t xml:space="preserve">Het kabinet is zich bewust van de achtergrond van verschillende groepen en individuen die actief zijn in Syrië en van zorgwekkende berichten over mensenrechtenschendingen, zoals bijvoorbeeld begaan in maart 2025 in Latakia en in juli 2025 in Sweida. Ten aanzien van het geweld in Latakia hebben zowel het nationale, Syrische onderzoeks-comité als de Commission of Inquiry (CoI) vastgesteld dat sprake is geweest van mensenrechtenschendingen door zowel groeperingen gelinkt aan voormalig president Assad, als van zijde van het leger van de Syrische overgangsautoriteiten en daaraan gelieerde gewapende groeperingen. Het nationale onderzoeks-comité heeft hierbij 563 verdachten vastgesteld. Sinds november lopen de eerste rechtszaken naar aanleiding van de bevindingen. De onderzoeken van een nationaal onderzoek comité en de CoI naar de gewelddadigheden in Sweida lopen op dit moment nog. Het kabinet volgt de ontwikkelingen ten aanzien van de onderzoeksuitkomsten en de opvolging van de aanbevelingen daaruit nauwgezet.    </w:t>
      </w:r>
    </w:p>
    <w:p w:rsidR="00353171" w:rsidP="00353171" w:rsidRDefault="00353171" w14:paraId="54442FF9" w14:textId="77777777"/>
    <w:p w:rsidRPr="002D363D" w:rsidR="00353171" w:rsidP="00353171" w:rsidRDefault="00353171" w14:paraId="56F13368" w14:textId="77777777">
      <w:pPr>
        <w:rPr>
          <w:b/>
          <w:color w:val="FF0000"/>
        </w:rPr>
      </w:pPr>
      <w:r w:rsidRPr="00290DD4">
        <w:rPr>
          <w:b/>
        </w:rPr>
        <w:t>Vraag 8</w:t>
      </w:r>
      <w:r>
        <w:rPr>
          <w:b/>
        </w:rPr>
        <w:t xml:space="preserve"> </w:t>
      </w:r>
    </w:p>
    <w:p w:rsidR="00353171" w:rsidP="00353171" w:rsidRDefault="00353171" w14:paraId="7E4DEF59" w14:textId="77777777">
      <w:pPr>
        <w:rPr>
          <w:bCs/>
        </w:rPr>
      </w:pPr>
      <w:r w:rsidRPr="008F1172">
        <w:rPr>
          <w:bCs/>
        </w:rPr>
        <w:t>Erkent het kabinet de belangrijke rol die de Koerdische strijdkrachten hebben gespeeld bij het verslaan van ISIS en het ontmantelen van het IS kalifaat, en het bewaken van 9000 IS gevangenen? Zo ja, voelt het kabinet dan ook de verplichting om nu de Koerden bij te staan?</w:t>
      </w:r>
    </w:p>
    <w:p w:rsidR="00353171" w:rsidP="00353171" w:rsidRDefault="00353171" w14:paraId="0EE42FFB" w14:textId="77777777">
      <w:pPr>
        <w:rPr>
          <w:bCs/>
        </w:rPr>
      </w:pPr>
    </w:p>
    <w:p w:rsidR="00353171" w:rsidP="00353171" w:rsidRDefault="00353171" w14:paraId="63117364" w14:textId="77777777">
      <w:pPr>
        <w:rPr>
          <w:bCs/>
        </w:rPr>
      </w:pPr>
      <w:r>
        <w:rPr>
          <w:b/>
        </w:rPr>
        <w:t>Antwoord</w:t>
      </w:r>
    </w:p>
    <w:p w:rsidR="00353171" w:rsidP="00353171" w:rsidRDefault="00353171" w14:paraId="2F84C0E9" w14:textId="77777777">
      <w:pPr>
        <w:rPr>
          <w:bCs/>
        </w:rPr>
      </w:pPr>
      <w:r>
        <w:rPr>
          <w:bCs/>
        </w:rPr>
        <w:t xml:space="preserve">Het kabinet erkent de belangrijke rol die de SDF heeft gespeeld in de strijd tegen IS en bij het beveiligen van detentiefaciliteiten. Deze inzet heeft bijgedragen aan de internationale veiligheid. </w:t>
      </w:r>
    </w:p>
    <w:p w:rsidR="00353171" w:rsidP="00353171" w:rsidRDefault="00353171" w14:paraId="12E96E9C" w14:textId="77777777">
      <w:pPr>
        <w:rPr>
          <w:bCs/>
        </w:rPr>
      </w:pPr>
    </w:p>
    <w:p w:rsidR="00353171" w:rsidP="00353171" w:rsidRDefault="00353171" w14:paraId="2045007C" w14:textId="77777777">
      <w:pPr>
        <w:rPr>
          <w:bCs/>
        </w:rPr>
      </w:pPr>
      <w:r>
        <w:rPr>
          <w:bCs/>
        </w:rPr>
        <w:t xml:space="preserve">Het kabinet blijft zich inzetten voor een stabiel en veilig Syrië, waarin de rechten van alle Syrische gemeenschappen, waaronder die van de Koerden, geborgd zijn. Eveneens ondersteunt het kabinet de inclusieve, politieke transitie en integratie van de SDF en de SDF-gebieden in de Syrische staat, waartoe de SDF zich op 10 maart 2025 – en opnieuw op 30 januari jl. – heeft gecommitteerd. </w:t>
      </w:r>
    </w:p>
    <w:p w:rsidRPr="00FD5EF5" w:rsidR="00353171" w:rsidP="00353171" w:rsidRDefault="00353171" w14:paraId="1230562A" w14:textId="77777777">
      <w:pPr>
        <w:rPr>
          <w:bCs/>
        </w:rPr>
      </w:pPr>
    </w:p>
    <w:p w:rsidRPr="008738B4" w:rsidR="00353171" w:rsidP="00353171" w:rsidRDefault="00353171" w14:paraId="636636D0" w14:textId="77777777">
      <w:pPr>
        <w:rPr>
          <w:b/>
          <w:color w:val="FF0000"/>
        </w:rPr>
      </w:pPr>
      <w:r w:rsidRPr="00290DD4">
        <w:rPr>
          <w:b/>
        </w:rPr>
        <w:t xml:space="preserve">Vraag </w:t>
      </w:r>
      <w:r>
        <w:rPr>
          <w:b/>
        </w:rPr>
        <w:t xml:space="preserve">9 </w:t>
      </w:r>
    </w:p>
    <w:p w:rsidR="00353171" w:rsidP="00353171" w:rsidRDefault="00353171" w14:paraId="6351B42F" w14:textId="77777777">
      <w:pPr>
        <w:rPr>
          <w:bCs/>
        </w:rPr>
      </w:pPr>
      <w:r w:rsidRPr="008F1172">
        <w:rPr>
          <w:bCs/>
        </w:rPr>
        <w:t>Hoe beoordeelt het kabinet de veiligheidssituatie nu een aantal IS-gevangenissen zijn overgenomen door het Syrische leger en ook honderden IS-strijders lijken te zijn ontsnapt/bevrijd? Op welke manier vormt dit een veiligheidsrisico voor Nederland?</w:t>
      </w:r>
    </w:p>
    <w:p w:rsidRPr="00290DD4" w:rsidR="00353171" w:rsidP="00353171" w:rsidRDefault="00353171" w14:paraId="507A5B1F" w14:textId="77777777">
      <w:pPr>
        <w:rPr>
          <w:bCs/>
        </w:rPr>
      </w:pPr>
    </w:p>
    <w:p w:rsidRPr="00290DD4" w:rsidR="00353171" w:rsidP="00353171" w:rsidRDefault="00353171" w14:paraId="01068B42" w14:textId="77777777">
      <w:r w:rsidRPr="00290DD4">
        <w:rPr>
          <w:b/>
        </w:rPr>
        <w:t>Antwoord</w:t>
      </w:r>
    </w:p>
    <w:p w:rsidR="00353171" w:rsidP="00353171" w:rsidRDefault="00353171" w14:paraId="73191207" w14:textId="77777777">
      <w:r>
        <w:t>Het is bekend dat er individuen uit kampen en detentiefaciliteiten zijn ontsnapt waarin zich aan IS-gelieerde personen bevinden en dat een deel van hen inmiddels ook opnieuw opgepakt is. Gezien de onoverzichtelijke situatie in noordoost-Syrië en de grote hoeveelheid aan tegenstrijdige berichten kan er geen zekerheid gegeven worden over exacte aantallen.</w:t>
      </w:r>
    </w:p>
    <w:p w:rsidR="00353171" w:rsidP="00353171" w:rsidRDefault="00353171" w14:paraId="23D59972" w14:textId="77777777"/>
    <w:p w:rsidRPr="00F01D7D" w:rsidR="00353171" w:rsidP="00353171" w:rsidRDefault="00353171" w14:paraId="546C7604" w14:textId="77777777">
      <w:r w:rsidRPr="00F01D7D">
        <w:t>Met alle betrokken nationale en internationale partners houd</w:t>
      </w:r>
      <w:r>
        <w:t xml:space="preserve">t het kabinet </w:t>
      </w:r>
      <w:r w:rsidRPr="00F01D7D">
        <w:t xml:space="preserve">de ontwikkelingen nauwlettend in de gaten. </w:t>
      </w:r>
      <w:r w:rsidRPr="00D72A03">
        <w:t xml:space="preserve">In het bijzonder gaat het om de </w:t>
      </w:r>
      <w:r>
        <w:t>situatie</w:t>
      </w:r>
      <w:r w:rsidRPr="00D72A03">
        <w:t xml:space="preserve"> in de opvangkampen en detentiecentra en welke gevolgen </w:t>
      </w:r>
      <w:r>
        <w:t>de recente gebeurtenissen</w:t>
      </w:r>
      <w:r w:rsidRPr="00D72A03">
        <w:t xml:space="preserve"> kunnen hebben voor de nationale veiligheid. </w:t>
      </w:r>
      <w:r w:rsidRPr="00F01D7D">
        <w:t xml:space="preserve">Daarbij geldt dat </w:t>
      </w:r>
      <w:r w:rsidRPr="00F01D7D">
        <w:lastRenderedPageBreak/>
        <w:t xml:space="preserve">het kabinet instrumentarium voorhanden heeft om onopgemerkte terugkeer van Nederlandse uitreizigers tijdig te onderkennen en op basis daarvan maatregelen </w:t>
      </w:r>
      <w:r>
        <w:t>te</w:t>
      </w:r>
      <w:r w:rsidRPr="00F01D7D">
        <w:t xml:space="preserve"> treffen. Zo staan Nederlandse uitreizigers gesignaleerd en is tegen onderkende Nederlandse uitreizigers een strafrechtelijk onderzoek gestart. </w:t>
      </w:r>
    </w:p>
    <w:p w:rsidRPr="008738B4" w:rsidR="00353171" w:rsidP="00353171" w:rsidRDefault="00353171" w14:paraId="5FF85BDB" w14:textId="77777777">
      <w:pPr>
        <w:rPr>
          <w:bCs/>
        </w:rPr>
      </w:pPr>
    </w:p>
    <w:p w:rsidR="00353171" w:rsidP="00353171" w:rsidRDefault="00353171" w14:paraId="55E8C9AF" w14:textId="77777777">
      <w:pPr>
        <w:rPr>
          <w:b/>
        </w:rPr>
      </w:pPr>
      <w:r w:rsidRPr="00290DD4">
        <w:rPr>
          <w:b/>
        </w:rPr>
        <w:t xml:space="preserve">Vraag </w:t>
      </w:r>
      <w:r>
        <w:rPr>
          <w:b/>
        </w:rPr>
        <w:t>10</w:t>
      </w:r>
    </w:p>
    <w:p w:rsidRPr="008F1172" w:rsidR="00353171" w:rsidP="00353171" w:rsidRDefault="00353171" w14:paraId="5E8E1258" w14:textId="77777777">
      <w:pPr>
        <w:rPr>
          <w:bCs/>
        </w:rPr>
      </w:pPr>
      <w:r w:rsidRPr="008F1172">
        <w:rPr>
          <w:bCs/>
        </w:rPr>
        <w:t>Deelt het kabinet de mening dat het verankeren van autonomie, erkenning van culturele en politieke rechten in de nieuwe Syrische grondwet voor Koerden en andere minderheden in Syrië essentieel zijn om vrede te bewaren? Zo nee, waarom niet?</w:t>
      </w:r>
    </w:p>
    <w:p w:rsidR="00353171" w:rsidP="00353171" w:rsidRDefault="00353171" w14:paraId="0B6296A9" w14:textId="77777777">
      <w:pPr>
        <w:rPr>
          <w:b/>
        </w:rPr>
      </w:pPr>
    </w:p>
    <w:p w:rsidRPr="00290DD4" w:rsidR="00353171" w:rsidP="00353171" w:rsidRDefault="00353171" w14:paraId="603A78F4" w14:textId="77777777">
      <w:r w:rsidRPr="00290DD4">
        <w:rPr>
          <w:b/>
        </w:rPr>
        <w:t>Antwoord</w:t>
      </w:r>
    </w:p>
    <w:p w:rsidRPr="008738B4" w:rsidR="00353171" w:rsidP="00353171" w:rsidRDefault="00353171" w14:paraId="3E3F253F" w14:textId="77777777">
      <w:pPr>
        <w:rPr>
          <w:bCs/>
        </w:rPr>
      </w:pPr>
      <w:r w:rsidRPr="008738B4">
        <w:rPr>
          <w:bCs/>
        </w:rPr>
        <w:t>Het kabinet is van mening dat duurzame vrede in Syrië alleen mogelijk is via een inclusieve politieke transitie waarin de rechten, veiligheid en vertegenwoordiging van alle Syrische gemeenschappen worden geborgd.</w:t>
      </w:r>
    </w:p>
    <w:p w:rsidR="00353171" w:rsidP="00353171" w:rsidRDefault="00353171" w14:paraId="1784BE5A" w14:textId="77777777">
      <w:pPr>
        <w:rPr>
          <w:b/>
        </w:rPr>
      </w:pPr>
    </w:p>
    <w:p w:rsidRPr="008738B4" w:rsidR="00353171" w:rsidP="00353171" w:rsidRDefault="00353171" w14:paraId="5A873BB7" w14:textId="77777777">
      <w:pPr>
        <w:rPr>
          <w:b/>
          <w:color w:val="FF0000"/>
        </w:rPr>
      </w:pPr>
      <w:r w:rsidRPr="00290DD4">
        <w:rPr>
          <w:b/>
        </w:rPr>
        <w:t xml:space="preserve">Vraag </w:t>
      </w:r>
      <w:r>
        <w:rPr>
          <w:b/>
        </w:rPr>
        <w:t xml:space="preserve">11 </w:t>
      </w:r>
    </w:p>
    <w:p w:rsidRPr="008F1172" w:rsidR="00353171" w:rsidP="00353171" w:rsidRDefault="00353171" w14:paraId="110ABE17" w14:textId="77777777">
      <w:pPr>
        <w:rPr>
          <w:bCs/>
        </w:rPr>
      </w:pPr>
      <w:r w:rsidRPr="008F1172">
        <w:rPr>
          <w:bCs/>
        </w:rPr>
        <w:t>In de Koerdische regio Rojava worden de rechten van vrouwen gewaarborgd en is er in het bestuur en de rechtspraak sprake van gelijkwaardigheid tussen man en vrouw, welke concrete stappen neemt het kabinet om deze gelijkwaardigheid te beschermen?</w:t>
      </w:r>
    </w:p>
    <w:p w:rsidR="00353171" w:rsidP="00353171" w:rsidRDefault="00353171" w14:paraId="642B2D54" w14:textId="77777777">
      <w:pPr>
        <w:rPr>
          <w:b/>
        </w:rPr>
      </w:pPr>
    </w:p>
    <w:p w:rsidRPr="00290DD4" w:rsidR="00353171" w:rsidP="00353171" w:rsidRDefault="00353171" w14:paraId="6776D976" w14:textId="77777777">
      <w:r w:rsidRPr="00290DD4">
        <w:rPr>
          <w:b/>
        </w:rPr>
        <w:t>Antwoord</w:t>
      </w:r>
    </w:p>
    <w:p w:rsidR="00353171" w:rsidP="00353171" w:rsidRDefault="00353171" w14:paraId="55817DED" w14:textId="77777777">
      <w:pPr>
        <w:rPr>
          <w:bCs/>
        </w:rPr>
      </w:pPr>
      <w:r w:rsidRPr="008738B4">
        <w:rPr>
          <w:bCs/>
        </w:rPr>
        <w:t>Nederland zet zich wereldwijd in voor gendergelijkheid en vrouwenrechten, onder meer via het FOCUS-instrument en steun aan maatschappelijke organisaties. Deze inzet geldt ook voor Syrië, waarbij specifiek aandacht is voor de positie van vrouwen in conflict- en postconflictsituaties.</w:t>
      </w:r>
    </w:p>
    <w:p w:rsidR="00353171" w:rsidP="00353171" w:rsidRDefault="00353171" w14:paraId="63C8C2D0" w14:textId="77777777">
      <w:pPr>
        <w:rPr>
          <w:bCs/>
        </w:rPr>
      </w:pPr>
    </w:p>
    <w:p w:rsidRPr="008738B4" w:rsidR="00353171" w:rsidP="00353171" w:rsidRDefault="00353171" w14:paraId="27E69DF9" w14:textId="77777777">
      <w:pPr>
        <w:rPr>
          <w:bCs/>
        </w:rPr>
      </w:pPr>
    </w:p>
    <w:p w:rsidR="00353171" w:rsidP="00353171" w:rsidRDefault="00353171" w14:paraId="55472F53" w14:textId="77777777">
      <w:pPr>
        <w:rPr>
          <w:b/>
        </w:rPr>
      </w:pPr>
    </w:p>
    <w:p w:rsidR="00353171" w:rsidP="00353171" w:rsidRDefault="00353171" w14:paraId="26EF6323" w14:textId="77777777">
      <w:pPr>
        <w:rPr>
          <w:b/>
        </w:rPr>
      </w:pPr>
    </w:p>
    <w:p w:rsidR="00353171" w:rsidP="00353171" w:rsidRDefault="00353171" w14:paraId="48BB0357" w14:textId="77777777">
      <w:pPr>
        <w:rPr>
          <w:b/>
        </w:rPr>
      </w:pPr>
      <w:r w:rsidRPr="00290DD4">
        <w:rPr>
          <w:b/>
        </w:rPr>
        <w:t xml:space="preserve">Vraag </w:t>
      </w:r>
      <w:r>
        <w:rPr>
          <w:b/>
        </w:rPr>
        <w:t>12</w:t>
      </w:r>
    </w:p>
    <w:p w:rsidRPr="008F1172" w:rsidR="00353171" w:rsidP="00353171" w:rsidRDefault="00353171" w14:paraId="497C0156" w14:textId="77777777">
      <w:pPr>
        <w:rPr>
          <w:bCs/>
        </w:rPr>
      </w:pPr>
      <w:r w:rsidRPr="008F1172">
        <w:rPr>
          <w:bCs/>
        </w:rPr>
        <w:lastRenderedPageBreak/>
        <w:t>Welke invloed heeft het recente handelen van de Syrische autoriteiten op eventuele normalisatie van relaties tussen Syrië enerzijds, en Nederland en de EU anderzijds?</w:t>
      </w:r>
    </w:p>
    <w:p w:rsidR="00353171" w:rsidP="00353171" w:rsidRDefault="00353171" w14:paraId="354C2D30" w14:textId="77777777">
      <w:pPr>
        <w:rPr>
          <w:b/>
        </w:rPr>
      </w:pPr>
    </w:p>
    <w:p w:rsidRPr="00290DD4" w:rsidR="00353171" w:rsidP="00353171" w:rsidRDefault="00353171" w14:paraId="466E6853" w14:textId="77777777">
      <w:r w:rsidRPr="00290DD4">
        <w:rPr>
          <w:b/>
        </w:rPr>
        <w:t>Antwoord</w:t>
      </w:r>
    </w:p>
    <w:p w:rsidRPr="006A394B" w:rsidR="00353171" w:rsidP="00353171" w:rsidRDefault="00353171" w14:paraId="14A5027C" w14:textId="77777777">
      <w:pPr>
        <w:rPr>
          <w:bCs/>
        </w:rPr>
      </w:pPr>
      <w:r w:rsidRPr="006A394B">
        <w:rPr>
          <w:bCs/>
        </w:rPr>
        <w:t xml:space="preserve">De mate </w:t>
      </w:r>
      <w:r>
        <w:rPr>
          <w:bCs/>
        </w:rPr>
        <w:t>waarin</w:t>
      </w:r>
      <w:r w:rsidRPr="006A394B">
        <w:rPr>
          <w:bCs/>
        </w:rPr>
        <w:t xml:space="preserve"> de Syrische overgangsautoriteiten hun beloften blijken na te komen ten aanzien van </w:t>
      </w:r>
      <w:r>
        <w:rPr>
          <w:bCs/>
        </w:rPr>
        <w:t xml:space="preserve">een inclusieve politieke transitie en borging van </w:t>
      </w:r>
      <w:r w:rsidRPr="006A394B">
        <w:rPr>
          <w:bCs/>
        </w:rPr>
        <w:t xml:space="preserve">de rechten en veiligheid van alle </w:t>
      </w:r>
      <w:r>
        <w:rPr>
          <w:bCs/>
        </w:rPr>
        <w:t xml:space="preserve">Syrische gemeenschappen, vormen </w:t>
      </w:r>
      <w:r w:rsidRPr="006A394B">
        <w:rPr>
          <w:bCs/>
        </w:rPr>
        <w:t xml:space="preserve">een belangrijk onderdeel in de eventuele normalisatie van relaties.  </w:t>
      </w:r>
    </w:p>
    <w:p w:rsidR="00353171" w:rsidP="00353171" w:rsidRDefault="00353171" w14:paraId="195D09B8" w14:textId="77777777">
      <w:pPr>
        <w:rPr>
          <w:b/>
        </w:rPr>
      </w:pPr>
    </w:p>
    <w:p w:rsidRPr="008738B4" w:rsidR="00353171" w:rsidP="00353171" w:rsidRDefault="00353171" w14:paraId="214A93F0" w14:textId="77777777">
      <w:pPr>
        <w:rPr>
          <w:b/>
          <w:color w:val="FF0000"/>
        </w:rPr>
      </w:pPr>
      <w:r w:rsidRPr="00290DD4">
        <w:rPr>
          <w:b/>
        </w:rPr>
        <w:t xml:space="preserve">Vraag </w:t>
      </w:r>
      <w:r>
        <w:rPr>
          <w:b/>
        </w:rPr>
        <w:t xml:space="preserve">13 </w:t>
      </w:r>
    </w:p>
    <w:p w:rsidRPr="008F1172" w:rsidR="00353171" w:rsidP="00353171" w:rsidRDefault="00353171" w14:paraId="451A2B97" w14:textId="77777777">
      <w:pPr>
        <w:rPr>
          <w:bCs/>
        </w:rPr>
      </w:pPr>
      <w:r w:rsidRPr="008F1172">
        <w:rPr>
          <w:bCs/>
        </w:rPr>
        <w:t>Op welke manier levert het kabinet druk uit binnen de EU om de voorwaarden voor hulpgelden streng na te leven? En vindt het kabinet dat de voorwaarden op dit moment door het Syrische regime voldoende worden nageleefd?</w:t>
      </w:r>
    </w:p>
    <w:p w:rsidR="00353171" w:rsidP="00353171" w:rsidRDefault="00353171" w14:paraId="18070BB0" w14:textId="77777777">
      <w:pPr>
        <w:rPr>
          <w:b/>
        </w:rPr>
      </w:pPr>
    </w:p>
    <w:p w:rsidR="00353171" w:rsidP="00353171" w:rsidRDefault="00353171" w14:paraId="61580B85" w14:textId="77777777">
      <w:pPr>
        <w:rPr>
          <w:b/>
        </w:rPr>
      </w:pPr>
      <w:r w:rsidRPr="00290DD4">
        <w:rPr>
          <w:b/>
        </w:rPr>
        <w:t>Antwoord</w:t>
      </w:r>
    </w:p>
    <w:p w:rsidR="00353171" w:rsidP="00353171" w:rsidRDefault="00353171" w14:paraId="09BECA15" w14:textId="77777777">
      <w:pPr>
        <w:rPr>
          <w:bCs/>
        </w:rPr>
      </w:pPr>
      <w:r>
        <w:rPr>
          <w:bCs/>
        </w:rPr>
        <w:t>In EU-verband onderstreept het kabinet, in lijn met de motie Stoffer/Ceder</w:t>
      </w:r>
      <w:r>
        <w:rPr>
          <w:rStyle w:val="Voetnootmarkering"/>
          <w:bCs/>
        </w:rPr>
        <w:footnoteReference w:id="1"/>
      </w:r>
      <w:r>
        <w:rPr>
          <w:bCs/>
        </w:rPr>
        <w:t>, dat aan mensenrechtenschendingen en geweldsuitbraken consequenties verbonden dienen te worden en dat voorwaarden voor steun streng nageleefd moeten worden. Bij de Raad Buitenlandse Zaken van 29 januari jl. heeft het kabinet dit punt wederom uitgedragen.</w:t>
      </w:r>
      <w:r>
        <w:rPr>
          <w:rStyle w:val="Voetnootmarkering"/>
          <w:bCs/>
        </w:rPr>
        <w:footnoteReference w:id="2"/>
      </w:r>
      <w:r>
        <w:rPr>
          <w:bCs/>
        </w:rPr>
        <w:t xml:space="preserve"> Ook blijft het essentieel dat financiële EU-steun gepaard gaat met adequate monitorings- en evaluatiemechanismen, iets waar het kabinet consequent voor pleit, ook ten aanzien van programmering in Syrië. </w:t>
      </w:r>
    </w:p>
    <w:p w:rsidR="00353171" w:rsidP="00353171" w:rsidRDefault="00353171" w14:paraId="775B3628" w14:textId="77777777">
      <w:pPr>
        <w:rPr>
          <w:bCs/>
        </w:rPr>
      </w:pPr>
    </w:p>
    <w:p w:rsidR="00353171" w:rsidP="00353171" w:rsidRDefault="00353171" w14:paraId="01399505" w14:textId="77777777">
      <w:pPr>
        <w:rPr>
          <w:bCs/>
        </w:rPr>
      </w:pPr>
      <w:r>
        <w:rPr>
          <w:bCs/>
        </w:rPr>
        <w:t xml:space="preserve">Op dit moment ziet het kabinet de Syrische overgangsregering een hervormingsagenda presenteren die gericht lijkt op een inclusieve politieke transitie, gelijke rechten voor alle Syrische gemeenschappen en gerechtigheid voor gepleegde misdaden. Het kabinet verwelkomt in dit kader het op 16 januari jl. door interim-president al-Sharaa getekende decreet waarin wordt herbevestigd dat de Koerdische gemeenschap een integraal onderdeel van Syrië is, waarin Koerdische culturele rechten worden erkend, en stateloze Koerden het burgerschap toegekend zal worden. </w:t>
      </w:r>
    </w:p>
    <w:p w:rsidR="00353171" w:rsidP="00353171" w:rsidRDefault="00353171" w14:paraId="1916974B" w14:textId="77777777">
      <w:pPr>
        <w:rPr>
          <w:bCs/>
        </w:rPr>
      </w:pPr>
    </w:p>
    <w:p w:rsidRPr="00720D19" w:rsidR="00353171" w:rsidP="00353171" w:rsidRDefault="00353171" w14:paraId="12B6CDC0" w14:textId="77777777">
      <w:pPr>
        <w:rPr>
          <w:bCs/>
        </w:rPr>
      </w:pPr>
      <w:r>
        <w:rPr>
          <w:bCs/>
        </w:rPr>
        <w:lastRenderedPageBreak/>
        <w:t>Op basis hiervan concludeert het kabinet op dit moment dat de Syrische overgangsregering de vastgestelde voorwaarden ten aanzien van de borging van de rechten en veiligheid van alle Syrische gemeenschappen voldoende naleeft. Tegelijkertijd blijft het kabinet het handelen van de Syrische overgangsregering nauwgezet monitoren, ook in het kader van EU-steun. Het gaat dan ook om belangrijke eerste stappen. Het kabinet benadrukt dat daadwerkelijke inclusiviteit en gelijke rechten voor alle gemeenschappen blijvende aandacht en concrete uitvoering vergen. De ontwikkelingen op dit gebied worden dan ook nauwgezet gevolgd.</w:t>
      </w:r>
    </w:p>
    <w:p w:rsidR="00353171" w:rsidP="00353171" w:rsidRDefault="00353171" w14:paraId="09FFF1E4" w14:textId="77777777">
      <w:pPr>
        <w:rPr>
          <w:b/>
        </w:rPr>
      </w:pPr>
    </w:p>
    <w:p w:rsidRPr="00720D19" w:rsidR="00353171" w:rsidP="00353171" w:rsidRDefault="00353171" w14:paraId="3AEF7D53" w14:textId="77777777">
      <w:pPr>
        <w:rPr>
          <w:b/>
          <w:color w:val="FF0000"/>
        </w:rPr>
      </w:pPr>
      <w:r w:rsidRPr="00290DD4">
        <w:rPr>
          <w:b/>
        </w:rPr>
        <w:t xml:space="preserve">Vraag </w:t>
      </w:r>
      <w:r>
        <w:rPr>
          <w:b/>
        </w:rPr>
        <w:t xml:space="preserve">14 </w:t>
      </w:r>
    </w:p>
    <w:p w:rsidRPr="008F1172" w:rsidR="00353171" w:rsidP="00353171" w:rsidRDefault="00353171" w14:paraId="10A7B1E8" w14:textId="457C5107">
      <w:pPr>
        <w:rPr>
          <w:bCs/>
        </w:rPr>
      </w:pPr>
      <w:r w:rsidRPr="008F1172">
        <w:rPr>
          <w:bCs/>
        </w:rPr>
        <w:t>Op welke manier heeft u de aangenomen motie Piri uitgevoerd, die het kabinet verzocht in alle contacten met Syrische autoriteiten aan te blijven dringen op onafhankelijke monitoring, berechting van misdaden en de bescherming van minderheden?</w:t>
      </w:r>
      <w:r>
        <w:rPr>
          <w:bCs/>
        </w:rPr>
        <w:t xml:space="preserve"> 2)</w:t>
      </w:r>
    </w:p>
    <w:p w:rsidR="00353171" w:rsidP="00353171" w:rsidRDefault="00353171" w14:paraId="0C60DDDD" w14:textId="77777777">
      <w:pPr>
        <w:rPr>
          <w:b/>
        </w:rPr>
      </w:pPr>
    </w:p>
    <w:p w:rsidR="00353171" w:rsidP="00353171" w:rsidRDefault="00353171" w14:paraId="7B2C0CD2" w14:textId="77777777">
      <w:pPr>
        <w:rPr>
          <w:b/>
        </w:rPr>
      </w:pPr>
      <w:r>
        <w:rPr>
          <w:b/>
        </w:rPr>
        <w:t>Antwoord</w:t>
      </w:r>
    </w:p>
    <w:p w:rsidRPr="00720D19" w:rsidR="00353171" w:rsidP="00353171" w:rsidRDefault="00353171" w14:paraId="63F4D490" w14:textId="77777777">
      <w:pPr>
        <w:rPr>
          <w:bCs/>
        </w:rPr>
      </w:pPr>
      <w:r w:rsidRPr="00720D19">
        <w:rPr>
          <w:bCs/>
        </w:rPr>
        <w:t xml:space="preserve">Het kabinet heeft in bilaterale en multilaterale contacten consequent aangedrongen op onafhankelijke monitoring, berechting van </w:t>
      </w:r>
      <w:r>
        <w:rPr>
          <w:bCs/>
        </w:rPr>
        <w:t>misdrijven</w:t>
      </w:r>
      <w:r w:rsidRPr="00720D19">
        <w:rPr>
          <w:bCs/>
        </w:rPr>
        <w:t xml:space="preserve"> en bescherming van </w:t>
      </w:r>
      <w:r>
        <w:rPr>
          <w:bCs/>
        </w:rPr>
        <w:t>alle Syrische gemeenschappen</w:t>
      </w:r>
      <w:r w:rsidRPr="00720D19">
        <w:rPr>
          <w:bCs/>
        </w:rPr>
        <w:t>. Daarnaast ondersteunt Nederland actief VN-mechanismen die zich hierop richten</w:t>
      </w:r>
      <w:r>
        <w:rPr>
          <w:bCs/>
        </w:rPr>
        <w:t>, waaronder het OHCHR-landenkantoor in Damascus, de Commission of Inquiry (CoI) en het International, Impartial and Independent Mechanism (IIIM). Ook</w:t>
      </w:r>
      <w:r w:rsidRPr="00720D19">
        <w:rPr>
          <w:bCs/>
        </w:rPr>
        <w:t xml:space="preserve"> zet Nederland </w:t>
      </w:r>
      <w:r>
        <w:rPr>
          <w:bCs/>
        </w:rPr>
        <w:t xml:space="preserve">zich </w:t>
      </w:r>
      <w:r w:rsidRPr="00720D19">
        <w:rPr>
          <w:bCs/>
        </w:rPr>
        <w:t xml:space="preserve">gericht in op de bescherming van religieuze minderheden, waaronder </w:t>
      </w:r>
      <w:r>
        <w:rPr>
          <w:bCs/>
        </w:rPr>
        <w:t xml:space="preserve">in Syrië. </w:t>
      </w:r>
      <w:r w:rsidRPr="00720D19">
        <w:rPr>
          <w:bCs/>
        </w:rPr>
        <w:t xml:space="preserve">via het beleidskader FOCUS </w:t>
      </w:r>
      <w:r>
        <w:rPr>
          <w:bCs/>
        </w:rPr>
        <w:t>binnen</w:t>
      </w:r>
      <w:r w:rsidRPr="00720D19">
        <w:rPr>
          <w:bCs/>
        </w:rPr>
        <w:t xml:space="preserve"> het mensenrechteninstrument “Beschermen en Promoten van Mensenrechten en Fundamentele Vrijheden”</w:t>
      </w:r>
      <w:r>
        <w:rPr>
          <w:bCs/>
        </w:rPr>
        <w:t xml:space="preserve"> (2026-2031)</w:t>
      </w:r>
      <w:r w:rsidRPr="00720D19">
        <w:rPr>
          <w:bCs/>
        </w:rPr>
        <w:t xml:space="preserve"> </w:t>
      </w:r>
    </w:p>
    <w:p w:rsidR="00353171" w:rsidP="00353171" w:rsidRDefault="00353171" w14:paraId="428B9751" w14:textId="77777777">
      <w:pPr>
        <w:rPr>
          <w:b/>
        </w:rPr>
      </w:pPr>
    </w:p>
    <w:p w:rsidRPr="00720D19" w:rsidR="00353171" w:rsidP="00353171" w:rsidRDefault="00353171" w14:paraId="0038D3B3" w14:textId="77777777">
      <w:pPr>
        <w:rPr>
          <w:b/>
          <w:color w:val="FF0000"/>
        </w:rPr>
      </w:pPr>
      <w:r w:rsidRPr="00290DD4">
        <w:rPr>
          <w:b/>
        </w:rPr>
        <w:t xml:space="preserve">Vraag </w:t>
      </w:r>
      <w:r>
        <w:rPr>
          <w:b/>
        </w:rPr>
        <w:t xml:space="preserve">15 </w:t>
      </w:r>
    </w:p>
    <w:p w:rsidRPr="008F1172" w:rsidR="00353171" w:rsidP="00353171" w:rsidRDefault="00353171" w14:paraId="1F1E2244" w14:textId="4EB3A7C7">
      <w:pPr>
        <w:rPr>
          <w:bCs/>
        </w:rPr>
      </w:pPr>
      <w:r w:rsidRPr="008F1172">
        <w:rPr>
          <w:bCs/>
        </w:rPr>
        <w:t>In het licht van alle aanvallen tegen minderheden, waarom heeft u besloten om geen aanvullende middelen vrij te maken voor het Syrische Observatorium voor de Mensenrechten, waar de aangenomen motie Piri c.s. om verzocht?</w:t>
      </w:r>
      <w:r>
        <w:rPr>
          <w:bCs/>
        </w:rPr>
        <w:t xml:space="preserve"> 3)</w:t>
      </w:r>
      <w:r w:rsidRPr="008F1172">
        <w:rPr>
          <w:bCs/>
        </w:rPr>
        <w:t xml:space="preserve"> Bent u bereid uw besluit te herzien? Zo nee, waarom niet?</w:t>
      </w:r>
    </w:p>
    <w:p w:rsidRPr="00290DD4" w:rsidR="00353171" w:rsidP="00353171" w:rsidRDefault="00353171" w14:paraId="621552EF" w14:textId="77777777">
      <w:pPr>
        <w:rPr>
          <w:b/>
        </w:rPr>
      </w:pPr>
    </w:p>
    <w:p w:rsidR="00353171" w:rsidP="00353171" w:rsidRDefault="00353171" w14:paraId="671B86F2" w14:textId="77777777">
      <w:pPr>
        <w:rPr>
          <w:b/>
        </w:rPr>
      </w:pPr>
      <w:r>
        <w:rPr>
          <w:b/>
        </w:rPr>
        <w:t>Antwoord</w:t>
      </w:r>
    </w:p>
    <w:p w:rsidR="00353171" w:rsidP="00353171" w:rsidRDefault="00353171" w14:paraId="2614CFE0" w14:textId="77777777">
      <w:pPr>
        <w:rPr>
          <w:bCs/>
        </w:rPr>
      </w:pPr>
      <w:r w:rsidRPr="00E062F4">
        <w:rPr>
          <w:bCs/>
        </w:rPr>
        <w:t xml:space="preserve">Het kabinet maakt bij financiering afwegingen op basis van effectiviteit, complementariteit en aansluiting bij bestaande internationale mechanismen. </w:t>
      </w:r>
      <w:r w:rsidRPr="00E062F4">
        <w:rPr>
          <w:bCs/>
        </w:rPr>
        <w:lastRenderedPageBreak/>
        <w:t>Nederland levert reeds een substantiële bijdrage aan VN- en andere internationale onderzoeksmechanismen. Momenteel worden mogelijkheden verkend om de inzet verder te versterken, waarbij de focus ligt op het voortzetten en verdiepen van bestaande, langdurige partnerschappen, in het bijzonder met de VN-bewijzenbank IIIM, en niet op het aangaan van nieuwe partnerschappen met Ngo’s. Gezien de beperkte financiële ruimte is er, naast de lopende steun aan mensenrechtenorganisaties, op dit moment geen ruimte voor aanvullende Nederlandse financiële steun aan het Syrische Observatorium voor de Mensenrechten. Het kabinet ziet daarom geen aanleiding het besluit te herzien.</w:t>
      </w:r>
    </w:p>
    <w:p w:rsidR="00353171" w:rsidP="00353171" w:rsidRDefault="00353171" w14:paraId="077795AD" w14:textId="77777777">
      <w:pPr>
        <w:rPr>
          <w:bCs/>
        </w:rPr>
      </w:pPr>
    </w:p>
    <w:p w:rsidR="00353171" w:rsidP="00353171" w:rsidRDefault="00353171" w14:paraId="11B5C466" w14:textId="77777777">
      <w:pPr>
        <w:rPr>
          <w:b/>
        </w:rPr>
      </w:pPr>
      <w:r w:rsidRPr="00290DD4">
        <w:rPr>
          <w:b/>
        </w:rPr>
        <w:t xml:space="preserve">Vraag </w:t>
      </w:r>
      <w:r>
        <w:rPr>
          <w:b/>
        </w:rPr>
        <w:t>16</w:t>
      </w:r>
    </w:p>
    <w:p w:rsidR="00353171" w:rsidP="00353171" w:rsidRDefault="00353171" w14:paraId="053C3987" w14:textId="77777777">
      <w:pPr>
        <w:rPr>
          <w:bCs/>
        </w:rPr>
      </w:pPr>
      <w:r w:rsidRPr="008F1172">
        <w:rPr>
          <w:bCs/>
        </w:rPr>
        <w:t>Wat vindt u van het einde van de Amerikaanse steun aan de Koerden, na vijftien jaar bondgenootschap in de strijd tegen IS?</w:t>
      </w:r>
    </w:p>
    <w:p w:rsidR="00353171" w:rsidP="00353171" w:rsidRDefault="00353171" w14:paraId="7277938E" w14:textId="77777777">
      <w:pPr>
        <w:rPr>
          <w:bCs/>
        </w:rPr>
      </w:pPr>
    </w:p>
    <w:p w:rsidR="00353171" w:rsidP="00353171" w:rsidRDefault="00353171" w14:paraId="7064B288" w14:textId="77777777">
      <w:pPr>
        <w:rPr>
          <w:bCs/>
        </w:rPr>
      </w:pPr>
      <w:r>
        <w:rPr>
          <w:b/>
        </w:rPr>
        <w:t>Antwoord</w:t>
      </w:r>
    </w:p>
    <w:p w:rsidR="00353171" w:rsidP="00353171" w:rsidRDefault="00353171" w14:paraId="622206A9" w14:textId="77777777">
      <w:pPr>
        <w:rPr>
          <w:bCs/>
        </w:rPr>
      </w:pPr>
      <w:r w:rsidRPr="00720D19">
        <w:rPr>
          <w:bCs/>
        </w:rPr>
        <w:t xml:space="preserve">Het is aan de Verenigde Staten om hun buitenlands beleid vorm te geven. Het kabinet onderstreept het belang van internationale betrokkenheid bij stabiliteit in </w:t>
      </w:r>
      <w:r>
        <w:rPr>
          <w:bCs/>
        </w:rPr>
        <w:t>noordoost</w:t>
      </w:r>
      <w:r w:rsidRPr="00720D19">
        <w:rPr>
          <w:bCs/>
        </w:rPr>
        <w:t>-Syrië en blijft hierover in gesprek met partners.</w:t>
      </w:r>
    </w:p>
    <w:p w:rsidR="00353171" w:rsidP="00353171" w:rsidRDefault="00353171" w14:paraId="4E6679F4" w14:textId="77777777">
      <w:pPr>
        <w:rPr>
          <w:bCs/>
        </w:rPr>
      </w:pPr>
    </w:p>
    <w:p w:rsidR="00353171" w:rsidP="00353171" w:rsidRDefault="00353171" w14:paraId="4C616972" w14:textId="77777777">
      <w:pPr>
        <w:rPr>
          <w:b/>
        </w:rPr>
      </w:pPr>
      <w:r w:rsidRPr="00290DD4">
        <w:rPr>
          <w:b/>
        </w:rPr>
        <w:t xml:space="preserve">Vraag </w:t>
      </w:r>
      <w:r>
        <w:rPr>
          <w:b/>
        </w:rPr>
        <w:t>17</w:t>
      </w:r>
    </w:p>
    <w:p w:rsidR="00353171" w:rsidP="00353171" w:rsidRDefault="00353171" w14:paraId="50171228" w14:textId="77777777">
      <w:pPr>
        <w:rPr>
          <w:bCs/>
        </w:rPr>
      </w:pPr>
      <w:r w:rsidRPr="008F1172">
        <w:rPr>
          <w:bCs/>
        </w:rPr>
        <w:t>Heeft u in de afgelopen weken contact gehad met de Koerdische diaspora in Nederland en geluisterd naar hun zorgen? Zo nee, bent u bereid dat te doen?</w:t>
      </w:r>
    </w:p>
    <w:p w:rsidR="00353171" w:rsidP="00353171" w:rsidRDefault="00353171" w14:paraId="202056E9" w14:textId="77777777">
      <w:pPr>
        <w:rPr>
          <w:bCs/>
        </w:rPr>
      </w:pPr>
    </w:p>
    <w:p w:rsidR="00353171" w:rsidP="00353171" w:rsidRDefault="00353171" w14:paraId="13B2DBF9" w14:textId="77777777">
      <w:pPr>
        <w:rPr>
          <w:bCs/>
        </w:rPr>
      </w:pPr>
      <w:r>
        <w:rPr>
          <w:b/>
        </w:rPr>
        <w:t>Antwoord</w:t>
      </w:r>
    </w:p>
    <w:p w:rsidR="00353171" w:rsidP="00353171" w:rsidRDefault="00353171" w14:paraId="4FADA331" w14:textId="77777777">
      <w:pPr>
        <w:rPr>
          <w:bCs/>
        </w:rPr>
      </w:pPr>
      <w:r w:rsidRPr="00720D19">
        <w:rPr>
          <w:bCs/>
        </w:rPr>
        <w:t xml:space="preserve">Het ministerie onderhoudt doorlopend contact met Syrische gemeenschappen en diaspora in Nederland, waaronder </w:t>
      </w:r>
      <w:r>
        <w:rPr>
          <w:bCs/>
        </w:rPr>
        <w:t xml:space="preserve">vertegenwoordigers van de </w:t>
      </w:r>
      <w:r w:rsidRPr="00720D19">
        <w:rPr>
          <w:bCs/>
        </w:rPr>
        <w:t xml:space="preserve">Koerdische </w:t>
      </w:r>
      <w:r>
        <w:rPr>
          <w:bCs/>
        </w:rPr>
        <w:t>gemeenschap</w:t>
      </w:r>
      <w:r w:rsidRPr="00720D19">
        <w:rPr>
          <w:bCs/>
        </w:rPr>
        <w:t>. Het kabinet blijft bereid deze zorgen aan te horen en mee te nemen in beleidsvorming.</w:t>
      </w:r>
    </w:p>
    <w:p w:rsidR="00353171" w:rsidP="00353171" w:rsidRDefault="00353171" w14:paraId="535A706E" w14:textId="77777777">
      <w:pPr>
        <w:rPr>
          <w:bCs/>
        </w:rPr>
      </w:pPr>
    </w:p>
    <w:p w:rsidR="00353171" w:rsidP="00353171" w:rsidRDefault="00353171" w14:paraId="4F981FCD" w14:textId="77777777">
      <w:pPr>
        <w:rPr>
          <w:bCs/>
        </w:rPr>
      </w:pPr>
    </w:p>
    <w:p w:rsidR="00353171" w:rsidP="00353171" w:rsidRDefault="00353171" w14:paraId="1A08CE45" w14:textId="77777777">
      <w:pPr>
        <w:rPr>
          <w:bCs/>
        </w:rPr>
      </w:pPr>
    </w:p>
    <w:p w:rsidR="00353171" w:rsidP="00353171" w:rsidRDefault="00353171" w14:paraId="5EDDFBE4" w14:textId="77777777">
      <w:pPr>
        <w:rPr>
          <w:bCs/>
        </w:rPr>
      </w:pPr>
    </w:p>
    <w:p w:rsidR="00353171" w:rsidP="00353171" w:rsidRDefault="00353171" w14:paraId="051536F8" w14:textId="77777777">
      <w:pPr>
        <w:rPr>
          <w:b/>
        </w:rPr>
      </w:pPr>
      <w:r w:rsidRPr="00290DD4">
        <w:rPr>
          <w:b/>
        </w:rPr>
        <w:t xml:space="preserve">Vraag </w:t>
      </w:r>
      <w:r>
        <w:rPr>
          <w:b/>
        </w:rPr>
        <w:t>18</w:t>
      </w:r>
    </w:p>
    <w:p w:rsidR="00353171" w:rsidP="00353171" w:rsidRDefault="00353171" w14:paraId="19EA731B" w14:textId="77777777">
      <w:pPr>
        <w:rPr>
          <w:bCs/>
        </w:rPr>
      </w:pPr>
      <w:r w:rsidRPr="008F1172">
        <w:rPr>
          <w:bCs/>
        </w:rPr>
        <w:lastRenderedPageBreak/>
        <w:t>Kunt u bovenstaande vragen elk afzonderlijk beantwoorden?</w:t>
      </w:r>
    </w:p>
    <w:p w:rsidR="00353171" w:rsidP="00353171" w:rsidRDefault="00353171" w14:paraId="524E9053" w14:textId="77777777">
      <w:pPr>
        <w:rPr>
          <w:bCs/>
        </w:rPr>
      </w:pPr>
    </w:p>
    <w:p w:rsidR="00353171" w:rsidP="00353171" w:rsidRDefault="00353171" w14:paraId="2B039EDD" w14:textId="77777777">
      <w:pPr>
        <w:rPr>
          <w:bCs/>
        </w:rPr>
      </w:pPr>
      <w:r>
        <w:rPr>
          <w:b/>
        </w:rPr>
        <w:t>Antwoord</w:t>
      </w:r>
    </w:p>
    <w:p w:rsidR="00353171" w:rsidP="00353171" w:rsidRDefault="00353171" w14:paraId="44F24E8A" w14:textId="77777777">
      <w:pPr>
        <w:rPr>
          <w:bCs/>
        </w:rPr>
      </w:pPr>
      <w:r>
        <w:rPr>
          <w:bCs/>
        </w:rPr>
        <w:t>Ja.</w:t>
      </w:r>
    </w:p>
    <w:p w:rsidR="00353171" w:rsidP="00353171" w:rsidRDefault="00353171" w14:paraId="1EBBDE33" w14:textId="77777777">
      <w:pPr>
        <w:rPr>
          <w:bCs/>
        </w:rPr>
      </w:pPr>
    </w:p>
    <w:p w:rsidR="00353171" w:rsidP="00353171" w:rsidRDefault="00353171" w14:paraId="28480ABE" w14:textId="77777777">
      <w:pPr>
        <w:rPr>
          <w:bCs/>
        </w:rPr>
      </w:pPr>
    </w:p>
    <w:p w:rsidR="00353171" w:rsidP="00353171" w:rsidRDefault="00353171" w14:paraId="6ED0E80C" w14:textId="13BCD828">
      <w:pPr>
        <w:rPr>
          <w:bCs/>
        </w:rPr>
      </w:pPr>
      <w:r>
        <w:rPr>
          <w:bCs/>
        </w:rPr>
        <w:t>1)</w:t>
      </w:r>
      <w:r w:rsidRPr="008F1172">
        <w:rPr>
          <w:bCs/>
        </w:rPr>
        <w:t xml:space="preserve"> VRT NWS, 22 januari 2026, 'Kobani, symbool van de Koerdische strijd tegen IS, is omsingeld door regeringsleger van Syrië' (</w:t>
      </w:r>
      <w:hyperlink w:history="1" r:id="rId6">
        <w:r w:rsidRPr="008F1172">
          <w:rPr>
            <w:rStyle w:val="Hyperlink"/>
            <w:bCs/>
          </w:rPr>
          <w:t>https://www.vrt.be/vrtnws/nl/2026/01/22/turkije-verbiedt-steunbetogingen-voor-koerden-die-gebied-verliez/</w:t>
        </w:r>
      </w:hyperlink>
      <w:r w:rsidRPr="008F1172">
        <w:rPr>
          <w:bCs/>
        </w:rPr>
        <w:t>)</w:t>
      </w:r>
    </w:p>
    <w:p w:rsidR="00353171" w:rsidP="00353171" w:rsidRDefault="00353171" w14:paraId="75863C29" w14:textId="2D251C4B">
      <w:pPr>
        <w:rPr>
          <w:bCs/>
        </w:rPr>
      </w:pPr>
      <w:r>
        <w:rPr>
          <w:bCs/>
        </w:rPr>
        <w:t>2)</w:t>
      </w:r>
      <w:r w:rsidRPr="008F1172">
        <w:rPr>
          <w:bCs/>
        </w:rPr>
        <w:t xml:space="preserve"> Kamerstuk 21501-02, nr. 3073</w:t>
      </w:r>
    </w:p>
    <w:p w:rsidRPr="008F1172" w:rsidR="00353171" w:rsidP="00353171" w:rsidRDefault="00353171" w14:paraId="6E67B010" w14:textId="70DF0D52">
      <w:pPr>
        <w:rPr>
          <w:bCs/>
        </w:rPr>
      </w:pPr>
      <w:r>
        <w:rPr>
          <w:bCs/>
        </w:rPr>
        <w:t>3)</w:t>
      </w:r>
      <w:r w:rsidRPr="008F1172">
        <w:rPr>
          <w:bCs/>
        </w:rPr>
        <w:t xml:space="preserve"> Kamerstuk 23432, nr. 547</w:t>
      </w:r>
    </w:p>
    <w:p w:rsidRPr="008F1172" w:rsidR="00353171" w:rsidP="00353171" w:rsidRDefault="00353171" w14:paraId="1ADA508C" w14:textId="77777777">
      <w:pPr>
        <w:rPr>
          <w:bCs/>
        </w:rPr>
      </w:pPr>
    </w:p>
    <w:p w:rsidR="002C3023" w:rsidRDefault="002C3023" w14:paraId="4450D2B7" w14:textId="77777777"/>
    <w:sectPr w:rsidR="002C3023" w:rsidSect="00353171">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F759" w14:textId="77777777" w:rsidR="00353171" w:rsidRDefault="00353171" w:rsidP="00353171">
      <w:pPr>
        <w:spacing w:after="0" w:line="240" w:lineRule="auto"/>
      </w:pPr>
      <w:r>
        <w:separator/>
      </w:r>
    </w:p>
  </w:endnote>
  <w:endnote w:type="continuationSeparator" w:id="0">
    <w:p w14:paraId="71F725F0" w14:textId="77777777" w:rsidR="00353171" w:rsidRDefault="00353171" w:rsidP="0035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EA25" w14:textId="77777777" w:rsidR="00353171" w:rsidRPr="00353171" w:rsidRDefault="00353171" w:rsidP="003531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8F74" w14:textId="77777777" w:rsidR="00353171" w:rsidRPr="00353171" w:rsidRDefault="00353171" w:rsidP="003531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0840" w14:textId="77777777" w:rsidR="00353171" w:rsidRPr="00353171" w:rsidRDefault="00353171" w:rsidP="003531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2AF8" w14:textId="77777777" w:rsidR="00353171" w:rsidRDefault="00353171" w:rsidP="00353171">
      <w:pPr>
        <w:spacing w:after="0" w:line="240" w:lineRule="auto"/>
      </w:pPr>
      <w:r>
        <w:separator/>
      </w:r>
    </w:p>
  </w:footnote>
  <w:footnote w:type="continuationSeparator" w:id="0">
    <w:p w14:paraId="4218207A" w14:textId="77777777" w:rsidR="00353171" w:rsidRDefault="00353171" w:rsidP="00353171">
      <w:pPr>
        <w:spacing w:after="0" w:line="240" w:lineRule="auto"/>
      </w:pPr>
      <w:r>
        <w:continuationSeparator/>
      </w:r>
    </w:p>
  </w:footnote>
  <w:footnote w:id="1">
    <w:p w14:paraId="0C7FA21E" w14:textId="77777777" w:rsidR="00353171" w:rsidRPr="00720D19" w:rsidRDefault="00353171" w:rsidP="00353171">
      <w:pPr>
        <w:pStyle w:val="Voetnoottekst"/>
        <w:rPr>
          <w:sz w:val="16"/>
          <w:szCs w:val="16"/>
        </w:rPr>
      </w:pPr>
      <w:r w:rsidRPr="00720D19">
        <w:rPr>
          <w:rStyle w:val="Voetnootmarkering"/>
          <w:sz w:val="16"/>
          <w:szCs w:val="16"/>
        </w:rPr>
        <w:footnoteRef/>
      </w:r>
      <w:r w:rsidRPr="00720D19">
        <w:rPr>
          <w:sz w:val="16"/>
          <w:szCs w:val="16"/>
        </w:rPr>
        <w:t xml:space="preserve"> Motie Stoffer/Ceder</w:t>
      </w:r>
      <w:r>
        <w:rPr>
          <w:sz w:val="16"/>
          <w:szCs w:val="16"/>
        </w:rPr>
        <w:t xml:space="preserve">, </w:t>
      </w:r>
      <w:r w:rsidRPr="00720D19">
        <w:rPr>
          <w:sz w:val="16"/>
          <w:szCs w:val="16"/>
        </w:rPr>
        <w:t>Kamerstuk 21501-02 nr. 3335</w:t>
      </w:r>
    </w:p>
  </w:footnote>
  <w:footnote w:id="2">
    <w:p w14:paraId="177B1A04" w14:textId="77777777" w:rsidR="00353171" w:rsidRPr="00720D19" w:rsidRDefault="00353171" w:rsidP="00353171">
      <w:pPr>
        <w:pStyle w:val="Voetnoottekst"/>
        <w:rPr>
          <w:sz w:val="16"/>
          <w:szCs w:val="16"/>
        </w:rPr>
      </w:pPr>
      <w:r w:rsidRPr="00720D19">
        <w:rPr>
          <w:rStyle w:val="Voetnootmarkering"/>
          <w:sz w:val="16"/>
          <w:szCs w:val="16"/>
        </w:rPr>
        <w:footnoteRef/>
      </w:r>
      <w:r w:rsidRPr="00720D19">
        <w:rPr>
          <w:sz w:val="16"/>
          <w:szCs w:val="16"/>
        </w:rPr>
        <w:t xml:space="preserve"> Verslag bij Raad Buitenlandse Zaken 29 januari 2026</w:t>
      </w:r>
      <w:r>
        <w:rPr>
          <w:sz w:val="16"/>
          <w:szCs w:val="16"/>
        </w:rPr>
        <w:t>, Kamerstuk 21 501-02 nr. 3345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C7DE" w14:textId="77777777" w:rsidR="00353171" w:rsidRPr="00353171" w:rsidRDefault="00353171" w:rsidP="003531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4D8E" w14:textId="77777777" w:rsidR="00353171" w:rsidRPr="00353171" w:rsidRDefault="00353171" w:rsidP="003531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346E" w14:textId="77777777" w:rsidR="00353171" w:rsidRPr="00353171" w:rsidRDefault="00353171" w:rsidP="003531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71"/>
    <w:rsid w:val="002C3023"/>
    <w:rsid w:val="00353171"/>
    <w:rsid w:val="00474C7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5CA1"/>
  <w15:chartTrackingRefBased/>
  <w15:docId w15:val="{D5EDD7C2-F275-4854-8055-215064D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1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1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1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1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1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1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1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1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1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1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1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1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1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1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1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171"/>
    <w:rPr>
      <w:rFonts w:eastAsiaTheme="majorEastAsia" w:cstheme="majorBidi"/>
      <w:color w:val="272727" w:themeColor="text1" w:themeTint="D8"/>
    </w:rPr>
  </w:style>
  <w:style w:type="paragraph" w:styleId="Titel">
    <w:name w:val="Title"/>
    <w:basedOn w:val="Standaard"/>
    <w:next w:val="Standaard"/>
    <w:link w:val="TitelChar"/>
    <w:uiPriority w:val="10"/>
    <w:qFormat/>
    <w:rsid w:val="00353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1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1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1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1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171"/>
    <w:rPr>
      <w:i/>
      <w:iCs/>
      <w:color w:val="404040" w:themeColor="text1" w:themeTint="BF"/>
    </w:rPr>
  </w:style>
  <w:style w:type="paragraph" w:styleId="Lijstalinea">
    <w:name w:val="List Paragraph"/>
    <w:basedOn w:val="Standaard"/>
    <w:uiPriority w:val="34"/>
    <w:qFormat/>
    <w:rsid w:val="00353171"/>
    <w:pPr>
      <w:ind w:left="720"/>
      <w:contextualSpacing/>
    </w:pPr>
  </w:style>
  <w:style w:type="character" w:styleId="Intensievebenadrukking">
    <w:name w:val="Intense Emphasis"/>
    <w:basedOn w:val="Standaardalinea-lettertype"/>
    <w:uiPriority w:val="21"/>
    <w:qFormat/>
    <w:rsid w:val="00353171"/>
    <w:rPr>
      <w:i/>
      <w:iCs/>
      <w:color w:val="0F4761" w:themeColor="accent1" w:themeShade="BF"/>
    </w:rPr>
  </w:style>
  <w:style w:type="paragraph" w:styleId="Duidelijkcitaat">
    <w:name w:val="Intense Quote"/>
    <w:basedOn w:val="Standaard"/>
    <w:next w:val="Standaard"/>
    <w:link w:val="DuidelijkcitaatChar"/>
    <w:uiPriority w:val="30"/>
    <w:qFormat/>
    <w:rsid w:val="00353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171"/>
    <w:rPr>
      <w:i/>
      <w:iCs/>
      <w:color w:val="0F4761" w:themeColor="accent1" w:themeShade="BF"/>
    </w:rPr>
  </w:style>
  <w:style w:type="character" w:styleId="Intensieveverwijzing">
    <w:name w:val="Intense Reference"/>
    <w:basedOn w:val="Standaardalinea-lettertype"/>
    <w:uiPriority w:val="32"/>
    <w:qFormat/>
    <w:rsid w:val="00353171"/>
    <w:rPr>
      <w:b/>
      <w:bCs/>
      <w:smallCaps/>
      <w:color w:val="0F4761" w:themeColor="accent1" w:themeShade="BF"/>
      <w:spacing w:val="5"/>
    </w:rPr>
  </w:style>
  <w:style w:type="character" w:styleId="Hyperlink">
    <w:name w:val="Hyperlink"/>
    <w:basedOn w:val="Standaardalinea-lettertype"/>
    <w:uiPriority w:val="99"/>
    <w:unhideWhenUsed/>
    <w:rsid w:val="00353171"/>
    <w:rPr>
      <w:color w:val="467886" w:themeColor="hyperlink"/>
      <w:u w:val="single"/>
    </w:rPr>
  </w:style>
  <w:style w:type="paragraph" w:customStyle="1" w:styleId="Referentiegegevens">
    <w:name w:val="Referentiegegevens"/>
    <w:basedOn w:val="Standaard"/>
    <w:next w:val="Standaard"/>
    <w:uiPriority w:val="9"/>
    <w:qFormat/>
    <w:rsid w:val="0035317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5317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5317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5317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5317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53171"/>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317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3171"/>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317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31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31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3171"/>
    <w:rPr>
      <w:vertAlign w:val="superscript"/>
    </w:rPr>
  </w:style>
  <w:style w:type="paragraph" w:styleId="Geenafstand">
    <w:name w:val="No Spacing"/>
    <w:uiPriority w:val="1"/>
    <w:qFormat/>
    <w:rsid w:val="00353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vrt.be/vrtnws/nl/2026/01/22/turkije-verbiedt-steunbetogingen-voor-koerden-die-gebied-verliez/"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2580</ap:Words>
  <ap:Characters>14194</ap:Characters>
  <ap:DocSecurity>0</ap:DocSecurity>
  <ap:Lines>118</ap:Lines>
  <ap:Paragraphs>33</ap:Paragraphs>
  <ap:ScaleCrop>false</ap:ScaleCrop>
  <ap:LinksUpToDate>false</ap:LinksUpToDate>
  <ap:CharactersWithSpaces>16741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2026-02-20T16:16:00.0000000Z</dcterms:created>
  <dcterms:modified xsi:type="dcterms:W3CDTF">2026-02-20T16:18:00.0000000Z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