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4F4" w:rsidP="00B96873" w:rsidRDefault="00887F5C" w14:paraId="29967ABC" w14:textId="78D964D2">
      <w:pPr>
        <w:spacing w:line="276" w:lineRule="auto"/>
      </w:pPr>
      <w:r>
        <w:t>Geachte voorzitter</w:t>
      </w:r>
      <w:r w:rsidR="00D50B22">
        <w:t>,</w:t>
      </w:r>
      <w:r>
        <w:br/>
      </w:r>
      <w:r>
        <w:br/>
        <w:t>Hierbij bied</w:t>
      </w:r>
      <w:r w:rsidR="00B96873">
        <w:t>en wij u</w:t>
      </w:r>
      <w:r>
        <w:t xml:space="preserve"> de antwoorden aan op de schriftelijke vragen gesteld door de leden Piri en Westerveld </w:t>
      </w:r>
      <w:r w:rsidRPr="009D1027" w:rsidR="009D1027">
        <w:t xml:space="preserve">(beiden GroenLinks-PvdA) </w:t>
      </w:r>
      <w:r>
        <w:t>over het lot van de Jezidi's.</w:t>
      </w:r>
    </w:p>
    <w:p w:rsidR="00BC04F4" w:rsidP="00B96873" w:rsidRDefault="00887F5C" w14:paraId="29967ABD" w14:textId="77777777">
      <w:pPr>
        <w:spacing w:line="276" w:lineRule="auto"/>
      </w:pPr>
      <w:r>
        <w:t>Deze vragen werden ingezonden op 19 januari 2026 met kenmerk 2026Z00783.</w:t>
      </w:r>
    </w:p>
    <w:p w:rsidR="00BC04F4" w:rsidP="00B96873" w:rsidRDefault="00BC04F4" w14:paraId="29967AC0" w14:textId="77777777">
      <w:pPr>
        <w:spacing w:line="276" w:lineRule="auto"/>
      </w:pPr>
    </w:p>
    <w:p w:rsidR="00B96873" w:rsidP="00B96873" w:rsidRDefault="00B96873" w14:paraId="2E3E27E4" w14:textId="77777777">
      <w:pPr>
        <w:spacing w:line="276" w:lineRule="auto"/>
      </w:pPr>
    </w:p>
    <w:p w:rsidR="00B96873" w:rsidP="00B96873" w:rsidRDefault="001D4216" w14:paraId="52C77077" w14:textId="77777777">
      <w:pPr>
        <w:spacing w:line="276" w:lineRule="auto"/>
      </w:pPr>
      <w:r w:rsidRPr="009144E7">
        <w:t xml:space="preserve">De minister van Buitenlandse Zaken, </w:t>
      </w:r>
      <w:r w:rsidR="00B96873">
        <w:t xml:space="preserve">   </w:t>
      </w:r>
      <w:r w:rsidRPr="009144E7" w:rsidR="00B96873">
        <w:t xml:space="preserve">De </w:t>
      </w:r>
      <w:r w:rsidR="00B96873">
        <w:t>m</w:t>
      </w:r>
      <w:r w:rsidRPr="009144E7" w:rsidR="00B96873">
        <w:t xml:space="preserve">inister van Asiel en Migratie, </w:t>
      </w:r>
    </w:p>
    <w:p w:rsidR="001D4216" w:rsidP="00B96873" w:rsidRDefault="001D4216" w14:paraId="7CF02541" w14:textId="483258DA">
      <w:pPr>
        <w:spacing w:line="276" w:lineRule="auto"/>
      </w:pPr>
    </w:p>
    <w:p w:rsidR="001D4216" w:rsidP="00B96873" w:rsidRDefault="001D4216" w14:paraId="23D22BAC" w14:textId="77777777">
      <w:pPr>
        <w:spacing w:line="276" w:lineRule="auto"/>
      </w:pPr>
    </w:p>
    <w:p w:rsidR="001D4216" w:rsidP="00B96873" w:rsidRDefault="001D4216" w14:paraId="50E21F1B" w14:textId="77777777">
      <w:pPr>
        <w:spacing w:line="276" w:lineRule="auto"/>
      </w:pPr>
    </w:p>
    <w:p w:rsidR="001D4216" w:rsidP="00B96873" w:rsidRDefault="001D4216" w14:paraId="03DFAF10" w14:textId="77777777">
      <w:pPr>
        <w:spacing w:line="276" w:lineRule="auto"/>
      </w:pPr>
    </w:p>
    <w:p w:rsidR="001D4216" w:rsidP="00B96873" w:rsidRDefault="001D4216" w14:paraId="374B9908" w14:textId="77777777">
      <w:pPr>
        <w:spacing w:line="276" w:lineRule="auto"/>
      </w:pPr>
    </w:p>
    <w:p w:rsidR="00B96873" w:rsidP="00B96873" w:rsidRDefault="001D4216" w14:paraId="517B4D9C" w14:textId="5266D19E">
      <w:pPr>
        <w:spacing w:line="276" w:lineRule="auto"/>
      </w:pPr>
      <w:r w:rsidRPr="009144E7">
        <w:t>D.M. van Weel</w:t>
      </w:r>
      <w:r w:rsidR="00B96873">
        <w:tab/>
      </w:r>
      <w:r w:rsidR="00B96873">
        <w:tab/>
      </w:r>
      <w:r w:rsidR="00B96873">
        <w:tab/>
      </w:r>
      <w:r w:rsidR="00B96873">
        <w:tab/>
        <w:t xml:space="preserve">  </w:t>
      </w:r>
      <w:r w:rsidRPr="009144E7" w:rsidR="00B96873">
        <w:t>D.M. van Wee</w:t>
      </w:r>
      <w:r w:rsidR="00B96873">
        <w:t>l</w:t>
      </w:r>
    </w:p>
    <w:p w:rsidR="001D4216" w:rsidP="00B96873" w:rsidRDefault="001D4216" w14:paraId="6A3AA5CA" w14:textId="025D33D1">
      <w:pPr>
        <w:spacing w:line="276" w:lineRule="auto"/>
      </w:pPr>
    </w:p>
    <w:p w:rsidR="001D4216" w:rsidP="00B96873" w:rsidRDefault="001D4216" w14:paraId="66F72713" w14:textId="77777777">
      <w:pPr>
        <w:spacing w:line="276" w:lineRule="auto"/>
      </w:pPr>
    </w:p>
    <w:p w:rsidR="001D4216" w:rsidP="00B96873" w:rsidRDefault="001D4216" w14:paraId="32A2E4F0" w14:textId="77777777">
      <w:pPr>
        <w:spacing w:line="276" w:lineRule="auto"/>
      </w:pPr>
    </w:p>
    <w:p w:rsidR="001D4216" w:rsidP="00B96873" w:rsidRDefault="001D4216" w14:paraId="2E358748" w14:textId="77777777">
      <w:pPr>
        <w:spacing w:line="276" w:lineRule="auto"/>
      </w:pPr>
    </w:p>
    <w:p w:rsidR="001D4216" w:rsidP="00B96873" w:rsidRDefault="001D4216" w14:paraId="5693A28E" w14:textId="77777777">
      <w:pPr>
        <w:spacing w:line="276" w:lineRule="auto"/>
      </w:pPr>
    </w:p>
    <w:p w:rsidR="001D4216" w:rsidP="00B96873" w:rsidRDefault="001D4216" w14:paraId="61938C3D" w14:textId="77777777">
      <w:pPr>
        <w:spacing w:line="276" w:lineRule="auto"/>
      </w:pPr>
    </w:p>
    <w:p w:rsidR="001D4216" w:rsidP="00B96873" w:rsidRDefault="001D4216" w14:paraId="7477DCFE" w14:textId="77777777">
      <w:pPr>
        <w:spacing w:line="276" w:lineRule="auto"/>
      </w:pPr>
    </w:p>
    <w:p w:rsidR="001D4216" w:rsidP="00B96873" w:rsidRDefault="001D4216" w14:paraId="3565FE80" w14:textId="77777777">
      <w:pPr>
        <w:spacing w:line="276" w:lineRule="auto"/>
      </w:pPr>
    </w:p>
    <w:p w:rsidR="001D4216" w:rsidP="00B96873" w:rsidRDefault="001D4216" w14:paraId="24E142A7" w14:textId="77777777">
      <w:pPr>
        <w:spacing w:line="276" w:lineRule="auto"/>
      </w:pPr>
    </w:p>
    <w:p w:rsidR="001D4216" w:rsidP="00B96873" w:rsidRDefault="001D4216" w14:paraId="70C6C573" w14:textId="77777777">
      <w:pPr>
        <w:spacing w:line="276" w:lineRule="auto"/>
      </w:pPr>
    </w:p>
    <w:p w:rsidR="00BC04F4" w:rsidP="00B96873" w:rsidRDefault="00BC04F4" w14:paraId="29967AC1" w14:textId="77777777">
      <w:pPr>
        <w:spacing w:line="276" w:lineRule="auto"/>
      </w:pPr>
    </w:p>
    <w:p w:rsidR="00BC04F4" w:rsidP="00B96873" w:rsidRDefault="00BC04F4" w14:paraId="29967AC2" w14:textId="77777777">
      <w:pPr>
        <w:spacing w:line="276" w:lineRule="auto"/>
      </w:pPr>
    </w:p>
    <w:p w:rsidR="00BC04F4" w:rsidP="00B96873" w:rsidRDefault="00887F5C" w14:paraId="29967AC3" w14:textId="77777777">
      <w:pPr>
        <w:pStyle w:val="WitregelW1bodytekst"/>
        <w:spacing w:line="276" w:lineRule="auto"/>
      </w:pPr>
      <w:r>
        <w:br w:type="page"/>
      </w:r>
    </w:p>
    <w:p w:rsidR="00BC04F4" w:rsidP="00B96873" w:rsidRDefault="00887F5C" w14:paraId="29967AC4" w14:textId="18ED894F">
      <w:pPr>
        <w:spacing w:line="276" w:lineRule="auto"/>
      </w:pPr>
      <w:r>
        <w:rPr>
          <w:b/>
        </w:rPr>
        <w:lastRenderedPageBreak/>
        <w:t xml:space="preserve">Antwoorden van de </w:t>
      </w:r>
      <w:r w:rsidR="00B96873">
        <w:rPr>
          <w:b/>
        </w:rPr>
        <w:t>m</w:t>
      </w:r>
      <w:r>
        <w:rPr>
          <w:b/>
        </w:rPr>
        <w:t>inister van Buitenlandse Zaken</w:t>
      </w:r>
      <w:r w:rsidR="00B96873">
        <w:rPr>
          <w:b/>
        </w:rPr>
        <w:t xml:space="preserve"> en de minister van Asiel en Migratie</w:t>
      </w:r>
      <w:r>
        <w:rPr>
          <w:b/>
        </w:rPr>
        <w:t xml:space="preserve"> op vragen van de leden Piri en Westerveld </w:t>
      </w:r>
      <w:r w:rsidRPr="009D1027" w:rsidR="009D1027">
        <w:rPr>
          <w:b/>
        </w:rPr>
        <w:t xml:space="preserve">(beiden GroenLinks-PvdA) </w:t>
      </w:r>
      <w:r>
        <w:rPr>
          <w:b/>
        </w:rPr>
        <w:t>over het lot van de Jezidi's</w:t>
      </w:r>
    </w:p>
    <w:p w:rsidR="00BC04F4" w:rsidP="00B96873" w:rsidRDefault="00BC04F4" w14:paraId="29967AC5" w14:textId="77777777">
      <w:pPr>
        <w:spacing w:line="276" w:lineRule="auto"/>
      </w:pPr>
    </w:p>
    <w:p w:rsidR="00BC04F4" w:rsidP="00B96873" w:rsidRDefault="00887F5C" w14:paraId="29967AC6" w14:textId="77777777">
      <w:pPr>
        <w:spacing w:line="276" w:lineRule="auto"/>
      </w:pPr>
      <w:r>
        <w:rPr>
          <w:b/>
        </w:rPr>
        <w:t>Vraag 1</w:t>
      </w:r>
    </w:p>
    <w:p w:rsidR="00BC04F4" w:rsidP="00B96873" w:rsidRDefault="50BB333F" w14:paraId="29967AC7" w14:textId="1A97F73D">
      <w:pPr>
        <w:spacing w:line="276" w:lineRule="auto"/>
      </w:pPr>
      <w:r>
        <w:t>Bent u bekend met het bericht ''Beter op straat in Nederland dan terug naar Irak’ – nieuw landenbeleid doet de hoop van Jezidi’s op asiel vervliegen'? [1]</w:t>
      </w:r>
    </w:p>
    <w:p w:rsidR="00BC04F4" w:rsidP="00B96873" w:rsidRDefault="00BC04F4" w14:paraId="29967AC8" w14:textId="77777777">
      <w:pPr>
        <w:spacing w:line="276" w:lineRule="auto"/>
      </w:pPr>
    </w:p>
    <w:p w:rsidR="00BC04F4" w:rsidP="00B96873" w:rsidRDefault="00887F5C" w14:paraId="29967AC9" w14:textId="77777777">
      <w:pPr>
        <w:spacing w:line="276" w:lineRule="auto"/>
      </w:pPr>
      <w:r>
        <w:rPr>
          <w:b/>
        </w:rPr>
        <w:t>Antwoord</w:t>
      </w:r>
    </w:p>
    <w:p w:rsidR="00BC04F4" w:rsidP="00B96873" w:rsidRDefault="00C41D1A" w14:paraId="29967ACA" w14:textId="0F20E64B">
      <w:pPr>
        <w:spacing w:line="276" w:lineRule="auto"/>
      </w:pPr>
      <w:r>
        <w:t>Ja.</w:t>
      </w:r>
    </w:p>
    <w:p w:rsidR="00BC04F4" w:rsidP="00B96873" w:rsidRDefault="00BC04F4" w14:paraId="29967ACB" w14:textId="77777777">
      <w:pPr>
        <w:spacing w:line="276" w:lineRule="auto"/>
      </w:pPr>
    </w:p>
    <w:p w:rsidR="00BC04F4" w:rsidP="00B96873" w:rsidRDefault="00887F5C" w14:paraId="29967ACC" w14:textId="77777777">
      <w:pPr>
        <w:spacing w:line="276" w:lineRule="auto"/>
      </w:pPr>
      <w:r>
        <w:rPr>
          <w:b/>
        </w:rPr>
        <w:t>Vraag 2</w:t>
      </w:r>
    </w:p>
    <w:p w:rsidR="00BC04F4" w:rsidP="00B96873" w:rsidRDefault="00C41D1A" w14:paraId="29967ACE" w14:textId="37C8338D">
      <w:pPr>
        <w:spacing w:line="276" w:lineRule="auto"/>
      </w:pPr>
      <w:r w:rsidRPr="00C41D1A">
        <w:t xml:space="preserve">Bent u het eens met Houman </w:t>
      </w:r>
      <w:proofErr w:type="spellStart"/>
      <w:r w:rsidRPr="00C41D1A">
        <w:t>Oliaei</w:t>
      </w:r>
      <w:proofErr w:type="spellEnd"/>
      <w:r w:rsidRPr="00C41D1A">
        <w:t>, de Amerikaanse antropoloog die in het artikel bewijs aanlevert dat “Irak voor de jezidi’s geen veilige haven is om naar terug te keren”? Zo nee, waarom niet?</w:t>
      </w:r>
    </w:p>
    <w:p w:rsidR="00C41D1A" w:rsidP="00B96873" w:rsidRDefault="00C41D1A" w14:paraId="5EBAA2C5" w14:textId="77777777">
      <w:pPr>
        <w:spacing w:line="276" w:lineRule="auto"/>
      </w:pPr>
    </w:p>
    <w:p w:rsidR="00BC04F4" w:rsidP="00B96873" w:rsidRDefault="00887F5C" w14:paraId="29967ACF" w14:textId="770DCBC4">
      <w:pPr>
        <w:spacing w:line="276" w:lineRule="auto"/>
      </w:pPr>
      <w:r>
        <w:rPr>
          <w:b/>
        </w:rPr>
        <w:t>Antwoord</w:t>
      </w:r>
      <w:r w:rsidR="00B66EBE">
        <w:rPr>
          <w:b/>
        </w:rPr>
        <w:t xml:space="preserve"> </w:t>
      </w:r>
    </w:p>
    <w:p w:rsidR="00D4071C" w:rsidP="00B96873" w:rsidRDefault="00D4071C" w14:paraId="2E0AFC73" w14:textId="77777777">
      <w:pPr>
        <w:spacing w:line="276" w:lineRule="auto"/>
      </w:pPr>
      <w:r>
        <w:t xml:space="preserve">Op 27 mei 2024 heeft de toenmalige staatssecretaris van Justitie en Veiligheid uw Kamer geïnformeerd over het landgebonden asielbeleid voor Irak. In deze brief is ook ingegaan op de positie van Jezidi's. Op 7 november 2025 is het thematisch ambtsbericht over Irak gepubliceerd. Uit het thematisch ambtsbericht blijkt niet dat de situatie voor Jezidi’s met het oog op vervolging is veranderd. Voor het kabinet is er op grond van het thematisch ambtsbericht dan ook geen aanleiding om het huidige beleid aan te passen. </w:t>
      </w:r>
    </w:p>
    <w:p w:rsidR="00A92D20" w:rsidP="00B96873" w:rsidRDefault="00A92D20" w14:paraId="249BF452" w14:textId="77777777">
      <w:pPr>
        <w:spacing w:line="276" w:lineRule="auto"/>
      </w:pPr>
    </w:p>
    <w:p w:rsidR="00BC04F4" w:rsidP="00B96873" w:rsidRDefault="00887F5C" w14:paraId="29967AD2" w14:textId="77777777">
      <w:pPr>
        <w:spacing w:line="276" w:lineRule="auto"/>
      </w:pPr>
      <w:r>
        <w:rPr>
          <w:b/>
        </w:rPr>
        <w:t>Vraag 3</w:t>
      </w:r>
    </w:p>
    <w:p w:rsidR="00BC04F4" w:rsidP="00B96873" w:rsidRDefault="00C41D1A" w14:paraId="29967AD4" w14:textId="33A505D1">
      <w:pPr>
        <w:spacing w:line="276" w:lineRule="auto"/>
      </w:pPr>
      <w:r w:rsidRPr="00C41D1A">
        <w:t>Is het kabinet nog dezelfde mening toegedaan als voormalig minister van Justitie en Veiligheid Yesilgöz “dat er voldoende feiten zijn vastgesteld om te kunnen stellen dat IS zich hoogstwaarschijnlijk schuldig heeft gemaakt aan genocide”?[2] Zo nee, waarom niet?</w:t>
      </w:r>
    </w:p>
    <w:p w:rsidR="00C41D1A" w:rsidP="00B96873" w:rsidRDefault="00C41D1A" w14:paraId="05F77C40" w14:textId="77777777">
      <w:pPr>
        <w:spacing w:line="276" w:lineRule="auto"/>
      </w:pPr>
    </w:p>
    <w:p w:rsidR="00BC04F4" w:rsidP="00B96873" w:rsidRDefault="00887F5C" w14:paraId="29967AD5" w14:textId="4DD6EEA5">
      <w:pPr>
        <w:spacing w:line="276" w:lineRule="auto"/>
      </w:pPr>
      <w:r>
        <w:rPr>
          <w:b/>
        </w:rPr>
        <w:t>Antwoord</w:t>
      </w:r>
      <w:r w:rsidR="009B738D">
        <w:rPr>
          <w:b/>
        </w:rPr>
        <w:t xml:space="preserve"> </w:t>
      </w:r>
    </w:p>
    <w:p w:rsidR="00D4071C" w:rsidP="00B96873" w:rsidRDefault="00D4071C" w14:paraId="6023AEA1" w14:textId="5A718FD6">
      <w:pPr>
        <w:spacing w:line="276" w:lineRule="auto"/>
      </w:pPr>
      <w:r>
        <w:t>Ja, het kabinet deelt nog steeds dezelfde mening en zet zich juist daarom in voor het tegengaan van straffeloosheid van misdrijven begaan door IS-strijders. De Kamer is reeds geïnformeerd over deze inzet in een Kamerbrief (</w:t>
      </w:r>
      <w:r w:rsidR="004E6D5B">
        <w:t xml:space="preserve">Kamerstuk </w:t>
      </w:r>
      <w:r w:rsidRPr="004E6D5B" w:rsidR="004E6D5B">
        <w:t>27925</w:t>
      </w:r>
      <w:r w:rsidR="004E6D5B">
        <w:t xml:space="preserve">, nr. </w:t>
      </w:r>
      <w:r w:rsidRPr="004E6D5B" w:rsidR="004E6D5B">
        <w:t>1016</w:t>
      </w:r>
      <w:r>
        <w:t>).</w:t>
      </w:r>
    </w:p>
    <w:p w:rsidR="00A92D20" w:rsidP="00B96873" w:rsidRDefault="00A92D20" w14:paraId="26CA2013" w14:textId="77777777">
      <w:pPr>
        <w:spacing w:line="276" w:lineRule="auto"/>
      </w:pPr>
    </w:p>
    <w:p w:rsidR="00BC04F4" w:rsidP="00B96873" w:rsidRDefault="00887F5C" w14:paraId="29967AD8" w14:textId="77777777">
      <w:pPr>
        <w:spacing w:line="276" w:lineRule="auto"/>
      </w:pPr>
      <w:r>
        <w:rPr>
          <w:b/>
        </w:rPr>
        <w:t>Vraag 4</w:t>
      </w:r>
    </w:p>
    <w:p w:rsidR="00BC04F4" w:rsidP="00B96873" w:rsidRDefault="00C41D1A" w14:paraId="29967ADA" w14:textId="001EF3B0">
      <w:pPr>
        <w:spacing w:line="276" w:lineRule="auto"/>
      </w:pPr>
      <w:r w:rsidRPr="00C41D1A">
        <w:t>Bent u bekend met het feit dat de genocide in 2014 geen geïsoleerd incident was maar dat geweld tegen Jezidi's een terugkerend fenomeen is en dat de bescherming van de Jezidi's in Irak nauwelijks verbeterd is? Erkent u dat erkenning van dit feit een voorwaarde is om dit in de toekomst te voorkomen?</w:t>
      </w:r>
    </w:p>
    <w:p w:rsidR="00C41D1A" w:rsidP="00B96873" w:rsidRDefault="00C41D1A" w14:paraId="4CA9C71C" w14:textId="77777777">
      <w:pPr>
        <w:spacing w:line="276" w:lineRule="auto"/>
      </w:pPr>
    </w:p>
    <w:p w:rsidR="00BC04F4" w:rsidP="00B96873" w:rsidRDefault="00887F5C" w14:paraId="29967ADB" w14:textId="7E96B3CF">
      <w:pPr>
        <w:spacing w:line="276" w:lineRule="auto"/>
      </w:pPr>
      <w:r>
        <w:rPr>
          <w:b/>
        </w:rPr>
        <w:t>Antwoord</w:t>
      </w:r>
      <w:r w:rsidR="009B738D">
        <w:rPr>
          <w:b/>
        </w:rPr>
        <w:t xml:space="preserve"> </w:t>
      </w:r>
    </w:p>
    <w:p w:rsidR="00D4071C" w:rsidP="00B96873" w:rsidRDefault="50BB333F" w14:paraId="1C76E8D7" w14:textId="7BAD4421">
      <w:pPr>
        <w:spacing w:line="276" w:lineRule="auto"/>
      </w:pPr>
      <w:r>
        <w:t xml:space="preserve">Het kabinet is bekend met de kwetsbare positie van minderheden en ontheemden in Irak, waaronder ook Jezidi’s, en erkent </w:t>
      </w:r>
      <w:r w:rsidRPr="00663014" w:rsidR="00663014">
        <w:t>in het verleden vaker te maken hebben gehad met vervolging,</w:t>
      </w:r>
      <w:r>
        <w:t xml:space="preserve"> met als dieptepunt de systematische aanvallen van IS-strijders tegen de </w:t>
      </w:r>
      <w:proofErr w:type="spellStart"/>
      <w:r>
        <w:t>Jezidi</w:t>
      </w:r>
      <w:proofErr w:type="spellEnd"/>
      <w:r>
        <w:t xml:space="preserve">-bevolking in 2014. Het kabinet zet middelen in om bij te dragen aan </w:t>
      </w:r>
      <w:r w:rsidR="00895B2E">
        <w:t xml:space="preserve">de positie </w:t>
      </w:r>
      <w:r>
        <w:t xml:space="preserve">van de Jezidi’s. Ook kaart Nederland dit aan bij de Iraakse autoriteiten, zowel in bilateraal als multilateraal verband. </w:t>
      </w:r>
    </w:p>
    <w:p w:rsidR="00BC04F4" w:rsidP="00B96873" w:rsidRDefault="00887F5C" w14:paraId="29967ADE" w14:textId="5EB9145F">
      <w:pPr>
        <w:spacing w:line="276" w:lineRule="auto"/>
      </w:pPr>
      <w:r>
        <w:rPr>
          <w:b/>
        </w:rPr>
        <w:lastRenderedPageBreak/>
        <w:t>Vraag 5</w:t>
      </w:r>
      <w:r w:rsidR="00FE6BCF">
        <w:rPr>
          <w:b/>
        </w:rPr>
        <w:t xml:space="preserve"> </w:t>
      </w:r>
    </w:p>
    <w:p w:rsidR="00BC04F4" w:rsidP="00B96873" w:rsidRDefault="00C41D1A" w14:paraId="29967AE0" w14:textId="7D983ED5">
      <w:pPr>
        <w:spacing w:line="276" w:lineRule="auto"/>
      </w:pPr>
      <w:r w:rsidRPr="00C41D1A">
        <w:t>Is het kabinet nog steeds van mening “dat Jezidi’s in Irak in een kwetsbare positie verkeren”?[3] Kunt u toelichten wat deze kwetsbare positie inhoudt?</w:t>
      </w:r>
    </w:p>
    <w:p w:rsidR="00C41D1A" w:rsidP="00B96873" w:rsidRDefault="00C41D1A" w14:paraId="2A72BA2E" w14:textId="77777777">
      <w:pPr>
        <w:spacing w:line="276" w:lineRule="auto"/>
      </w:pPr>
    </w:p>
    <w:p w:rsidR="00BC04F4" w:rsidP="00B96873" w:rsidRDefault="00887F5C" w14:paraId="29967AE1" w14:textId="77777777">
      <w:pPr>
        <w:spacing w:line="276" w:lineRule="auto"/>
      </w:pPr>
      <w:r>
        <w:rPr>
          <w:b/>
        </w:rPr>
        <w:t>Antwoord</w:t>
      </w:r>
    </w:p>
    <w:p w:rsidR="00BC04F4" w:rsidP="00B96873" w:rsidRDefault="50BB333F" w14:paraId="29967AE2" w14:textId="255EEB62">
      <w:pPr>
        <w:spacing w:line="276" w:lineRule="auto"/>
      </w:pPr>
      <w:r>
        <w:t xml:space="preserve">Het kabinet erkent de kwetsbare positie van Jezidi’s. Veel Jezidi’s zijn nog niet teruggekeerd naar </w:t>
      </w:r>
      <w:proofErr w:type="spellStart"/>
      <w:r>
        <w:t>Sinjar</w:t>
      </w:r>
      <w:proofErr w:type="spellEnd"/>
      <w:r>
        <w:t>, en verblijven in kampen in de Koerdistan Regio Irak. In de ontheemdenkampen zijn de leefomstandigheden moeilijk en zijn basisvoorzieningen beperkt aanwezig. Tegelijkertijd garandeert de Iraakse Grondwet de vrijheid van religie van alle erkende religieuze groepen in Irak, waaronder ook Jezidi’s. De regering van demissionair premier Al-</w:t>
      </w:r>
      <w:proofErr w:type="spellStart"/>
      <w:r>
        <w:t>Sudani</w:t>
      </w:r>
      <w:proofErr w:type="spellEnd"/>
      <w:r>
        <w:t xml:space="preserve"> pleit consistent voor inclusiviteit en non-discriminatie. Ook heeft de regering maatregelen genomen om de positie van Jezidi’s te verbeteren, zoals de goedkeuring van de </w:t>
      </w:r>
      <w:proofErr w:type="spellStart"/>
      <w:r w:rsidRPr="50BB333F">
        <w:rPr>
          <w:i/>
          <w:iCs/>
        </w:rPr>
        <w:t>Yazidi</w:t>
      </w:r>
      <w:proofErr w:type="spellEnd"/>
      <w:r w:rsidRPr="50BB333F">
        <w:rPr>
          <w:i/>
          <w:iCs/>
        </w:rPr>
        <w:t xml:space="preserve"> </w:t>
      </w:r>
      <w:proofErr w:type="spellStart"/>
      <w:r w:rsidRPr="50BB333F">
        <w:rPr>
          <w:i/>
          <w:iCs/>
        </w:rPr>
        <w:t>Survivors</w:t>
      </w:r>
      <w:proofErr w:type="spellEnd"/>
      <w:r w:rsidRPr="50BB333F">
        <w:rPr>
          <w:i/>
          <w:iCs/>
        </w:rPr>
        <w:t xml:space="preserve">’ Law </w:t>
      </w:r>
      <w:r>
        <w:t xml:space="preserve">en het wettelijk erkennen van landrechten van Jezidi’s in </w:t>
      </w:r>
      <w:proofErr w:type="spellStart"/>
      <w:r>
        <w:t>Sinjar</w:t>
      </w:r>
      <w:proofErr w:type="spellEnd"/>
      <w:r>
        <w:t xml:space="preserve">. </w:t>
      </w:r>
      <w:r w:rsidR="002569D8">
        <w:t>De implementatie van dit beleid vergt tijd</w:t>
      </w:r>
      <w:r>
        <w:t xml:space="preserve">. Nederland blijft zich inzetten voor inclusiviteit, non-discriminatie, bescherming en toekomstperspectief van alle minderheidsgroeperingen in Irak.  </w:t>
      </w:r>
    </w:p>
    <w:p w:rsidR="00C43573" w:rsidP="00B96873" w:rsidRDefault="00C43573" w14:paraId="70C18DEC" w14:textId="77777777">
      <w:pPr>
        <w:spacing w:line="276" w:lineRule="auto"/>
      </w:pPr>
    </w:p>
    <w:p w:rsidR="00C43573" w:rsidP="00B96873" w:rsidRDefault="00276095" w14:paraId="687136A9" w14:textId="0B1B8DF7">
      <w:pPr>
        <w:spacing w:line="276" w:lineRule="auto"/>
      </w:pPr>
      <w:r>
        <w:t>Ten slotte staat een</w:t>
      </w:r>
      <w:r w:rsidR="00C43573">
        <w:t xml:space="preserve"> kwetsbare positie echter niet per definitie gelijk aan vervolging en er is, zoals in antwoord op vraag 2 ook aangegeven, geen informatie dat Jezidi’s op dit moment in het algemeen te vrezen hebben voor vervolging in Irak.</w:t>
      </w:r>
    </w:p>
    <w:p w:rsidR="00C41D1A" w:rsidP="00B96873" w:rsidRDefault="00C41D1A" w14:paraId="5DCCAA1D" w14:textId="77777777">
      <w:pPr>
        <w:spacing w:line="276" w:lineRule="auto"/>
      </w:pPr>
    </w:p>
    <w:p w:rsidR="00C41D1A" w:rsidP="00B96873" w:rsidRDefault="00C41D1A" w14:paraId="694EF9B9" w14:textId="0EE7F175">
      <w:pPr>
        <w:spacing w:line="276" w:lineRule="auto"/>
      </w:pPr>
      <w:r>
        <w:rPr>
          <w:b/>
        </w:rPr>
        <w:t>Vraag 6</w:t>
      </w:r>
    </w:p>
    <w:p w:rsidR="00C41D1A" w:rsidP="00B96873" w:rsidRDefault="00C41D1A" w14:paraId="472BCFB7" w14:textId="712BB4E3">
      <w:pPr>
        <w:spacing w:line="276" w:lineRule="auto"/>
      </w:pPr>
      <w:r w:rsidRPr="00C41D1A">
        <w:t xml:space="preserve">Bent u van mening dat de VS een cruciale rol speelde in de toegang tot basisvoorzieningen in de ontheemdenkampen onder Koerdisch gezag en in de wederopbouw van </w:t>
      </w:r>
      <w:proofErr w:type="spellStart"/>
      <w:r w:rsidRPr="00C41D1A">
        <w:t>Sinjar</w:t>
      </w:r>
      <w:proofErr w:type="spellEnd"/>
      <w:r w:rsidRPr="00C41D1A">
        <w:t>?</w:t>
      </w:r>
    </w:p>
    <w:p w:rsidR="00C41D1A" w:rsidP="00B96873" w:rsidRDefault="00C41D1A" w14:paraId="3CEB8B6A" w14:textId="77777777">
      <w:pPr>
        <w:spacing w:line="276" w:lineRule="auto"/>
      </w:pPr>
    </w:p>
    <w:p w:rsidR="00C41D1A" w:rsidP="00B96873" w:rsidRDefault="00C41D1A" w14:paraId="76CC745F" w14:textId="137E3C2F">
      <w:pPr>
        <w:spacing w:line="276" w:lineRule="auto"/>
        <w:rPr>
          <w:b/>
        </w:rPr>
      </w:pPr>
      <w:r>
        <w:rPr>
          <w:b/>
        </w:rPr>
        <w:t>Antwoord</w:t>
      </w:r>
      <w:r w:rsidR="00C1631A">
        <w:rPr>
          <w:b/>
        </w:rPr>
        <w:t xml:space="preserve"> </w:t>
      </w:r>
    </w:p>
    <w:p w:rsidR="00C1631A" w:rsidP="00B96873" w:rsidRDefault="002C197C" w14:paraId="3A4A0B34" w14:textId="4E5FC577">
      <w:pPr>
        <w:spacing w:line="276" w:lineRule="auto"/>
      </w:pPr>
      <w:r>
        <w:t>De hoofdverantwoordelijkheid voor de ontheemdenkampen ligt bij de Iraakse regering. Het kabinet deelt de mening dat d</w:t>
      </w:r>
      <w:r w:rsidR="001828D9">
        <w:t xml:space="preserve">e VS </w:t>
      </w:r>
      <w:r w:rsidR="00F4618B">
        <w:t xml:space="preserve">met andere donoren, waaronder Nederland, </w:t>
      </w:r>
      <w:r w:rsidR="001828D9">
        <w:t xml:space="preserve">een </w:t>
      </w:r>
      <w:r w:rsidR="00F17B21">
        <w:t>belangrijke</w:t>
      </w:r>
      <w:r w:rsidR="001828D9">
        <w:t xml:space="preserve"> rol </w:t>
      </w:r>
      <w:r>
        <w:t xml:space="preserve">speelde </w:t>
      </w:r>
      <w:r w:rsidR="001828D9">
        <w:t xml:space="preserve">in de toegang tot basisvoorzieningen </w:t>
      </w:r>
      <w:r w:rsidR="00F17B21">
        <w:t xml:space="preserve">in </w:t>
      </w:r>
      <w:r w:rsidR="001828D9">
        <w:t xml:space="preserve">de ontheemdenkampen en in de wederopbouw van </w:t>
      </w:r>
      <w:proofErr w:type="spellStart"/>
      <w:r w:rsidR="001828D9">
        <w:t>Sinjar</w:t>
      </w:r>
      <w:proofErr w:type="spellEnd"/>
      <w:r w:rsidR="001828D9">
        <w:t xml:space="preserve">. </w:t>
      </w:r>
    </w:p>
    <w:p w:rsidR="00C41D1A" w:rsidP="00B96873" w:rsidRDefault="00C41D1A" w14:paraId="1C995900" w14:textId="04B37903">
      <w:pPr>
        <w:spacing w:line="276" w:lineRule="auto"/>
      </w:pPr>
    </w:p>
    <w:p w:rsidR="00C41D1A" w:rsidP="00B96873" w:rsidRDefault="00C41D1A" w14:paraId="63DCFCD1" w14:textId="1DA46514">
      <w:pPr>
        <w:spacing w:line="276" w:lineRule="auto"/>
      </w:pPr>
      <w:r>
        <w:rPr>
          <w:b/>
        </w:rPr>
        <w:t>Vraag 7</w:t>
      </w:r>
    </w:p>
    <w:p w:rsidR="00C41D1A" w:rsidP="00B96873" w:rsidRDefault="00C41D1A" w14:paraId="1F1F3E19" w14:textId="1B40D563">
      <w:pPr>
        <w:spacing w:line="276" w:lineRule="auto"/>
      </w:pPr>
      <w:r w:rsidRPr="00C41D1A">
        <w:t>Deelt u de mening dat het wegvallen van de Amerikaanse steun sinds het aantreden van president Trump de kwetsbare positie van Jezidi’s in Irak nog verder heeft verslechterd? Zo nee, waarom niet?</w:t>
      </w:r>
    </w:p>
    <w:p w:rsidR="00C41D1A" w:rsidP="00B96873" w:rsidRDefault="00C41D1A" w14:paraId="5E281BC6" w14:textId="77777777">
      <w:pPr>
        <w:spacing w:line="276" w:lineRule="auto"/>
      </w:pPr>
    </w:p>
    <w:p w:rsidR="00C41D1A" w:rsidP="00B96873" w:rsidRDefault="00C41D1A" w14:paraId="0C9DF710" w14:textId="082817C0">
      <w:pPr>
        <w:spacing w:line="276" w:lineRule="auto"/>
      </w:pPr>
      <w:r>
        <w:rPr>
          <w:b/>
        </w:rPr>
        <w:t>Antwoord</w:t>
      </w:r>
      <w:r w:rsidR="00C1631A">
        <w:rPr>
          <w:b/>
        </w:rPr>
        <w:t xml:space="preserve"> </w:t>
      </w:r>
    </w:p>
    <w:p w:rsidR="00C41D1A" w:rsidP="00B96873" w:rsidRDefault="50BB333F" w14:paraId="7E8F0256" w14:textId="79F3FDE8">
      <w:pPr>
        <w:spacing w:line="276" w:lineRule="auto"/>
        <w:rPr>
          <w:color w:val="auto"/>
        </w:rPr>
      </w:pPr>
      <w:r w:rsidRPr="50BB333F">
        <w:rPr>
          <w:color w:val="auto"/>
        </w:rPr>
        <w:t>Het wegvallen van de Amerikaanse steun zet druk op de financiering van de ontheemdenkampen en de daar aangeboden basisvoorzieningen. Het is op dit moment voor het kabinet niet mogelijk om te beoordelen wat de precieze impact is op de positie van Jezidi’s in de ontheemdenkampen.</w:t>
      </w:r>
    </w:p>
    <w:p w:rsidR="00BB0260" w:rsidP="00B96873" w:rsidRDefault="00BB0260" w14:paraId="1C4D7A7A" w14:textId="77777777">
      <w:pPr>
        <w:spacing w:line="276" w:lineRule="auto"/>
      </w:pPr>
    </w:p>
    <w:p w:rsidR="00C41D1A" w:rsidP="00B96873" w:rsidRDefault="00C41D1A" w14:paraId="4F598A56" w14:textId="5A774EAA">
      <w:pPr>
        <w:spacing w:line="276" w:lineRule="auto"/>
      </w:pPr>
      <w:r>
        <w:rPr>
          <w:b/>
        </w:rPr>
        <w:t>Vraag 8</w:t>
      </w:r>
      <w:r w:rsidR="008073E7">
        <w:rPr>
          <w:b/>
        </w:rPr>
        <w:t xml:space="preserve"> </w:t>
      </w:r>
    </w:p>
    <w:p w:rsidR="00C41D1A" w:rsidP="00B96873" w:rsidRDefault="00C41D1A" w14:paraId="2658DB44" w14:textId="44318F1E">
      <w:pPr>
        <w:spacing w:line="276" w:lineRule="auto"/>
      </w:pPr>
      <w:r w:rsidRPr="00C41D1A">
        <w:t xml:space="preserve">Bent u bekend met het gebrek aan publieke diensten die beschikbaar zijn voor mensen in </w:t>
      </w:r>
      <w:proofErr w:type="spellStart"/>
      <w:r w:rsidRPr="00C41D1A">
        <w:t>Sinjar</w:t>
      </w:r>
      <w:proofErr w:type="spellEnd"/>
      <w:r w:rsidRPr="00C41D1A">
        <w:t>, inclusief een groot gebrek aan mentale gezondheidszorg voor mensen met trauma's als gevolg van de genocide?</w:t>
      </w:r>
    </w:p>
    <w:p w:rsidR="00436CF8" w:rsidP="00B96873" w:rsidRDefault="00436CF8" w14:paraId="62B2F67A" w14:textId="77777777">
      <w:pPr>
        <w:spacing w:line="276" w:lineRule="auto"/>
      </w:pPr>
    </w:p>
    <w:p w:rsidRPr="004C0D96" w:rsidR="00436CF8" w:rsidP="00B96873" w:rsidRDefault="00436CF8" w14:paraId="79E65105" w14:textId="5EA734E0">
      <w:pPr>
        <w:spacing w:line="276" w:lineRule="auto"/>
        <w:rPr>
          <w:b/>
          <w:bCs/>
        </w:rPr>
      </w:pPr>
      <w:r w:rsidRPr="004C0D96">
        <w:rPr>
          <w:b/>
          <w:bCs/>
        </w:rPr>
        <w:lastRenderedPageBreak/>
        <w:t>Antwoord</w:t>
      </w:r>
      <w:r w:rsidR="008073E7">
        <w:rPr>
          <w:b/>
          <w:bCs/>
        </w:rPr>
        <w:t xml:space="preserve"> </w:t>
      </w:r>
    </w:p>
    <w:p w:rsidR="00436CF8" w:rsidP="00B96873" w:rsidRDefault="50BB333F" w14:paraId="3053879E" w14:textId="1EFCFD4F">
      <w:pPr>
        <w:spacing w:line="276" w:lineRule="auto"/>
      </w:pPr>
      <w:r>
        <w:t xml:space="preserve">Het kabinet is hiermee bekend. Juist daarom steunt het kabinet al meerdere jaren een divers aantal programma’s waarin ook aandacht wordt besteed aan mentale gezondheidszorg voor mensen met trauma’s, waaronder in </w:t>
      </w:r>
      <w:proofErr w:type="spellStart"/>
      <w:r>
        <w:t>Sinjar</w:t>
      </w:r>
      <w:proofErr w:type="spellEnd"/>
      <w:r>
        <w:t xml:space="preserve">. Deze richten zich bijvoorbeeld door het bieden van psychosociale hulp op het rehabiliteren en re-integreren van vrouwen en kinderen, die slachtoffer zijn geworden van IS. Een voorbeeld is de steun aan </w:t>
      </w:r>
      <w:proofErr w:type="spellStart"/>
      <w:r>
        <w:t>Norwegian</w:t>
      </w:r>
      <w:proofErr w:type="spellEnd"/>
      <w:r>
        <w:t xml:space="preserve"> People’s Aid, gericht op onder meer traumaverwerking en het leveren van psychosociale steun aan onder andere de </w:t>
      </w:r>
      <w:proofErr w:type="spellStart"/>
      <w:r>
        <w:t>Jezidi</w:t>
      </w:r>
      <w:proofErr w:type="spellEnd"/>
      <w:r>
        <w:t xml:space="preserve">-gemeenschap. In de afgelopen rapportageperiode van dit programma ontvingen 419 vrouwen geestelijke gezondheidszorg. Stigma’s rondom het onderwerp mentale gezondheidszorg zorgen er tegelijkertijd voor dat zelfs wanneer er hulp wordt aangeboden, dit niet altijd wordt aangenomen. </w:t>
      </w:r>
    </w:p>
    <w:p w:rsidR="00C41D1A" w:rsidP="00B96873" w:rsidRDefault="00C41D1A" w14:paraId="1DE29CAB" w14:textId="77777777">
      <w:pPr>
        <w:spacing w:line="276" w:lineRule="auto"/>
      </w:pPr>
    </w:p>
    <w:p w:rsidR="005A2FBA" w:rsidP="00B96873" w:rsidRDefault="005A2FBA" w14:paraId="679DC688" w14:textId="77777777">
      <w:pPr>
        <w:spacing w:line="276" w:lineRule="auto"/>
      </w:pPr>
      <w:r>
        <w:rPr>
          <w:b/>
        </w:rPr>
        <w:t>Vraag 9</w:t>
      </w:r>
    </w:p>
    <w:p w:rsidR="005A2FBA" w:rsidP="00B96873" w:rsidRDefault="005A2FBA" w14:paraId="2AD64738" w14:textId="77777777">
      <w:pPr>
        <w:spacing w:line="276" w:lineRule="auto"/>
      </w:pPr>
      <w:r w:rsidRPr="00C41D1A">
        <w:t>Bent u bekend met het gebrek aan humanitaire hulp en ontwikkelingsgelden om publieke voorzieningen te versterken?</w:t>
      </w:r>
    </w:p>
    <w:p w:rsidR="005A2FBA" w:rsidP="00B96873" w:rsidRDefault="005A2FBA" w14:paraId="58B53612" w14:textId="77777777">
      <w:pPr>
        <w:spacing w:line="276" w:lineRule="auto"/>
      </w:pPr>
    </w:p>
    <w:p w:rsidRPr="001816FB" w:rsidR="00C41D1A" w:rsidP="00B96873" w:rsidRDefault="00C41D1A" w14:paraId="39E07B1F" w14:textId="50A39A3C">
      <w:pPr>
        <w:spacing w:line="276" w:lineRule="auto"/>
        <w:rPr>
          <w:color w:val="FF0000"/>
        </w:rPr>
      </w:pPr>
      <w:r w:rsidRPr="001816FB">
        <w:rPr>
          <w:b/>
        </w:rPr>
        <w:t>Antwoord</w:t>
      </w:r>
      <w:r w:rsidRPr="001816FB" w:rsidR="0086231D">
        <w:rPr>
          <w:b/>
        </w:rPr>
        <w:t xml:space="preserve"> </w:t>
      </w:r>
    </w:p>
    <w:p w:rsidR="00436CF8" w:rsidP="00B96873" w:rsidRDefault="00436CF8" w14:paraId="03DB8F32" w14:textId="0D7482CE">
      <w:pPr>
        <w:spacing w:line="276" w:lineRule="auto"/>
      </w:pPr>
      <w:r>
        <w:t>Het gebrek aan beschikbare publieke diensten is een probleem in meerdere gebieden in Irak. In onze diplomatieke contacten vraagt</w:t>
      </w:r>
      <w:r w:rsidR="00A856D8">
        <w:t xml:space="preserve"> Nederland </w:t>
      </w:r>
      <w:r>
        <w:t>aandacht bij de Iraakse autoriteiten om de situatie te verbeteren</w:t>
      </w:r>
      <w:r w:rsidR="00EF3AC0">
        <w:t xml:space="preserve"> en financiële middelen hiervoor vrij te maken</w:t>
      </w:r>
      <w:r>
        <w:t xml:space="preserve">. </w:t>
      </w:r>
    </w:p>
    <w:p w:rsidR="00C41D1A" w:rsidP="00B96873" w:rsidRDefault="00C41D1A" w14:paraId="7A91CA66" w14:textId="77777777">
      <w:pPr>
        <w:spacing w:line="276" w:lineRule="auto"/>
      </w:pPr>
    </w:p>
    <w:p w:rsidR="00C41D1A" w:rsidP="00B96873" w:rsidRDefault="00C41D1A" w14:paraId="65118FAA" w14:textId="6D2559A2">
      <w:pPr>
        <w:spacing w:line="276" w:lineRule="auto"/>
      </w:pPr>
      <w:bookmarkStart w:name="_Hlk220935756" w:id="0"/>
      <w:r>
        <w:rPr>
          <w:b/>
        </w:rPr>
        <w:t>Vraag 10</w:t>
      </w:r>
    </w:p>
    <w:p w:rsidRPr="00C41D1A" w:rsidR="00C41D1A" w:rsidP="00B96873" w:rsidRDefault="00C41D1A" w14:paraId="5E1FFCC8" w14:textId="5C49EDD4">
      <w:pPr>
        <w:spacing w:line="276" w:lineRule="auto"/>
      </w:pPr>
      <w:r w:rsidRPr="00C41D1A">
        <w:t xml:space="preserve">Bent u het eens met de constatering van het Thematisch ambtsbericht Irak uit november 2025 dat “88 procent van de binnenlands ontheemden die terugkeerden naar </w:t>
      </w:r>
      <w:proofErr w:type="spellStart"/>
      <w:r w:rsidRPr="00C41D1A">
        <w:t>Sinjar</w:t>
      </w:r>
      <w:proofErr w:type="spellEnd"/>
      <w:r w:rsidRPr="00C41D1A">
        <w:t xml:space="preserve"> onder zware leefomstandigheden” leeft?[4] Zo nee,</w:t>
      </w:r>
      <w:r>
        <w:t xml:space="preserve"> </w:t>
      </w:r>
      <w:r w:rsidRPr="00C41D1A">
        <w:t>waarom niet</w:t>
      </w:r>
      <w:r>
        <w:t>?</w:t>
      </w:r>
    </w:p>
    <w:p w:rsidR="00C41D1A" w:rsidP="00B96873" w:rsidRDefault="00C41D1A" w14:paraId="2DB22B3E" w14:textId="77777777">
      <w:pPr>
        <w:spacing w:line="276" w:lineRule="auto"/>
      </w:pPr>
    </w:p>
    <w:p w:rsidRPr="005A2FBA" w:rsidR="00C41D1A" w:rsidP="00B96873" w:rsidRDefault="00C41D1A" w14:paraId="2731B953" w14:textId="32FAF132">
      <w:pPr>
        <w:spacing w:line="276" w:lineRule="auto"/>
        <w:rPr>
          <w:b/>
          <w:color w:val="FF0000"/>
        </w:rPr>
      </w:pPr>
      <w:r>
        <w:rPr>
          <w:b/>
        </w:rPr>
        <w:t>Antwoord</w:t>
      </w:r>
      <w:r w:rsidR="005A2FBA">
        <w:rPr>
          <w:b/>
        </w:rPr>
        <w:t xml:space="preserve"> </w:t>
      </w:r>
    </w:p>
    <w:p w:rsidR="00A51EDE" w:rsidP="00B96873" w:rsidRDefault="00C059EC" w14:paraId="5659DBE0" w14:textId="02C383DB">
      <w:pPr>
        <w:spacing w:line="276" w:lineRule="auto"/>
      </w:pPr>
      <w:r>
        <w:t xml:space="preserve">Ja, ambtsberichten betreffen een feitelijke, neutrale en objectieve weergave van de bevindingen gedurende onderzochte periode. </w:t>
      </w:r>
    </w:p>
    <w:bookmarkEnd w:id="0"/>
    <w:p w:rsidR="00C41D1A" w:rsidP="00B96873" w:rsidRDefault="00C41D1A" w14:paraId="05AD9AFA" w14:textId="77777777">
      <w:pPr>
        <w:spacing w:line="276" w:lineRule="auto"/>
      </w:pPr>
    </w:p>
    <w:p w:rsidR="00C41D1A" w:rsidP="00B96873" w:rsidRDefault="00C41D1A" w14:paraId="2EE2AE5F" w14:textId="59F977EC">
      <w:pPr>
        <w:spacing w:line="276" w:lineRule="auto"/>
      </w:pPr>
      <w:r>
        <w:rPr>
          <w:b/>
        </w:rPr>
        <w:t>Vraag 11</w:t>
      </w:r>
    </w:p>
    <w:p w:rsidR="00C41D1A" w:rsidP="00B96873" w:rsidRDefault="00C41D1A" w14:paraId="494842AF" w14:textId="28315CF9">
      <w:pPr>
        <w:spacing w:line="276" w:lineRule="auto"/>
      </w:pPr>
      <w:r w:rsidRPr="00C41D1A">
        <w:t>Bent u het eens met de constatering van datzelfde ambtsbericht dat het terugtrekken van verschillende (internationale) humanitaire hulporganisaties resulteerde in "een gebrek aan basisvoorzieningen, gebrek aan medische zorg, gebrek aan psychosociale ondersteuning en slechte leefomstandigheden in de kampen"?]</w:t>
      </w:r>
    </w:p>
    <w:p w:rsidR="00C41D1A" w:rsidP="00B96873" w:rsidRDefault="00C41D1A" w14:paraId="74331B0C" w14:textId="77777777">
      <w:pPr>
        <w:spacing w:line="276" w:lineRule="auto"/>
      </w:pPr>
    </w:p>
    <w:p w:rsidR="00C41D1A" w:rsidP="00B96873" w:rsidRDefault="00C41D1A" w14:paraId="67A195A4" w14:textId="462050BD">
      <w:pPr>
        <w:spacing w:line="276" w:lineRule="auto"/>
      </w:pPr>
      <w:r>
        <w:rPr>
          <w:b/>
        </w:rPr>
        <w:t>Antwoord</w:t>
      </w:r>
      <w:r w:rsidR="005A2FBA">
        <w:rPr>
          <w:b/>
        </w:rPr>
        <w:t xml:space="preserve"> </w:t>
      </w:r>
    </w:p>
    <w:p w:rsidR="00A51EDE" w:rsidP="00B96873" w:rsidRDefault="00A51EDE" w14:paraId="45B17B18" w14:textId="664E7A50">
      <w:pPr>
        <w:spacing w:line="276" w:lineRule="auto"/>
      </w:pPr>
      <w:r>
        <w:t xml:space="preserve">Ja, ambtsberichten betreffen een feitelijke, neutrale en objectieve weergave van de bevindingen gedurende onderzochte periode. </w:t>
      </w:r>
    </w:p>
    <w:p w:rsidR="00C41D1A" w:rsidP="00B96873" w:rsidRDefault="00C41D1A" w14:paraId="5C465393" w14:textId="77777777">
      <w:pPr>
        <w:spacing w:line="276" w:lineRule="auto"/>
      </w:pPr>
    </w:p>
    <w:p w:rsidR="00C41D1A" w:rsidP="00B96873" w:rsidRDefault="00C41D1A" w14:paraId="11010566" w14:textId="157AA342">
      <w:pPr>
        <w:spacing w:line="276" w:lineRule="auto"/>
      </w:pPr>
      <w:r>
        <w:rPr>
          <w:b/>
        </w:rPr>
        <w:t>Vraag 12</w:t>
      </w:r>
    </w:p>
    <w:p w:rsidR="00C41D1A" w:rsidP="00B96873" w:rsidRDefault="00C41D1A" w14:paraId="708813B5" w14:textId="10C477CE">
      <w:pPr>
        <w:spacing w:line="276" w:lineRule="auto"/>
      </w:pPr>
      <w:r w:rsidRPr="00C41D1A">
        <w:t>Bent u bekend met het feit dat de Irakese overheid afgelopen mei 19.000 gevangenen, waaronder voormalige leden van IS, heeft vrijgelaten na de aanname van een nieuwe Amnestiewet?[5</w:t>
      </w:r>
      <w:r>
        <w:t>]</w:t>
      </w:r>
    </w:p>
    <w:p w:rsidR="00C41D1A" w:rsidP="00B96873" w:rsidRDefault="00C41D1A" w14:paraId="07AA1651" w14:textId="77777777">
      <w:pPr>
        <w:spacing w:line="276" w:lineRule="auto"/>
      </w:pPr>
    </w:p>
    <w:p w:rsidR="00B96873" w:rsidP="00B96873" w:rsidRDefault="00B96873" w14:paraId="792C731A" w14:textId="77777777">
      <w:pPr>
        <w:spacing w:line="276" w:lineRule="auto"/>
        <w:rPr>
          <w:b/>
        </w:rPr>
      </w:pPr>
    </w:p>
    <w:p w:rsidR="00B96873" w:rsidP="00B96873" w:rsidRDefault="00B96873" w14:paraId="303D1A48" w14:textId="77777777">
      <w:pPr>
        <w:spacing w:line="276" w:lineRule="auto"/>
        <w:rPr>
          <w:b/>
        </w:rPr>
      </w:pPr>
    </w:p>
    <w:p w:rsidRPr="001816FB" w:rsidR="00C41D1A" w:rsidP="00B96873" w:rsidRDefault="00C41D1A" w14:paraId="2F68ED2F" w14:textId="39489306">
      <w:pPr>
        <w:spacing w:line="276" w:lineRule="auto"/>
      </w:pPr>
      <w:r w:rsidRPr="001816FB">
        <w:rPr>
          <w:b/>
        </w:rPr>
        <w:lastRenderedPageBreak/>
        <w:t>Antwoord</w:t>
      </w:r>
      <w:r w:rsidRPr="001816FB" w:rsidR="00E32320">
        <w:rPr>
          <w:b/>
        </w:rPr>
        <w:t xml:space="preserve"> </w:t>
      </w:r>
    </w:p>
    <w:p w:rsidR="00D56B8F" w:rsidP="00B96873" w:rsidRDefault="005A2FBA" w14:paraId="1CE8029B" w14:textId="200AFD02">
      <w:pPr>
        <w:tabs>
          <w:tab w:val="left" w:pos="4860"/>
        </w:tabs>
        <w:spacing w:line="276" w:lineRule="auto"/>
        <w:rPr>
          <w:color w:val="auto"/>
        </w:rPr>
      </w:pPr>
      <w:r>
        <w:rPr>
          <w:color w:val="auto"/>
        </w:rPr>
        <w:t xml:space="preserve">Het </w:t>
      </w:r>
      <w:r w:rsidR="0097107C">
        <w:rPr>
          <w:color w:val="auto"/>
        </w:rPr>
        <w:t>k</w:t>
      </w:r>
      <w:r>
        <w:rPr>
          <w:color w:val="auto"/>
        </w:rPr>
        <w:t>abinet is bekend met de</w:t>
      </w:r>
      <w:r w:rsidR="00B12C85">
        <w:rPr>
          <w:color w:val="auto"/>
        </w:rPr>
        <w:t xml:space="preserve"> amendementen op de</w:t>
      </w:r>
      <w:r>
        <w:rPr>
          <w:color w:val="auto"/>
        </w:rPr>
        <w:t xml:space="preserve"> amnestiewet die afgelopen jaar in Irak </w:t>
      </w:r>
      <w:r w:rsidR="00B12C85">
        <w:rPr>
          <w:color w:val="auto"/>
        </w:rPr>
        <w:t>zijn</w:t>
      </w:r>
      <w:r>
        <w:rPr>
          <w:color w:val="auto"/>
        </w:rPr>
        <w:t xml:space="preserve"> aangenomen.</w:t>
      </w:r>
      <w:r w:rsidR="00B12C85">
        <w:rPr>
          <w:color w:val="auto"/>
        </w:rPr>
        <w:t xml:space="preserve"> De geamendeerde wet biedt kansen op een nieuw proces voor personen die op basis van antiterrorismewetgeving zijn veroordeeld, maar waarbij twijfels zijn over de kwaliteit van het bewijs. Tegelijkertijd </w:t>
      </w:r>
      <w:r w:rsidR="00B25FE7">
        <w:rPr>
          <w:color w:val="auto"/>
        </w:rPr>
        <w:t xml:space="preserve">speelden </w:t>
      </w:r>
      <w:r w:rsidR="00B12C85">
        <w:rPr>
          <w:color w:val="auto"/>
        </w:rPr>
        <w:t>er ook zorgen dat de versoepeling ertoe zou kunnen l</w:t>
      </w:r>
      <w:r w:rsidR="00FE0E85">
        <w:rPr>
          <w:color w:val="auto"/>
        </w:rPr>
        <w:t>ei</w:t>
      </w:r>
      <w:r w:rsidR="00B12C85">
        <w:rPr>
          <w:color w:val="auto"/>
        </w:rPr>
        <w:t xml:space="preserve">den dat </w:t>
      </w:r>
      <w:r w:rsidR="009B1634">
        <w:rPr>
          <w:color w:val="auto"/>
        </w:rPr>
        <w:t>(</w:t>
      </w:r>
      <w:r w:rsidR="00B12C85">
        <w:rPr>
          <w:color w:val="auto"/>
        </w:rPr>
        <w:t>aan IS-geaffilieerde</w:t>
      </w:r>
      <w:r w:rsidR="009B1634">
        <w:rPr>
          <w:color w:val="auto"/>
        </w:rPr>
        <w:t>)</w:t>
      </w:r>
      <w:r w:rsidR="00B12C85">
        <w:rPr>
          <w:color w:val="auto"/>
        </w:rPr>
        <w:t xml:space="preserve"> veroordeelden onterecht vrijkomen.</w:t>
      </w:r>
      <w:r>
        <w:rPr>
          <w:color w:val="auto"/>
        </w:rPr>
        <w:t xml:space="preserve"> </w:t>
      </w:r>
      <w:r w:rsidR="00B12C85">
        <w:rPr>
          <w:color w:val="auto"/>
        </w:rPr>
        <w:t xml:space="preserve">Om die zorgen </w:t>
      </w:r>
      <w:r w:rsidR="009B1634">
        <w:rPr>
          <w:color w:val="auto"/>
        </w:rPr>
        <w:t>te adresseren</w:t>
      </w:r>
      <w:r w:rsidR="00B12C85">
        <w:rPr>
          <w:color w:val="auto"/>
        </w:rPr>
        <w:t>, zijn i</w:t>
      </w:r>
      <w:r>
        <w:rPr>
          <w:color w:val="auto"/>
        </w:rPr>
        <w:t xml:space="preserve">n de </w:t>
      </w:r>
      <w:r w:rsidR="0097107C">
        <w:rPr>
          <w:color w:val="auto"/>
        </w:rPr>
        <w:t>a</w:t>
      </w:r>
      <w:r>
        <w:rPr>
          <w:color w:val="auto"/>
        </w:rPr>
        <w:t xml:space="preserve">mnestiewet beperkingen opgenomen voor wie deze wet zou gelden, waaronder </w:t>
      </w:r>
      <w:r w:rsidR="00D30A6C">
        <w:rPr>
          <w:color w:val="auto"/>
        </w:rPr>
        <w:t xml:space="preserve">personen </w:t>
      </w:r>
      <w:r w:rsidR="00B12C85">
        <w:rPr>
          <w:color w:val="auto"/>
        </w:rPr>
        <w:t>gelinkt aan</w:t>
      </w:r>
      <w:r w:rsidR="0059425D">
        <w:rPr>
          <w:color w:val="auto"/>
        </w:rPr>
        <w:t xml:space="preserve"> terroristische misdrijven</w:t>
      </w:r>
      <w:r w:rsidR="0053467A">
        <w:rPr>
          <w:color w:val="auto"/>
        </w:rPr>
        <w:t>. Sinds de aanname van de geamendeerde amnestiewet zijn er</w:t>
      </w:r>
      <w:r w:rsidR="00F07A83">
        <w:rPr>
          <w:color w:val="auto"/>
        </w:rPr>
        <w:t xml:space="preserve"> 4</w:t>
      </w:r>
      <w:r w:rsidR="00DC3FF4">
        <w:rPr>
          <w:color w:val="auto"/>
        </w:rPr>
        <w:t>1</w:t>
      </w:r>
      <w:r w:rsidR="002569D8">
        <w:rPr>
          <w:color w:val="auto"/>
        </w:rPr>
        <w:t>.</w:t>
      </w:r>
      <w:r w:rsidR="00DC3FF4">
        <w:rPr>
          <w:color w:val="auto"/>
        </w:rPr>
        <w:t>364</w:t>
      </w:r>
      <w:r w:rsidR="0053467A">
        <w:rPr>
          <w:color w:val="auto"/>
        </w:rPr>
        <w:t xml:space="preserve"> personen</w:t>
      </w:r>
      <w:r w:rsidR="00F07A83">
        <w:rPr>
          <w:rStyle w:val="FootnoteReference"/>
          <w:color w:val="auto"/>
        </w:rPr>
        <w:footnoteReference w:id="2"/>
      </w:r>
      <w:r w:rsidR="0053467A">
        <w:rPr>
          <w:color w:val="auto"/>
        </w:rPr>
        <w:t xml:space="preserve"> vrijgelaten uit de gevangenis</w:t>
      </w:r>
      <w:r w:rsidR="00FE0E85">
        <w:rPr>
          <w:color w:val="auto"/>
        </w:rPr>
        <w:t xml:space="preserve"> na het doorlopen van een rehabilitatieprogramma</w:t>
      </w:r>
      <w:r w:rsidR="00560F78">
        <w:rPr>
          <w:color w:val="auto"/>
        </w:rPr>
        <w:t>;</w:t>
      </w:r>
      <w:r w:rsidR="0053467A">
        <w:rPr>
          <w:color w:val="auto"/>
        </w:rPr>
        <w:t xml:space="preserve"> het is het kabinet echter niet bekend dat zich hieronder ook</w:t>
      </w:r>
      <w:r w:rsidDel="0053467A" w:rsidR="0053467A">
        <w:rPr>
          <w:color w:val="auto"/>
        </w:rPr>
        <w:t xml:space="preserve"> </w:t>
      </w:r>
      <w:r w:rsidR="0053467A">
        <w:rPr>
          <w:color w:val="auto"/>
        </w:rPr>
        <w:t xml:space="preserve">personen bevinden die veroordeeld waren voor IS-gerelateerde misdrijven. </w:t>
      </w:r>
      <w:r>
        <w:rPr>
          <w:color w:val="auto"/>
        </w:rPr>
        <w:t xml:space="preserve"> </w:t>
      </w:r>
    </w:p>
    <w:p w:rsidRPr="00B12C85" w:rsidR="00C41D1A" w:rsidP="00B96873" w:rsidRDefault="00436CF8" w14:paraId="649D79B8" w14:textId="5990A3C8">
      <w:pPr>
        <w:tabs>
          <w:tab w:val="left" w:pos="4860"/>
        </w:tabs>
        <w:spacing w:line="276" w:lineRule="auto"/>
      </w:pPr>
      <w:r>
        <w:tab/>
      </w:r>
    </w:p>
    <w:p w:rsidR="00C41D1A" w:rsidP="00B96873" w:rsidRDefault="00C41D1A" w14:paraId="08536A87" w14:textId="044B5AE1">
      <w:pPr>
        <w:spacing w:line="276" w:lineRule="auto"/>
      </w:pPr>
      <w:r>
        <w:rPr>
          <w:b/>
        </w:rPr>
        <w:t>Vraag 13</w:t>
      </w:r>
      <w:r w:rsidR="00887F5C">
        <w:rPr>
          <w:b/>
        </w:rPr>
        <w:t xml:space="preserve">  </w:t>
      </w:r>
    </w:p>
    <w:p w:rsidR="00C41D1A" w:rsidP="00B96873" w:rsidRDefault="00C41D1A" w14:paraId="0F704161" w14:textId="19AFB626">
      <w:pPr>
        <w:spacing w:line="276" w:lineRule="auto"/>
      </w:pPr>
      <w:r w:rsidRPr="00C41D1A">
        <w:t>Ziet u risico’s voor Jezidi’s in Irak na de vrijlating van deze voormalige leden van IS? Zo nee, waarom niet?</w:t>
      </w:r>
    </w:p>
    <w:p w:rsidR="00233ACC" w:rsidP="00B96873" w:rsidRDefault="00233ACC" w14:paraId="30E8CF23" w14:textId="77777777">
      <w:pPr>
        <w:spacing w:line="276" w:lineRule="auto"/>
        <w:rPr>
          <w:b/>
        </w:rPr>
      </w:pPr>
    </w:p>
    <w:p w:rsidR="00C41D1A" w:rsidP="00B96873" w:rsidRDefault="00C41D1A" w14:paraId="6088D3F2" w14:textId="22C8269A">
      <w:pPr>
        <w:spacing w:line="276" w:lineRule="auto"/>
      </w:pPr>
      <w:r>
        <w:rPr>
          <w:b/>
        </w:rPr>
        <w:t>Antwoord</w:t>
      </w:r>
      <w:r w:rsidR="00193217">
        <w:rPr>
          <w:b/>
        </w:rPr>
        <w:t xml:space="preserve"> </w:t>
      </w:r>
    </w:p>
    <w:p w:rsidR="00C41D1A" w:rsidP="00B96873" w:rsidRDefault="001318A6" w14:paraId="7C37D41C" w14:textId="089CBA8D">
      <w:pPr>
        <w:spacing w:line="276" w:lineRule="auto"/>
      </w:pPr>
      <w:r>
        <w:t>De</w:t>
      </w:r>
      <w:r w:rsidR="001849F5">
        <w:t xml:space="preserve"> eventuele</w:t>
      </w:r>
      <w:r>
        <w:t xml:space="preserve"> vrijlating van voormalige leden van IS brengt voor iedereen grotere veiligheidsrisico’s met zich mee</w:t>
      </w:r>
      <w:r w:rsidR="001849F5">
        <w:t>, zo ook voor Jezidi’s in Irak</w:t>
      </w:r>
      <w:r w:rsidR="00316897">
        <w:t xml:space="preserve">. </w:t>
      </w:r>
      <w:r w:rsidR="004C0D96">
        <w:t>Het kabinet zal dit gezien de huidige ontwikkelingen nauw blijven monitoren en staat hierover in contact met de Iraakse autoriteiten.</w:t>
      </w:r>
    </w:p>
    <w:p w:rsidR="00C41D1A" w:rsidP="00B96873" w:rsidRDefault="00C41D1A" w14:paraId="04D13747" w14:textId="77777777">
      <w:pPr>
        <w:spacing w:line="276" w:lineRule="auto"/>
      </w:pPr>
    </w:p>
    <w:p w:rsidR="00C41D1A" w:rsidP="00B96873" w:rsidRDefault="00C41D1A" w14:paraId="69425111" w14:textId="215DA0AD">
      <w:pPr>
        <w:spacing w:line="276" w:lineRule="auto"/>
      </w:pPr>
      <w:r>
        <w:rPr>
          <w:b/>
        </w:rPr>
        <w:t>Vraag 14</w:t>
      </w:r>
    </w:p>
    <w:p w:rsidR="00C41D1A" w:rsidP="00B96873" w:rsidRDefault="00C41D1A" w14:paraId="47B877CD" w14:textId="2AA0AA4A">
      <w:pPr>
        <w:spacing w:line="276" w:lineRule="auto"/>
      </w:pPr>
      <w:r w:rsidRPr="00C41D1A">
        <w:t>Vindt u dat, alles meewegende, de positie van Jezidi’s in Irak dit jaar is verbeterd of verslechterd? Kunt u uw antwoord toelichten?</w:t>
      </w:r>
    </w:p>
    <w:p w:rsidR="00A856D8" w:rsidP="00B96873" w:rsidRDefault="00A856D8" w14:paraId="45F9BBAB" w14:textId="77777777">
      <w:pPr>
        <w:spacing w:line="276" w:lineRule="auto"/>
        <w:rPr>
          <w:b/>
        </w:rPr>
      </w:pPr>
    </w:p>
    <w:p w:rsidRPr="002E7F06" w:rsidR="002E7F06" w:rsidP="00B96873" w:rsidRDefault="00C41D1A" w14:paraId="64697800" w14:textId="6A588B7F">
      <w:pPr>
        <w:spacing w:line="276" w:lineRule="auto"/>
        <w:rPr>
          <w:b/>
          <w:color w:val="FF0000"/>
        </w:rPr>
      </w:pPr>
      <w:r>
        <w:rPr>
          <w:b/>
        </w:rPr>
        <w:t>Antwoord</w:t>
      </w:r>
      <w:r w:rsidR="002E7F06">
        <w:rPr>
          <w:b/>
        </w:rPr>
        <w:t xml:space="preserve"> </w:t>
      </w:r>
    </w:p>
    <w:p w:rsidR="00C41D1A" w:rsidP="00B96873" w:rsidRDefault="50BB333F" w14:paraId="37A5C620" w14:textId="1F9111F5">
      <w:pPr>
        <w:spacing w:line="276" w:lineRule="auto"/>
      </w:pPr>
      <w:r>
        <w:t>Het kabinet kan op dit moment geen uitsluitend oordeel vellen over of de positie van Jezidi’s is verbeterd of verslechterd. Het kabinet houdt nauw contact met organisaties die belangen van Jezidi’s behartigen en blijft de situatie van minderheden, waaronder Jezidi’s, nauwlettend monitoren.</w:t>
      </w:r>
    </w:p>
    <w:p w:rsidR="00C41D1A" w:rsidP="00B96873" w:rsidRDefault="00C41D1A" w14:paraId="6DAE9C61" w14:textId="77777777">
      <w:pPr>
        <w:spacing w:line="276" w:lineRule="auto"/>
      </w:pPr>
    </w:p>
    <w:p w:rsidR="00C41D1A" w:rsidP="00B96873" w:rsidRDefault="00C41D1A" w14:paraId="5EB21E83" w14:textId="30547B5C">
      <w:pPr>
        <w:spacing w:line="276" w:lineRule="auto"/>
      </w:pPr>
      <w:r>
        <w:rPr>
          <w:b/>
        </w:rPr>
        <w:t>Vraag 15</w:t>
      </w:r>
    </w:p>
    <w:p w:rsidR="00C41D1A" w:rsidP="00B96873" w:rsidRDefault="00C41D1A" w14:paraId="055C3CEE" w14:textId="5F42886F">
      <w:pPr>
        <w:spacing w:line="276" w:lineRule="auto"/>
      </w:pPr>
      <w:r w:rsidRPr="00C41D1A">
        <w:t xml:space="preserve">Wat vindt u van de stelling van de UNHCR, die stelt dat leden van religieuze en etnische minderheidsgroepen uit betwiste gebieden als </w:t>
      </w:r>
      <w:proofErr w:type="spellStart"/>
      <w:r w:rsidRPr="00C41D1A">
        <w:t>Sinjar</w:t>
      </w:r>
      <w:proofErr w:type="spellEnd"/>
      <w:r w:rsidRPr="00C41D1A">
        <w:t xml:space="preserve"> waarschijnlijk internationale bescherming behoeven en oproept hen niet naar hun oorspronkelijke woongebieden terug te sturen?[6]</w:t>
      </w:r>
    </w:p>
    <w:p w:rsidRPr="004C0D96" w:rsidR="00C41D1A" w:rsidP="00B96873" w:rsidRDefault="00C41D1A" w14:paraId="7FE878A4" w14:textId="77777777">
      <w:pPr>
        <w:spacing w:line="276" w:lineRule="auto"/>
      </w:pPr>
    </w:p>
    <w:p w:rsidR="00C41D1A" w:rsidP="00B96873" w:rsidRDefault="00C41D1A" w14:paraId="3E9A1AA7" w14:textId="1E7B7BB7">
      <w:pPr>
        <w:spacing w:line="276" w:lineRule="auto"/>
      </w:pPr>
      <w:r>
        <w:rPr>
          <w:b/>
        </w:rPr>
        <w:t>Antwoord</w:t>
      </w:r>
      <w:r w:rsidR="00C35DE2">
        <w:rPr>
          <w:b/>
        </w:rPr>
        <w:t xml:space="preserve"> </w:t>
      </w:r>
    </w:p>
    <w:p w:rsidRPr="00C41D1A" w:rsidR="00A92D20" w:rsidP="00B96873" w:rsidRDefault="00A92D20" w14:paraId="6AA10725" w14:textId="1662D71D">
      <w:pPr>
        <w:spacing w:line="276" w:lineRule="auto"/>
        <w:rPr>
          <w:b/>
          <w:bCs/>
          <w:color w:val="FF0000"/>
        </w:rPr>
      </w:pPr>
      <w:r>
        <w:t xml:space="preserve">Zoals aangegeven in het antwoord op vraag 2 heeft de toenmalige staatssecretaris van Justitie en Veiligheid uw Kamer </w:t>
      </w:r>
      <w:r w:rsidR="00A856D8">
        <w:t>geïnformeerd</w:t>
      </w:r>
      <w:r>
        <w:t xml:space="preserve"> over het landgebonden asielbeleid voor Irak en de positie van Jezidi's.</w:t>
      </w:r>
      <w:r w:rsidR="00A856D8">
        <w:t xml:space="preserve"> Er is geen informatie dat </w:t>
      </w:r>
      <w:r w:rsidR="00A000E1">
        <w:t>J</w:t>
      </w:r>
      <w:r w:rsidR="00A856D8">
        <w:t>ezidi’s in het algemeen te vrezen hebben voor vervolging</w:t>
      </w:r>
      <w:r w:rsidR="000A78D3">
        <w:t>, zie ook antwoord 4</w:t>
      </w:r>
      <w:r w:rsidR="00A856D8">
        <w:t xml:space="preserve">. </w:t>
      </w:r>
      <w:r>
        <w:t>Er is voor nu geen reden om daarvan af te wijken.</w:t>
      </w:r>
    </w:p>
    <w:p w:rsidR="00C41D1A" w:rsidP="00B96873" w:rsidRDefault="00C41D1A" w14:paraId="0F248D0D" w14:textId="77777777">
      <w:pPr>
        <w:spacing w:line="276" w:lineRule="auto"/>
      </w:pPr>
    </w:p>
    <w:p w:rsidR="00B96873" w:rsidP="00B96873" w:rsidRDefault="00B96873" w14:paraId="17514D7B" w14:textId="77777777">
      <w:pPr>
        <w:spacing w:line="276" w:lineRule="auto"/>
        <w:rPr>
          <w:b/>
        </w:rPr>
      </w:pPr>
    </w:p>
    <w:p w:rsidR="00C41D1A" w:rsidP="00B96873" w:rsidRDefault="00C41D1A" w14:paraId="0C254ACB" w14:textId="251E528A">
      <w:pPr>
        <w:spacing w:line="276" w:lineRule="auto"/>
      </w:pPr>
      <w:r>
        <w:rPr>
          <w:b/>
        </w:rPr>
        <w:lastRenderedPageBreak/>
        <w:t>Vraag 16</w:t>
      </w:r>
    </w:p>
    <w:p w:rsidR="00C41D1A" w:rsidP="00B96873" w:rsidRDefault="00C41D1A" w14:paraId="2629060E" w14:textId="4D6B3F33">
      <w:pPr>
        <w:spacing w:line="276" w:lineRule="auto"/>
      </w:pPr>
      <w:r w:rsidRPr="00C41D1A">
        <w:t>Gezien al het bovenstaande, deelt u de mening dat in het Nederlandse asielbeleid de beschermingsbehoefte van de Jezidi's moet worden onderkend en hierbij in aanmerking moet worden genomen dat er in de regel geen sprake is van een redelijk vestigingsalternatief in Irak en dat de Koerdische Autonome Regio niet als 'normale woon-en verblijfplaats’ geldt voor binnenlands ontheemden? Zo nee, waarom niet?</w:t>
      </w:r>
    </w:p>
    <w:p w:rsidR="00C41D1A" w:rsidP="00B96873" w:rsidRDefault="00C41D1A" w14:paraId="0DFC8B27" w14:textId="77777777">
      <w:pPr>
        <w:spacing w:line="276" w:lineRule="auto"/>
      </w:pPr>
    </w:p>
    <w:p w:rsidR="00D67604" w:rsidP="00B96873" w:rsidRDefault="00C41D1A" w14:paraId="38D44B03" w14:textId="4093D370">
      <w:pPr>
        <w:spacing w:line="276" w:lineRule="auto"/>
      </w:pPr>
      <w:r>
        <w:rPr>
          <w:b/>
        </w:rPr>
        <w:t>Antwoord</w:t>
      </w:r>
      <w:r w:rsidR="00C35DE2">
        <w:t xml:space="preserve"> </w:t>
      </w:r>
      <w:r w:rsidR="00EC6C22">
        <w:rPr>
          <w:b/>
          <w:bCs/>
          <w:color w:val="FF0000"/>
        </w:rPr>
        <w:br/>
      </w:r>
      <w:r w:rsidR="00A856D8">
        <w:t>Zie het antwoord op de vragen 2 en 15. Het binnenlands beschermingsalternatief en de normale woon- en verblijfplaats worden op individuele basis beoordeeld en er is voor nu geen reden om daarvan af te wijken.</w:t>
      </w:r>
      <w:r w:rsidRPr="00C23D38" w:rsidR="00C23D38">
        <w:t xml:space="preserve"> </w:t>
      </w:r>
      <w:r w:rsidRPr="00CA7A58" w:rsidR="00C23D38">
        <w:t xml:space="preserve">Nu de wijziging van het landgebonden beleid voor Irak in het algemeen en de </w:t>
      </w:r>
      <w:r w:rsidR="00C23D38">
        <w:t>J</w:t>
      </w:r>
      <w:r w:rsidRPr="00CA7A58" w:rsidR="00C23D38">
        <w:t>ezidi’s in het bijzonder onderwerp is van hoger beroep bij de Afdeling Bestuursrechtspraak van de Raad van State, kan ik hier op dit moment niet verder op ingaan.</w:t>
      </w:r>
    </w:p>
    <w:p w:rsidR="00D67604" w:rsidP="00B96873" w:rsidRDefault="00D67604" w14:paraId="09D098A8" w14:textId="77777777">
      <w:pPr>
        <w:spacing w:line="276" w:lineRule="auto"/>
      </w:pPr>
    </w:p>
    <w:p w:rsidRPr="009B738D" w:rsidR="00C41D1A" w:rsidP="00B96873" w:rsidRDefault="00C41D1A" w14:paraId="179255F2" w14:textId="7635D245">
      <w:pPr>
        <w:spacing w:line="276" w:lineRule="auto"/>
      </w:pPr>
      <w:r>
        <w:rPr>
          <w:b/>
        </w:rPr>
        <w:t>Vraag 17</w:t>
      </w:r>
    </w:p>
    <w:p w:rsidR="00C41D1A" w:rsidP="00B96873" w:rsidRDefault="009B738D" w14:paraId="387FAB9E" w14:textId="0CE203F2">
      <w:pPr>
        <w:spacing w:line="276" w:lineRule="auto"/>
      </w:pPr>
      <w:r w:rsidRPr="009B738D">
        <w:t>Kunt u bovenstaande vragen elk afzonderlijk beantwoorden?</w:t>
      </w:r>
    </w:p>
    <w:p w:rsidR="009B738D" w:rsidP="00B96873" w:rsidRDefault="009B738D" w14:paraId="75F722AB" w14:textId="77777777">
      <w:pPr>
        <w:spacing w:line="276" w:lineRule="auto"/>
      </w:pPr>
    </w:p>
    <w:p w:rsidR="00C41D1A" w:rsidP="00B96873" w:rsidRDefault="00C41D1A" w14:paraId="14E7A916" w14:textId="77777777">
      <w:pPr>
        <w:spacing w:line="276" w:lineRule="auto"/>
      </w:pPr>
      <w:r>
        <w:rPr>
          <w:b/>
        </w:rPr>
        <w:t>Antwoord</w:t>
      </w:r>
    </w:p>
    <w:p w:rsidRPr="000A78D3" w:rsidR="00C41D1A" w:rsidP="00B96873" w:rsidRDefault="00EC6C22" w14:paraId="7EF9615A" w14:textId="2CE437D1">
      <w:pPr>
        <w:spacing w:line="276" w:lineRule="auto"/>
        <w:rPr>
          <w:color w:val="auto"/>
        </w:rPr>
      </w:pPr>
      <w:r>
        <w:rPr>
          <w:color w:val="auto"/>
        </w:rPr>
        <w:t>Alle vragen zijn afzonderlijk beantwoord</w:t>
      </w:r>
      <w:r w:rsidRPr="00C41D1A" w:rsidR="00C41D1A">
        <w:rPr>
          <w:color w:val="auto"/>
        </w:rPr>
        <w:t>.</w:t>
      </w:r>
    </w:p>
    <w:sectPr w:rsidRPr="000A78D3" w:rsidR="00C41D1A" w:rsidSect="00923128">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5C64" w14:textId="77777777" w:rsidR="00887F5C" w:rsidRDefault="00887F5C">
      <w:pPr>
        <w:spacing w:line="240" w:lineRule="auto"/>
      </w:pPr>
      <w:r>
        <w:separator/>
      </w:r>
    </w:p>
  </w:endnote>
  <w:endnote w:type="continuationSeparator" w:id="0">
    <w:p w14:paraId="2A0F2088" w14:textId="77777777" w:rsidR="00887F5C" w:rsidRDefault="00887F5C">
      <w:pPr>
        <w:spacing w:line="240" w:lineRule="auto"/>
      </w:pPr>
      <w:r>
        <w:continuationSeparator/>
      </w:r>
    </w:p>
  </w:endnote>
  <w:endnote w:type="continuationNotice" w:id="1">
    <w:p w14:paraId="740381B9" w14:textId="77777777" w:rsidR="002454B6" w:rsidRDefault="002454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4D86" w14:textId="77777777" w:rsidR="00FF5B32" w:rsidRDefault="00FF5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075059"/>
      <w:docPartObj>
        <w:docPartGallery w:val="Page Numbers (Bottom of Page)"/>
        <w:docPartUnique/>
      </w:docPartObj>
    </w:sdtPr>
    <w:sdtEndPr/>
    <w:sdtContent>
      <w:p w14:paraId="7E32CC86" w14:textId="50241377" w:rsidR="00B96873" w:rsidRDefault="00B96873">
        <w:pPr>
          <w:pStyle w:val="Footer"/>
          <w:jc w:val="center"/>
        </w:pPr>
        <w:r>
          <w:fldChar w:fldCharType="begin"/>
        </w:r>
        <w:r>
          <w:instrText>PAGE   \* MERGEFORMAT</w:instrText>
        </w:r>
        <w:r>
          <w:fldChar w:fldCharType="separate"/>
        </w:r>
        <w:r>
          <w:t>2</w:t>
        </w:r>
        <w:r>
          <w:fldChar w:fldCharType="end"/>
        </w:r>
      </w:p>
    </w:sdtContent>
  </w:sdt>
  <w:p w14:paraId="3D5B9A14" w14:textId="77777777" w:rsidR="00B96873" w:rsidRDefault="00B96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084648"/>
      <w:docPartObj>
        <w:docPartGallery w:val="Page Numbers (Bottom of Page)"/>
        <w:docPartUnique/>
      </w:docPartObj>
    </w:sdtPr>
    <w:sdtEndPr/>
    <w:sdtContent>
      <w:p w14:paraId="116522DC" w14:textId="676902EF" w:rsidR="00B96873" w:rsidRDefault="00B96873">
        <w:pPr>
          <w:pStyle w:val="Footer"/>
          <w:jc w:val="center"/>
        </w:pPr>
        <w:r>
          <w:fldChar w:fldCharType="begin"/>
        </w:r>
        <w:r>
          <w:instrText>PAGE   \* MERGEFORMAT</w:instrText>
        </w:r>
        <w:r>
          <w:fldChar w:fldCharType="separate"/>
        </w:r>
        <w:r>
          <w:t>2</w:t>
        </w:r>
        <w:r>
          <w:fldChar w:fldCharType="end"/>
        </w:r>
      </w:p>
    </w:sdtContent>
  </w:sdt>
  <w:p w14:paraId="0E5B96BC" w14:textId="77777777" w:rsidR="00B96873" w:rsidRDefault="00B9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8F87" w14:textId="77777777" w:rsidR="00887F5C" w:rsidRDefault="00887F5C">
      <w:pPr>
        <w:spacing w:line="240" w:lineRule="auto"/>
      </w:pPr>
      <w:r>
        <w:separator/>
      </w:r>
    </w:p>
  </w:footnote>
  <w:footnote w:type="continuationSeparator" w:id="0">
    <w:p w14:paraId="6C97BC44" w14:textId="77777777" w:rsidR="00887F5C" w:rsidRDefault="00887F5C">
      <w:pPr>
        <w:spacing w:line="240" w:lineRule="auto"/>
      </w:pPr>
      <w:r>
        <w:continuationSeparator/>
      </w:r>
    </w:p>
  </w:footnote>
  <w:footnote w:type="continuationNotice" w:id="1">
    <w:p w14:paraId="6F93CEA5" w14:textId="77777777" w:rsidR="002454B6" w:rsidRDefault="002454B6">
      <w:pPr>
        <w:spacing w:line="240" w:lineRule="auto"/>
      </w:pPr>
    </w:p>
  </w:footnote>
  <w:footnote w:id="2">
    <w:p w14:paraId="17861252" w14:textId="78446B51" w:rsidR="00F07A83" w:rsidRPr="00B96873" w:rsidRDefault="00F07A83">
      <w:pPr>
        <w:pStyle w:val="FootnoteText"/>
        <w:rPr>
          <w:i/>
          <w:iCs/>
          <w:sz w:val="16"/>
          <w:szCs w:val="16"/>
        </w:rPr>
      </w:pPr>
      <w:r w:rsidRPr="00B96873">
        <w:rPr>
          <w:rStyle w:val="FootnoteReference"/>
          <w:sz w:val="16"/>
          <w:szCs w:val="16"/>
        </w:rPr>
        <w:footnoteRef/>
      </w:r>
      <w:r w:rsidRPr="00B96873">
        <w:rPr>
          <w:sz w:val="16"/>
          <w:szCs w:val="16"/>
        </w:rPr>
        <w:t xml:space="preserve"> </w:t>
      </w:r>
      <w:r w:rsidR="000C5306" w:rsidRPr="00B96873">
        <w:rPr>
          <w:sz w:val="16"/>
          <w:szCs w:val="16"/>
        </w:rPr>
        <w:t xml:space="preserve">Cijfers gepubliceerd door de Iraakse </w:t>
      </w:r>
      <w:r w:rsidR="000C5306" w:rsidRPr="00B96873">
        <w:rPr>
          <w:i/>
          <w:iCs/>
          <w:sz w:val="16"/>
          <w:szCs w:val="16"/>
        </w:rPr>
        <w:t>Supreme Judicial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FFAF" w14:textId="77777777" w:rsidR="00FF5B32" w:rsidRDefault="00FF5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7AE3" w14:textId="0A2BD5D3" w:rsidR="00BC04F4" w:rsidRDefault="00887F5C">
    <w:r>
      <w:rPr>
        <w:noProof/>
      </w:rPr>
      <mc:AlternateContent>
        <mc:Choice Requires="wps">
          <w:drawing>
            <wp:anchor distT="0" distB="0" distL="0" distR="0" simplePos="0" relativeHeight="251658240" behindDoc="0" locked="1" layoutInCell="1" allowOverlap="1" wp14:anchorId="29967AE7" wp14:editId="4195232F">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29967B18" w14:textId="77777777" w:rsidR="00BC04F4" w:rsidRDefault="00887F5C">
                          <w:pPr>
                            <w:pStyle w:val="Referentiegegevensbold"/>
                          </w:pPr>
                          <w:r>
                            <w:t>Ministerie van Buitenlandse Zaken</w:t>
                          </w:r>
                        </w:p>
                        <w:p w14:paraId="29967B19" w14:textId="77777777" w:rsidR="00BC04F4" w:rsidRDefault="00BC04F4">
                          <w:pPr>
                            <w:pStyle w:val="WitregelW2"/>
                          </w:pPr>
                        </w:p>
                        <w:p w14:paraId="29967B1A" w14:textId="77777777" w:rsidR="00BC04F4" w:rsidRDefault="00887F5C">
                          <w:pPr>
                            <w:pStyle w:val="Referentiegegevensbold"/>
                          </w:pPr>
                          <w:r>
                            <w:t>Onze referentie</w:t>
                          </w:r>
                        </w:p>
                        <w:p w14:paraId="29967B1B" w14:textId="77777777" w:rsidR="00BC04F4" w:rsidRDefault="00887F5C">
                          <w:pPr>
                            <w:pStyle w:val="Referentiegegevens"/>
                          </w:pPr>
                          <w:r>
                            <w:t>BZ2624203</w:t>
                          </w:r>
                        </w:p>
                      </w:txbxContent>
                    </wps:txbx>
                    <wps:bodyPr vert="horz" wrap="square" lIns="0" tIns="0" rIns="0" bIns="0" anchor="t" anchorCtr="0"/>
                  </wps:wsp>
                </a:graphicData>
              </a:graphic>
              <wp14:sizeRelH relativeFrom="margin">
                <wp14:pctWidth>0</wp14:pctWidth>
              </wp14:sizeRelH>
            </wp:anchor>
          </w:drawing>
        </mc:Choice>
        <mc:Fallback>
          <w:pict>
            <v:shapetype w14:anchorId="29967AE7"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29967B18" w14:textId="77777777" w:rsidR="00BC04F4" w:rsidRDefault="00887F5C">
                    <w:pPr>
                      <w:pStyle w:val="Referentiegegevensbold"/>
                    </w:pPr>
                    <w:r>
                      <w:t>Ministerie van Buitenlandse Zaken</w:t>
                    </w:r>
                  </w:p>
                  <w:p w14:paraId="29967B19" w14:textId="77777777" w:rsidR="00BC04F4" w:rsidRDefault="00BC04F4">
                    <w:pPr>
                      <w:pStyle w:val="WitregelW2"/>
                    </w:pPr>
                  </w:p>
                  <w:p w14:paraId="29967B1A" w14:textId="77777777" w:rsidR="00BC04F4" w:rsidRDefault="00887F5C">
                    <w:pPr>
                      <w:pStyle w:val="Referentiegegevensbold"/>
                    </w:pPr>
                    <w:r>
                      <w:t>Onze referentie</w:t>
                    </w:r>
                  </w:p>
                  <w:p w14:paraId="29967B1B" w14:textId="77777777" w:rsidR="00BC04F4" w:rsidRDefault="00887F5C">
                    <w:pPr>
                      <w:pStyle w:val="Referentiegegevens"/>
                    </w:pPr>
                    <w:r>
                      <w:t>BZ2624203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7AE5" w14:textId="05783957" w:rsidR="00BC04F4" w:rsidRDefault="00887F5C">
    <w:pPr>
      <w:spacing w:after="7131" w:line="14" w:lineRule="exact"/>
    </w:pPr>
    <w:r>
      <w:rPr>
        <w:noProof/>
      </w:rPr>
      <mc:AlternateContent>
        <mc:Choice Requires="wps">
          <w:drawing>
            <wp:anchor distT="0" distB="0" distL="0" distR="0" simplePos="0" relativeHeight="251658243" behindDoc="0" locked="1" layoutInCell="1" allowOverlap="1" wp14:anchorId="29967AED" wp14:editId="29967AE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9967B1E" w14:textId="77777777" w:rsidR="00887F5C" w:rsidRDefault="00887F5C"/>
                      </w:txbxContent>
                    </wps:txbx>
                    <wps:bodyPr vert="horz" wrap="square" lIns="0" tIns="0" rIns="0" bIns="0" anchor="t" anchorCtr="0"/>
                  </wps:wsp>
                </a:graphicData>
              </a:graphic>
            </wp:anchor>
          </w:drawing>
        </mc:Choice>
        <mc:Fallback>
          <w:pict>
            <v:shapetype w14:anchorId="29967AED"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29967B1E" w14:textId="77777777" w:rsidR="00887F5C" w:rsidRDefault="00887F5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9967AEF" wp14:editId="29967AF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967AFE" w14:textId="77777777" w:rsidR="00BC04F4" w:rsidRDefault="00887F5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9967AEF"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29967AFE" w14:textId="77777777" w:rsidR="00BC04F4" w:rsidRDefault="00887F5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9967AF1" wp14:editId="29967AF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139A71E" w14:textId="7D6ADE17" w:rsidR="00B96873" w:rsidRDefault="00B96873" w:rsidP="00B96873">
                          <w:r>
                            <w:t>Datum</w:t>
                          </w:r>
                          <w:r>
                            <w:tab/>
                          </w:r>
                          <w:r w:rsidR="00FF5B32">
                            <w:t>20</w:t>
                          </w:r>
                          <w:r>
                            <w:t xml:space="preserve"> februari 2026</w:t>
                          </w:r>
                        </w:p>
                        <w:p w14:paraId="53689795" w14:textId="5B3FAADD" w:rsidR="00B96873" w:rsidRDefault="00B96873" w:rsidP="00B96873">
                          <w:r>
                            <w:t xml:space="preserve">Betreft Beantwoording vragen van de leden Piri en Westerveld </w:t>
                          </w:r>
                          <w:r w:rsidR="009D1027" w:rsidRPr="009D1027">
                            <w:t xml:space="preserve">(beiden GroenLinks-PvdA) </w:t>
                          </w:r>
                          <w:r>
                            <w:t>over het lot van de Jezidi's</w:t>
                          </w:r>
                        </w:p>
                        <w:p w14:paraId="29967B07" w14:textId="77777777" w:rsidR="00BC04F4" w:rsidRDefault="00BC04F4"/>
                      </w:txbxContent>
                    </wps:txbx>
                    <wps:bodyPr vert="horz" wrap="square" lIns="0" tIns="0" rIns="0" bIns="0" anchor="t" anchorCtr="0"/>
                  </wps:wsp>
                </a:graphicData>
              </a:graphic>
            </wp:anchor>
          </w:drawing>
        </mc:Choice>
        <mc:Fallback>
          <w:pict>
            <v:shape w14:anchorId="29967AF1"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3139A71E" w14:textId="7D6ADE17" w:rsidR="00B96873" w:rsidRDefault="00B96873" w:rsidP="00B96873">
                    <w:r>
                      <w:t>Datum</w:t>
                    </w:r>
                    <w:r>
                      <w:tab/>
                    </w:r>
                    <w:r w:rsidR="00FF5B32">
                      <w:t>20</w:t>
                    </w:r>
                    <w:r>
                      <w:t xml:space="preserve"> februari 2026</w:t>
                    </w:r>
                  </w:p>
                  <w:p w14:paraId="53689795" w14:textId="5B3FAADD" w:rsidR="00B96873" w:rsidRDefault="00B96873" w:rsidP="00B96873">
                    <w:r>
                      <w:t xml:space="preserve">Betreft Beantwoording vragen van de leden Piri en Westerveld </w:t>
                    </w:r>
                    <w:r w:rsidR="009D1027" w:rsidRPr="009D1027">
                      <w:t xml:space="preserve">(beiden GroenLinks-PvdA) </w:t>
                    </w:r>
                    <w:r>
                      <w:t>over het lot van de Jezidi's</w:t>
                    </w:r>
                  </w:p>
                  <w:p w14:paraId="29967B07" w14:textId="77777777" w:rsidR="00BC04F4" w:rsidRDefault="00BC04F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9967AF3" wp14:editId="14E20F34">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9BB4BA4" w14:textId="77777777" w:rsidR="00B96873" w:rsidRPr="00F51C07" w:rsidRDefault="00B96873" w:rsidP="00B96873">
                              <w:pPr>
                                <w:rPr>
                                  <w:b/>
                                  <w:sz w:val="13"/>
                                  <w:szCs w:val="13"/>
                                </w:rPr>
                              </w:pPr>
                              <w:r w:rsidRPr="00FC13FA">
                                <w:rPr>
                                  <w:b/>
                                  <w:sz w:val="13"/>
                                  <w:szCs w:val="13"/>
                                </w:rPr>
                                <w:t>Ministerie van Buitenlandse Zaken</w:t>
                              </w:r>
                            </w:p>
                          </w:sdtContent>
                        </w:sdt>
                        <w:p w14:paraId="41518382" w14:textId="77777777" w:rsidR="00B96873" w:rsidRPr="00EE5E5D" w:rsidRDefault="00B96873" w:rsidP="00B96873">
                          <w:pPr>
                            <w:rPr>
                              <w:sz w:val="13"/>
                              <w:szCs w:val="13"/>
                            </w:rPr>
                          </w:pPr>
                          <w:r>
                            <w:rPr>
                              <w:sz w:val="13"/>
                              <w:szCs w:val="13"/>
                            </w:rPr>
                            <w:t>Rijnstraat 8</w:t>
                          </w:r>
                        </w:p>
                        <w:p w14:paraId="6F2EDD27" w14:textId="77777777" w:rsidR="00B96873" w:rsidRPr="0059764A" w:rsidRDefault="00B96873" w:rsidP="00B96873">
                          <w:pPr>
                            <w:rPr>
                              <w:sz w:val="13"/>
                              <w:szCs w:val="13"/>
                              <w:lang w:val="da-DK"/>
                            </w:rPr>
                          </w:pPr>
                          <w:r w:rsidRPr="0059764A">
                            <w:rPr>
                              <w:sz w:val="13"/>
                              <w:szCs w:val="13"/>
                              <w:lang w:val="da-DK"/>
                            </w:rPr>
                            <w:t>2515 XP Den Haag</w:t>
                          </w:r>
                        </w:p>
                        <w:p w14:paraId="73E71395" w14:textId="77777777" w:rsidR="00B96873" w:rsidRPr="0059764A" w:rsidRDefault="00B96873" w:rsidP="00B96873">
                          <w:pPr>
                            <w:rPr>
                              <w:sz w:val="13"/>
                              <w:szCs w:val="13"/>
                              <w:lang w:val="da-DK"/>
                            </w:rPr>
                          </w:pPr>
                          <w:r w:rsidRPr="0059764A">
                            <w:rPr>
                              <w:sz w:val="13"/>
                              <w:szCs w:val="13"/>
                              <w:lang w:val="da-DK"/>
                            </w:rPr>
                            <w:t>Postbus 20061</w:t>
                          </w:r>
                        </w:p>
                        <w:p w14:paraId="02E7230F" w14:textId="77777777" w:rsidR="00B96873" w:rsidRPr="0059764A" w:rsidRDefault="00B96873" w:rsidP="00B96873">
                          <w:pPr>
                            <w:rPr>
                              <w:sz w:val="13"/>
                              <w:szCs w:val="13"/>
                              <w:lang w:val="da-DK"/>
                            </w:rPr>
                          </w:pPr>
                          <w:r w:rsidRPr="0059764A">
                            <w:rPr>
                              <w:sz w:val="13"/>
                              <w:szCs w:val="13"/>
                              <w:lang w:val="da-DK"/>
                            </w:rPr>
                            <w:t>Nederland</w:t>
                          </w:r>
                        </w:p>
                        <w:p w14:paraId="29967B09" w14:textId="77777777" w:rsidR="00BC04F4" w:rsidRDefault="00BC04F4">
                          <w:pPr>
                            <w:pStyle w:val="WitregelW1"/>
                          </w:pPr>
                        </w:p>
                        <w:p w14:paraId="29967B0A" w14:textId="77777777" w:rsidR="00BC04F4" w:rsidRDefault="00887F5C">
                          <w:pPr>
                            <w:pStyle w:val="Referentiegegevens"/>
                          </w:pPr>
                          <w:r>
                            <w:t xml:space="preserve"> </w:t>
                          </w:r>
                        </w:p>
                        <w:p w14:paraId="29967B0B" w14:textId="77777777" w:rsidR="00BC04F4" w:rsidRDefault="00887F5C">
                          <w:pPr>
                            <w:pStyle w:val="Referentiegegevens"/>
                          </w:pPr>
                          <w:r>
                            <w:t>www.minbuza.nl</w:t>
                          </w:r>
                        </w:p>
                        <w:p w14:paraId="29967B0C" w14:textId="77777777" w:rsidR="00BC04F4" w:rsidRDefault="00BC04F4">
                          <w:pPr>
                            <w:pStyle w:val="WitregelW2"/>
                          </w:pPr>
                        </w:p>
                        <w:p w14:paraId="29967B0D" w14:textId="77777777" w:rsidR="00BC04F4" w:rsidRDefault="00887F5C">
                          <w:pPr>
                            <w:pStyle w:val="Referentiegegevensbold"/>
                          </w:pPr>
                          <w:r>
                            <w:t>Onze referentie</w:t>
                          </w:r>
                        </w:p>
                        <w:p w14:paraId="29967B0E" w14:textId="77777777" w:rsidR="00BC04F4" w:rsidRDefault="00887F5C">
                          <w:pPr>
                            <w:pStyle w:val="Referentiegegevens"/>
                          </w:pPr>
                          <w:r>
                            <w:t>BZ2624203</w:t>
                          </w:r>
                        </w:p>
                        <w:p w14:paraId="29967B0F" w14:textId="77777777" w:rsidR="00BC04F4" w:rsidRDefault="00BC04F4">
                          <w:pPr>
                            <w:pStyle w:val="WitregelW1"/>
                          </w:pPr>
                        </w:p>
                        <w:p w14:paraId="29967B10" w14:textId="77777777" w:rsidR="00BC04F4" w:rsidRDefault="00887F5C">
                          <w:pPr>
                            <w:pStyle w:val="Referentiegegevensbold"/>
                          </w:pPr>
                          <w:r>
                            <w:t>Uw referentie</w:t>
                          </w:r>
                        </w:p>
                        <w:p w14:paraId="29967B11" w14:textId="77777777" w:rsidR="00BC04F4" w:rsidRDefault="00887F5C">
                          <w:pPr>
                            <w:pStyle w:val="Referentiegegevens"/>
                          </w:pPr>
                          <w:r>
                            <w:t>2026Z00783</w:t>
                          </w:r>
                        </w:p>
                        <w:p w14:paraId="29967B12" w14:textId="77777777" w:rsidR="00BC04F4" w:rsidRDefault="00BC04F4">
                          <w:pPr>
                            <w:pStyle w:val="WitregelW1"/>
                          </w:pPr>
                        </w:p>
                        <w:p w14:paraId="29967B13" w14:textId="77777777" w:rsidR="00BC04F4" w:rsidRDefault="00887F5C">
                          <w:pPr>
                            <w:pStyle w:val="Referentiegegevensbold"/>
                          </w:pPr>
                          <w:r>
                            <w:t>Bijlage(n)</w:t>
                          </w:r>
                        </w:p>
                        <w:p w14:paraId="29967B14" w14:textId="77777777" w:rsidR="00BC04F4" w:rsidRDefault="00887F5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9967AF3" id="41b10cd4-80a4-11ea-b356-6230a4311406" o:spid="_x0000_s1030" type="#_x0000_t202" style="position:absolute;margin-left:466.5pt;margin-top:155pt;width:107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COevlUkgEAABUDAAAO&#10;AAAAAAAAAAAAAAAAAC4CAABkcnMvZTJvRG9jLnhtbFBLAQItABQABgAIAAAAIQAejQEw4QAAAA0B&#10;AAAPAAAAAAAAAAAAAAAAAOw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9BB4BA4" w14:textId="77777777" w:rsidR="00B96873" w:rsidRPr="00F51C07" w:rsidRDefault="00B96873" w:rsidP="00B96873">
                        <w:pPr>
                          <w:rPr>
                            <w:b/>
                            <w:sz w:val="13"/>
                            <w:szCs w:val="13"/>
                          </w:rPr>
                        </w:pPr>
                        <w:r w:rsidRPr="00FC13FA">
                          <w:rPr>
                            <w:b/>
                            <w:sz w:val="13"/>
                            <w:szCs w:val="13"/>
                          </w:rPr>
                          <w:t>Ministerie van Buitenlandse Zaken</w:t>
                        </w:r>
                      </w:p>
                    </w:sdtContent>
                  </w:sdt>
                  <w:p w14:paraId="41518382" w14:textId="77777777" w:rsidR="00B96873" w:rsidRPr="00EE5E5D" w:rsidRDefault="00B96873" w:rsidP="00B96873">
                    <w:pPr>
                      <w:rPr>
                        <w:sz w:val="13"/>
                        <w:szCs w:val="13"/>
                      </w:rPr>
                    </w:pPr>
                    <w:r>
                      <w:rPr>
                        <w:sz w:val="13"/>
                        <w:szCs w:val="13"/>
                      </w:rPr>
                      <w:t>Rijnstraat 8</w:t>
                    </w:r>
                  </w:p>
                  <w:p w14:paraId="6F2EDD27" w14:textId="77777777" w:rsidR="00B96873" w:rsidRPr="0059764A" w:rsidRDefault="00B96873" w:rsidP="00B96873">
                    <w:pPr>
                      <w:rPr>
                        <w:sz w:val="13"/>
                        <w:szCs w:val="13"/>
                        <w:lang w:val="da-DK"/>
                      </w:rPr>
                    </w:pPr>
                    <w:r w:rsidRPr="0059764A">
                      <w:rPr>
                        <w:sz w:val="13"/>
                        <w:szCs w:val="13"/>
                        <w:lang w:val="da-DK"/>
                      </w:rPr>
                      <w:t>2515 XP Den Haag</w:t>
                    </w:r>
                  </w:p>
                  <w:p w14:paraId="73E71395" w14:textId="77777777" w:rsidR="00B96873" w:rsidRPr="0059764A" w:rsidRDefault="00B96873" w:rsidP="00B96873">
                    <w:pPr>
                      <w:rPr>
                        <w:sz w:val="13"/>
                        <w:szCs w:val="13"/>
                        <w:lang w:val="da-DK"/>
                      </w:rPr>
                    </w:pPr>
                    <w:r w:rsidRPr="0059764A">
                      <w:rPr>
                        <w:sz w:val="13"/>
                        <w:szCs w:val="13"/>
                        <w:lang w:val="da-DK"/>
                      </w:rPr>
                      <w:t>Postbus 20061</w:t>
                    </w:r>
                  </w:p>
                  <w:p w14:paraId="02E7230F" w14:textId="77777777" w:rsidR="00B96873" w:rsidRPr="0059764A" w:rsidRDefault="00B96873" w:rsidP="00B96873">
                    <w:pPr>
                      <w:rPr>
                        <w:sz w:val="13"/>
                        <w:szCs w:val="13"/>
                        <w:lang w:val="da-DK"/>
                      </w:rPr>
                    </w:pPr>
                    <w:r w:rsidRPr="0059764A">
                      <w:rPr>
                        <w:sz w:val="13"/>
                        <w:szCs w:val="13"/>
                        <w:lang w:val="da-DK"/>
                      </w:rPr>
                      <w:t>Nederland</w:t>
                    </w:r>
                  </w:p>
                  <w:p w14:paraId="29967B09" w14:textId="77777777" w:rsidR="00BC04F4" w:rsidRDefault="00BC04F4">
                    <w:pPr>
                      <w:pStyle w:val="WitregelW1"/>
                    </w:pPr>
                  </w:p>
                  <w:p w14:paraId="29967B0A" w14:textId="77777777" w:rsidR="00BC04F4" w:rsidRDefault="00887F5C">
                    <w:pPr>
                      <w:pStyle w:val="Referentiegegevens"/>
                    </w:pPr>
                    <w:r>
                      <w:t xml:space="preserve"> </w:t>
                    </w:r>
                  </w:p>
                  <w:p w14:paraId="29967B0B" w14:textId="77777777" w:rsidR="00BC04F4" w:rsidRDefault="00887F5C">
                    <w:pPr>
                      <w:pStyle w:val="Referentiegegevens"/>
                    </w:pPr>
                    <w:r>
                      <w:t>www.minbuza.nl</w:t>
                    </w:r>
                  </w:p>
                  <w:p w14:paraId="29967B0C" w14:textId="77777777" w:rsidR="00BC04F4" w:rsidRDefault="00BC04F4">
                    <w:pPr>
                      <w:pStyle w:val="WitregelW2"/>
                    </w:pPr>
                  </w:p>
                  <w:p w14:paraId="29967B0D" w14:textId="77777777" w:rsidR="00BC04F4" w:rsidRDefault="00887F5C">
                    <w:pPr>
                      <w:pStyle w:val="Referentiegegevensbold"/>
                    </w:pPr>
                    <w:r>
                      <w:t>Onze referentie</w:t>
                    </w:r>
                  </w:p>
                  <w:p w14:paraId="29967B0E" w14:textId="77777777" w:rsidR="00BC04F4" w:rsidRDefault="00887F5C">
                    <w:pPr>
                      <w:pStyle w:val="Referentiegegevens"/>
                    </w:pPr>
                    <w:r>
                      <w:t>BZ2624203</w:t>
                    </w:r>
                  </w:p>
                  <w:p w14:paraId="29967B0F" w14:textId="77777777" w:rsidR="00BC04F4" w:rsidRDefault="00BC04F4">
                    <w:pPr>
                      <w:pStyle w:val="WitregelW1"/>
                    </w:pPr>
                  </w:p>
                  <w:p w14:paraId="29967B10" w14:textId="77777777" w:rsidR="00BC04F4" w:rsidRDefault="00887F5C">
                    <w:pPr>
                      <w:pStyle w:val="Referentiegegevensbold"/>
                    </w:pPr>
                    <w:r>
                      <w:t>Uw referentie</w:t>
                    </w:r>
                  </w:p>
                  <w:p w14:paraId="29967B11" w14:textId="77777777" w:rsidR="00BC04F4" w:rsidRDefault="00887F5C">
                    <w:pPr>
                      <w:pStyle w:val="Referentiegegevens"/>
                    </w:pPr>
                    <w:r>
                      <w:t>2026Z00783</w:t>
                    </w:r>
                  </w:p>
                  <w:p w14:paraId="29967B12" w14:textId="77777777" w:rsidR="00BC04F4" w:rsidRDefault="00BC04F4">
                    <w:pPr>
                      <w:pStyle w:val="WitregelW1"/>
                    </w:pPr>
                  </w:p>
                  <w:p w14:paraId="29967B13" w14:textId="77777777" w:rsidR="00BC04F4" w:rsidRDefault="00887F5C">
                    <w:pPr>
                      <w:pStyle w:val="Referentiegegevensbold"/>
                    </w:pPr>
                    <w:r>
                      <w:t>Bijlage(n)</w:t>
                    </w:r>
                  </w:p>
                  <w:p w14:paraId="29967B14" w14:textId="77777777" w:rsidR="00BC04F4" w:rsidRDefault="00887F5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9967AF7" wp14:editId="703C841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967B24" w14:textId="77777777" w:rsidR="00887F5C" w:rsidRDefault="00887F5C"/>
                      </w:txbxContent>
                    </wps:txbx>
                    <wps:bodyPr vert="horz" wrap="square" lIns="0" tIns="0" rIns="0" bIns="0" anchor="t" anchorCtr="0"/>
                  </wps:wsp>
                </a:graphicData>
              </a:graphic>
            </wp:anchor>
          </w:drawing>
        </mc:Choice>
        <mc:Fallback>
          <w:pict>
            <v:shape w14:anchorId="29967AF7"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29967B24" w14:textId="77777777" w:rsidR="00887F5C" w:rsidRDefault="00887F5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9967AF9" wp14:editId="29967AF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967B16" w14:textId="77777777" w:rsidR="00BC04F4" w:rsidRDefault="00887F5C">
                          <w:pPr>
                            <w:spacing w:line="240" w:lineRule="auto"/>
                          </w:pPr>
                          <w:r>
                            <w:rPr>
                              <w:noProof/>
                            </w:rPr>
                            <w:drawing>
                              <wp:inline distT="0" distB="0" distL="0" distR="0" wp14:anchorId="69122A3D" wp14:editId="29967B1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967AF9"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29967B16" w14:textId="77777777" w:rsidR="00BC04F4" w:rsidRDefault="00887F5C">
                    <w:pPr>
                      <w:spacing w:line="240" w:lineRule="auto"/>
                    </w:pPr>
                    <w:r>
                      <w:rPr>
                        <w:noProof/>
                      </w:rPr>
                      <w:drawing>
                        <wp:inline distT="0" distB="0" distL="0" distR="0" wp14:anchorId="69122A3D" wp14:editId="29967B1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9967AFB" wp14:editId="29967AF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967B17" w14:textId="77777777" w:rsidR="00BC04F4" w:rsidRDefault="00887F5C">
                          <w:pPr>
                            <w:spacing w:line="240" w:lineRule="auto"/>
                          </w:pPr>
                          <w:r>
                            <w:rPr>
                              <w:noProof/>
                            </w:rPr>
                            <w:drawing>
                              <wp:inline distT="0" distB="0" distL="0" distR="0" wp14:anchorId="29967B20" wp14:editId="29967B2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967AFB"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29967B17" w14:textId="77777777" w:rsidR="00BC04F4" w:rsidRDefault="00887F5C">
                    <w:pPr>
                      <w:spacing w:line="240" w:lineRule="auto"/>
                    </w:pPr>
                    <w:r>
                      <w:rPr>
                        <w:noProof/>
                      </w:rPr>
                      <w:drawing>
                        <wp:inline distT="0" distB="0" distL="0" distR="0" wp14:anchorId="29967B20" wp14:editId="29967B2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8EA7A9"/>
    <w:multiLevelType w:val="multilevel"/>
    <w:tmpl w:val="6E9DC89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110A151"/>
    <w:multiLevelType w:val="multilevel"/>
    <w:tmpl w:val="CC9581D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DF95F3B"/>
    <w:multiLevelType w:val="multilevel"/>
    <w:tmpl w:val="ED2C049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803114"/>
    <w:multiLevelType w:val="hybridMultilevel"/>
    <w:tmpl w:val="DBE8D660"/>
    <w:lvl w:ilvl="0" w:tplc="3DF6974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DA39D3"/>
    <w:multiLevelType w:val="multilevel"/>
    <w:tmpl w:val="6A5A58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BA2131B"/>
    <w:multiLevelType w:val="multilevel"/>
    <w:tmpl w:val="6809449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98792664">
    <w:abstractNumId w:val="0"/>
  </w:num>
  <w:num w:numId="2" w16cid:durableId="1561404608">
    <w:abstractNumId w:val="1"/>
  </w:num>
  <w:num w:numId="3" w16cid:durableId="86393068">
    <w:abstractNumId w:val="4"/>
  </w:num>
  <w:num w:numId="4" w16cid:durableId="2085176559">
    <w:abstractNumId w:val="5"/>
  </w:num>
  <w:num w:numId="5" w16cid:durableId="491532836">
    <w:abstractNumId w:val="2"/>
  </w:num>
  <w:num w:numId="6" w16cid:durableId="160295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F4"/>
    <w:rsid w:val="00025D9F"/>
    <w:rsid w:val="00083416"/>
    <w:rsid w:val="0008649E"/>
    <w:rsid w:val="000A5BBC"/>
    <w:rsid w:val="000A78D3"/>
    <w:rsid w:val="000B0BB3"/>
    <w:rsid w:val="000B0EA9"/>
    <w:rsid w:val="000B3AC2"/>
    <w:rsid w:val="000C21F6"/>
    <w:rsid w:val="000C5306"/>
    <w:rsid w:val="000E4DB1"/>
    <w:rsid w:val="00106979"/>
    <w:rsid w:val="00113930"/>
    <w:rsid w:val="001318A6"/>
    <w:rsid w:val="00154F9C"/>
    <w:rsid w:val="00170BB9"/>
    <w:rsid w:val="0017617E"/>
    <w:rsid w:val="0017772E"/>
    <w:rsid w:val="001816FB"/>
    <w:rsid w:val="001828D9"/>
    <w:rsid w:val="001849F5"/>
    <w:rsid w:val="00193217"/>
    <w:rsid w:val="00195D4F"/>
    <w:rsid w:val="001A1AE8"/>
    <w:rsid w:val="001D2F5E"/>
    <w:rsid w:val="001D4216"/>
    <w:rsid w:val="00233ACC"/>
    <w:rsid w:val="002454B6"/>
    <w:rsid w:val="002569D8"/>
    <w:rsid w:val="00276095"/>
    <w:rsid w:val="00277D70"/>
    <w:rsid w:val="002A746C"/>
    <w:rsid w:val="002B7E85"/>
    <w:rsid w:val="002C197C"/>
    <w:rsid w:val="002D217A"/>
    <w:rsid w:val="002D6311"/>
    <w:rsid w:val="002E7F06"/>
    <w:rsid w:val="003076C6"/>
    <w:rsid w:val="00316897"/>
    <w:rsid w:val="00326686"/>
    <w:rsid w:val="003271B9"/>
    <w:rsid w:val="0035273B"/>
    <w:rsid w:val="003536F9"/>
    <w:rsid w:val="00384A90"/>
    <w:rsid w:val="003C78F7"/>
    <w:rsid w:val="003D6965"/>
    <w:rsid w:val="0040254E"/>
    <w:rsid w:val="00432A4F"/>
    <w:rsid w:val="00436CF8"/>
    <w:rsid w:val="004425C9"/>
    <w:rsid w:val="00443DCF"/>
    <w:rsid w:val="00444FDC"/>
    <w:rsid w:val="00471C90"/>
    <w:rsid w:val="004859C8"/>
    <w:rsid w:val="004A07CF"/>
    <w:rsid w:val="004A3379"/>
    <w:rsid w:val="004A5072"/>
    <w:rsid w:val="004A60DB"/>
    <w:rsid w:val="004C0D96"/>
    <w:rsid w:val="004E6D5B"/>
    <w:rsid w:val="004F5748"/>
    <w:rsid w:val="0050175C"/>
    <w:rsid w:val="00504302"/>
    <w:rsid w:val="0051055C"/>
    <w:rsid w:val="00515023"/>
    <w:rsid w:val="0053197E"/>
    <w:rsid w:val="0053467A"/>
    <w:rsid w:val="00560F78"/>
    <w:rsid w:val="005807F9"/>
    <w:rsid w:val="00584412"/>
    <w:rsid w:val="0059425D"/>
    <w:rsid w:val="005A2FBA"/>
    <w:rsid w:val="005B4E68"/>
    <w:rsid w:val="005C392E"/>
    <w:rsid w:val="005F1198"/>
    <w:rsid w:val="00640ADA"/>
    <w:rsid w:val="00641F35"/>
    <w:rsid w:val="0065160C"/>
    <w:rsid w:val="00663014"/>
    <w:rsid w:val="00677ADE"/>
    <w:rsid w:val="0068655B"/>
    <w:rsid w:val="006A755B"/>
    <w:rsid w:val="006C21AD"/>
    <w:rsid w:val="006C4F3D"/>
    <w:rsid w:val="0070048A"/>
    <w:rsid w:val="00712749"/>
    <w:rsid w:val="007553F8"/>
    <w:rsid w:val="00777338"/>
    <w:rsid w:val="00777DE0"/>
    <w:rsid w:val="0078453E"/>
    <w:rsid w:val="007947F1"/>
    <w:rsid w:val="00794CAD"/>
    <w:rsid w:val="007A552C"/>
    <w:rsid w:val="007B5861"/>
    <w:rsid w:val="007D3F41"/>
    <w:rsid w:val="007F21CF"/>
    <w:rsid w:val="008073E7"/>
    <w:rsid w:val="00823C62"/>
    <w:rsid w:val="00825D5A"/>
    <w:rsid w:val="0086231D"/>
    <w:rsid w:val="00881C1C"/>
    <w:rsid w:val="00887F5C"/>
    <w:rsid w:val="00895B2E"/>
    <w:rsid w:val="008C12BD"/>
    <w:rsid w:val="008C5639"/>
    <w:rsid w:val="008D1E9D"/>
    <w:rsid w:val="008F3D01"/>
    <w:rsid w:val="00902FD8"/>
    <w:rsid w:val="00923128"/>
    <w:rsid w:val="0093691A"/>
    <w:rsid w:val="009550AE"/>
    <w:rsid w:val="0097107C"/>
    <w:rsid w:val="009862DE"/>
    <w:rsid w:val="00994E39"/>
    <w:rsid w:val="009A4C1C"/>
    <w:rsid w:val="009B1634"/>
    <w:rsid w:val="009B738D"/>
    <w:rsid w:val="009D1027"/>
    <w:rsid w:val="009D3CC5"/>
    <w:rsid w:val="009D6096"/>
    <w:rsid w:val="00A000E1"/>
    <w:rsid w:val="00A107D4"/>
    <w:rsid w:val="00A51EDE"/>
    <w:rsid w:val="00A52D2B"/>
    <w:rsid w:val="00A739D7"/>
    <w:rsid w:val="00A856D8"/>
    <w:rsid w:val="00A92D20"/>
    <w:rsid w:val="00AC26CC"/>
    <w:rsid w:val="00AD796A"/>
    <w:rsid w:val="00AE0A3B"/>
    <w:rsid w:val="00AE28B2"/>
    <w:rsid w:val="00B12C85"/>
    <w:rsid w:val="00B16F09"/>
    <w:rsid w:val="00B25FE7"/>
    <w:rsid w:val="00B44D71"/>
    <w:rsid w:val="00B53B5C"/>
    <w:rsid w:val="00B65B96"/>
    <w:rsid w:val="00B66EBE"/>
    <w:rsid w:val="00B77771"/>
    <w:rsid w:val="00B96873"/>
    <w:rsid w:val="00BA2CB8"/>
    <w:rsid w:val="00BB0260"/>
    <w:rsid w:val="00BB1D52"/>
    <w:rsid w:val="00BC04F4"/>
    <w:rsid w:val="00BD2BFB"/>
    <w:rsid w:val="00BE6E93"/>
    <w:rsid w:val="00C059EC"/>
    <w:rsid w:val="00C1631A"/>
    <w:rsid w:val="00C23D13"/>
    <w:rsid w:val="00C23D38"/>
    <w:rsid w:val="00C26C57"/>
    <w:rsid w:val="00C35DE2"/>
    <w:rsid w:val="00C41D1A"/>
    <w:rsid w:val="00C43573"/>
    <w:rsid w:val="00C4633A"/>
    <w:rsid w:val="00C60492"/>
    <w:rsid w:val="00C62DF3"/>
    <w:rsid w:val="00C72AB6"/>
    <w:rsid w:val="00C93911"/>
    <w:rsid w:val="00CE11F2"/>
    <w:rsid w:val="00CE6346"/>
    <w:rsid w:val="00D30A6C"/>
    <w:rsid w:val="00D30D15"/>
    <w:rsid w:val="00D36480"/>
    <w:rsid w:val="00D4071C"/>
    <w:rsid w:val="00D50B22"/>
    <w:rsid w:val="00D56B8F"/>
    <w:rsid w:val="00D67604"/>
    <w:rsid w:val="00D74831"/>
    <w:rsid w:val="00DB568D"/>
    <w:rsid w:val="00DB76DD"/>
    <w:rsid w:val="00DC27E0"/>
    <w:rsid w:val="00DC3FF4"/>
    <w:rsid w:val="00DC7AAF"/>
    <w:rsid w:val="00DD7487"/>
    <w:rsid w:val="00DF0275"/>
    <w:rsid w:val="00E26472"/>
    <w:rsid w:val="00E32320"/>
    <w:rsid w:val="00E70141"/>
    <w:rsid w:val="00E7048A"/>
    <w:rsid w:val="00EC6C22"/>
    <w:rsid w:val="00EF3AC0"/>
    <w:rsid w:val="00F07A83"/>
    <w:rsid w:val="00F15010"/>
    <w:rsid w:val="00F17B21"/>
    <w:rsid w:val="00F25282"/>
    <w:rsid w:val="00F3740C"/>
    <w:rsid w:val="00F4618B"/>
    <w:rsid w:val="00F51944"/>
    <w:rsid w:val="00F66070"/>
    <w:rsid w:val="00F73BCB"/>
    <w:rsid w:val="00F74D1C"/>
    <w:rsid w:val="00F76415"/>
    <w:rsid w:val="00F801AF"/>
    <w:rsid w:val="00F90EFC"/>
    <w:rsid w:val="00FA138E"/>
    <w:rsid w:val="00FD52B1"/>
    <w:rsid w:val="00FE0E85"/>
    <w:rsid w:val="00FE404E"/>
    <w:rsid w:val="00FE6BCF"/>
    <w:rsid w:val="00FF5B32"/>
    <w:rsid w:val="50BB33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967ABC"/>
  <w15:docId w15:val="{FAF23611-0A04-47A7-B26D-A5EA7E0D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AD796A"/>
    <w:pPr>
      <w:ind w:left="720"/>
      <w:contextualSpacing/>
    </w:pPr>
  </w:style>
  <w:style w:type="character" w:styleId="CommentReference">
    <w:name w:val="annotation reference"/>
    <w:basedOn w:val="DefaultParagraphFont"/>
    <w:uiPriority w:val="99"/>
    <w:semiHidden/>
    <w:unhideWhenUsed/>
    <w:rsid w:val="00B12C85"/>
    <w:rPr>
      <w:sz w:val="16"/>
      <w:szCs w:val="16"/>
    </w:rPr>
  </w:style>
  <w:style w:type="paragraph" w:styleId="CommentText">
    <w:name w:val="annotation text"/>
    <w:basedOn w:val="Normal"/>
    <w:link w:val="CommentTextChar"/>
    <w:uiPriority w:val="99"/>
    <w:unhideWhenUsed/>
    <w:rsid w:val="00B12C85"/>
    <w:pPr>
      <w:spacing w:line="240" w:lineRule="auto"/>
    </w:pPr>
    <w:rPr>
      <w:sz w:val="20"/>
      <w:szCs w:val="20"/>
    </w:rPr>
  </w:style>
  <w:style w:type="character" w:customStyle="1" w:styleId="CommentTextChar">
    <w:name w:val="Comment Text Char"/>
    <w:basedOn w:val="DefaultParagraphFont"/>
    <w:link w:val="CommentText"/>
    <w:uiPriority w:val="99"/>
    <w:rsid w:val="00B12C8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12C85"/>
    <w:rPr>
      <w:b/>
      <w:bCs/>
    </w:rPr>
  </w:style>
  <w:style w:type="character" w:customStyle="1" w:styleId="CommentSubjectChar">
    <w:name w:val="Comment Subject Char"/>
    <w:basedOn w:val="CommentTextChar"/>
    <w:link w:val="CommentSubject"/>
    <w:uiPriority w:val="99"/>
    <w:semiHidden/>
    <w:rsid w:val="00B12C85"/>
    <w:rPr>
      <w:rFonts w:ascii="Verdana" w:hAnsi="Verdana"/>
      <w:b/>
      <w:bCs/>
      <w:color w:val="000000"/>
    </w:rPr>
  </w:style>
  <w:style w:type="character" w:styleId="UnresolvedMention">
    <w:name w:val="Unresolved Mention"/>
    <w:basedOn w:val="DefaultParagraphFont"/>
    <w:uiPriority w:val="99"/>
    <w:semiHidden/>
    <w:unhideWhenUsed/>
    <w:rsid w:val="00B12C85"/>
    <w:rPr>
      <w:color w:val="605E5C"/>
      <w:shd w:val="clear" w:color="auto" w:fill="E1DFDD"/>
    </w:rPr>
  </w:style>
  <w:style w:type="paragraph" w:styleId="Revision">
    <w:name w:val="Revision"/>
    <w:hidden/>
    <w:uiPriority w:val="99"/>
    <w:semiHidden/>
    <w:rsid w:val="00B12C85"/>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2454B6"/>
    <w:pPr>
      <w:tabs>
        <w:tab w:val="center" w:pos="4513"/>
        <w:tab w:val="right" w:pos="9026"/>
      </w:tabs>
      <w:spacing w:line="240" w:lineRule="auto"/>
    </w:pPr>
  </w:style>
  <w:style w:type="character" w:customStyle="1" w:styleId="HeaderChar">
    <w:name w:val="Header Char"/>
    <w:basedOn w:val="DefaultParagraphFont"/>
    <w:link w:val="Header"/>
    <w:uiPriority w:val="99"/>
    <w:rsid w:val="002454B6"/>
    <w:rPr>
      <w:rFonts w:ascii="Verdana" w:hAnsi="Verdana"/>
      <w:color w:val="000000"/>
      <w:sz w:val="18"/>
      <w:szCs w:val="18"/>
    </w:rPr>
  </w:style>
  <w:style w:type="paragraph" w:styleId="Footer">
    <w:name w:val="footer"/>
    <w:basedOn w:val="Normal"/>
    <w:link w:val="FooterChar"/>
    <w:uiPriority w:val="99"/>
    <w:unhideWhenUsed/>
    <w:rsid w:val="002454B6"/>
    <w:pPr>
      <w:tabs>
        <w:tab w:val="center" w:pos="4513"/>
        <w:tab w:val="right" w:pos="9026"/>
      </w:tabs>
      <w:spacing w:line="240" w:lineRule="auto"/>
    </w:pPr>
  </w:style>
  <w:style w:type="character" w:customStyle="1" w:styleId="FooterChar">
    <w:name w:val="Footer Char"/>
    <w:basedOn w:val="DefaultParagraphFont"/>
    <w:link w:val="Footer"/>
    <w:uiPriority w:val="99"/>
    <w:rsid w:val="002454B6"/>
    <w:rPr>
      <w:rFonts w:ascii="Verdana" w:hAnsi="Verdana"/>
      <w:color w:val="000000"/>
      <w:sz w:val="18"/>
      <w:szCs w:val="18"/>
    </w:rPr>
  </w:style>
  <w:style w:type="paragraph" w:styleId="FootnoteText">
    <w:name w:val="footnote text"/>
    <w:basedOn w:val="Normal"/>
    <w:link w:val="FootnoteTextChar"/>
    <w:uiPriority w:val="99"/>
    <w:semiHidden/>
    <w:unhideWhenUsed/>
    <w:rsid w:val="00F07A83"/>
    <w:pPr>
      <w:spacing w:line="240" w:lineRule="auto"/>
    </w:pPr>
    <w:rPr>
      <w:sz w:val="20"/>
      <w:szCs w:val="20"/>
    </w:rPr>
  </w:style>
  <w:style w:type="character" w:customStyle="1" w:styleId="FootnoteTextChar">
    <w:name w:val="Footnote Text Char"/>
    <w:basedOn w:val="DefaultParagraphFont"/>
    <w:link w:val="FootnoteText"/>
    <w:uiPriority w:val="99"/>
    <w:semiHidden/>
    <w:rsid w:val="00F07A83"/>
    <w:rPr>
      <w:rFonts w:ascii="Verdana" w:hAnsi="Verdana"/>
      <w:color w:val="000000"/>
    </w:rPr>
  </w:style>
  <w:style w:type="character" w:styleId="FootnoteReference">
    <w:name w:val="footnote reference"/>
    <w:basedOn w:val="DefaultParagraphFont"/>
    <w:uiPriority w:val="99"/>
    <w:semiHidden/>
    <w:unhideWhenUsed/>
    <w:rsid w:val="00F07A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1470">
      <w:bodyDiv w:val="1"/>
      <w:marLeft w:val="0"/>
      <w:marRight w:val="0"/>
      <w:marTop w:val="0"/>
      <w:marBottom w:val="0"/>
      <w:divBdr>
        <w:top w:val="none" w:sz="0" w:space="0" w:color="auto"/>
        <w:left w:val="none" w:sz="0" w:space="0" w:color="auto"/>
        <w:bottom w:val="none" w:sz="0" w:space="0" w:color="auto"/>
        <w:right w:val="none" w:sz="0" w:space="0" w:color="auto"/>
      </w:divBdr>
      <w:divsChild>
        <w:div w:id="545143859">
          <w:marLeft w:val="0"/>
          <w:marRight w:val="0"/>
          <w:marTop w:val="0"/>
          <w:marBottom w:val="0"/>
          <w:divBdr>
            <w:top w:val="none" w:sz="0" w:space="0" w:color="auto"/>
            <w:left w:val="none" w:sz="0" w:space="0" w:color="auto"/>
            <w:bottom w:val="none" w:sz="0" w:space="0" w:color="auto"/>
            <w:right w:val="none" w:sz="0" w:space="0" w:color="auto"/>
          </w:divBdr>
        </w:div>
      </w:divsChild>
    </w:div>
    <w:div w:id="371658941">
      <w:bodyDiv w:val="1"/>
      <w:marLeft w:val="0"/>
      <w:marRight w:val="0"/>
      <w:marTop w:val="0"/>
      <w:marBottom w:val="0"/>
      <w:divBdr>
        <w:top w:val="none" w:sz="0" w:space="0" w:color="auto"/>
        <w:left w:val="none" w:sz="0" w:space="0" w:color="auto"/>
        <w:bottom w:val="none" w:sz="0" w:space="0" w:color="auto"/>
        <w:right w:val="none" w:sz="0" w:space="0" w:color="auto"/>
      </w:divBdr>
    </w:div>
    <w:div w:id="1171523549">
      <w:bodyDiv w:val="1"/>
      <w:marLeft w:val="0"/>
      <w:marRight w:val="0"/>
      <w:marTop w:val="0"/>
      <w:marBottom w:val="0"/>
      <w:divBdr>
        <w:top w:val="none" w:sz="0" w:space="0" w:color="auto"/>
        <w:left w:val="none" w:sz="0" w:space="0" w:color="auto"/>
        <w:bottom w:val="none" w:sz="0" w:space="0" w:color="auto"/>
        <w:right w:val="none" w:sz="0" w:space="0" w:color="auto"/>
      </w:divBdr>
      <w:divsChild>
        <w:div w:id="397945817">
          <w:marLeft w:val="0"/>
          <w:marRight w:val="0"/>
          <w:marTop w:val="0"/>
          <w:marBottom w:val="0"/>
          <w:divBdr>
            <w:top w:val="none" w:sz="0" w:space="0" w:color="auto"/>
            <w:left w:val="none" w:sz="0" w:space="0" w:color="auto"/>
            <w:bottom w:val="none" w:sz="0" w:space="0" w:color="auto"/>
            <w:right w:val="none" w:sz="0" w:space="0" w:color="auto"/>
          </w:divBdr>
        </w:div>
      </w:divsChild>
    </w:div>
    <w:div w:id="1456606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1683</ap:Words>
  <ap:Characters>9259</ap:Characters>
  <ap:DocSecurity>0</ap:DocSecurity>
  <ap:Lines>77</ap:Lines>
  <ap:Paragraphs>21</ap:Paragraphs>
  <ap:ScaleCrop>false</ap:ScaleCrop>
  <ap:HeadingPairs>
    <vt:vector baseType="variant" size="2">
      <vt:variant>
        <vt:lpstr>Title</vt:lpstr>
      </vt:variant>
      <vt:variant>
        <vt:i4>1</vt:i4>
      </vt:variant>
    </vt:vector>
  </ap:HeadingPairs>
  <ap:TitlesOfParts>
    <vt:vector baseType="lpstr" size="1">
      <vt:lpstr>Vragen van de leden Piri en Westerveld (GL-PvdA) aan M en MinAenM over het lot van de Jezidi's</vt:lpstr>
    </vt:vector>
  </ap:TitlesOfParts>
  <ap:LinksUpToDate>false</ap:LinksUpToDate>
  <ap:CharactersWithSpaces>10921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2026-02-05T15:18:00.0000000Z</lastPrinted>
  <dcterms:created xsi:type="dcterms:W3CDTF">2026-02-20T15:01:00.0000000Z</dcterms:created>
  <dcterms:modified xsi:type="dcterms:W3CDTF">2026-02-20T15:01:00.0000000Z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0x0101009C7CE436063D44E9BE7DC0259EF7C32F006EB9F9836A634AE58B6169785FD3936F004FDA422905ADE145908B4A1A56214C67</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7;#Bilateral relations|8e828a44-eb0b-4edf-ab1e-452fdd040fef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URL">
    <vt:lpwstr>https://247.plaza.buzaservices.nl/subject/PV-SK2025012026/BZ2624203/Antwoord kamervraag - Vragen van de leden Piri en Westerveld (GL-PvdA) aan M en MinAenM over het lot van de Jezidi's.docx</vt:lpwstr>
  </property>
  <property fmtid="{D5CDD505-2E9C-101B-9397-08002B2CF9AE}" pid="22" name="BZDossierBudgetManager">
    <vt:lpwstr/>
  </property>
  <property fmtid="{D5CDD505-2E9C-101B-9397-08002B2CF9AE}" pid="23" name="BZDossierSendTo">
    <vt:lpwstr/>
  </property>
  <property fmtid="{D5CDD505-2E9C-101B-9397-08002B2CF9AE}" pid="24" name="_dlc_DocIdItemGuid">
    <vt:lpwstr>e62c1304-35c8-4920-a932-27d87cf459c3</vt:lpwstr>
  </property>
  <property fmtid="{D5CDD505-2E9C-101B-9397-08002B2CF9AE}" pid="25" name="_docset_NoMedatataSyncRequired">
    <vt:lpwstr>False</vt:lpwstr>
  </property>
</Properties>
</file>