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2026Z03623</w:t>
        <w:br/>
      </w:r>
      <w:proofErr w:type="spellEnd"/>
    </w:p>
    <w:p>
      <w:pPr>
        <w:pStyle w:val="Normal"/>
        <w:rPr>
          <w:b w:val="1"/>
          <w:bCs w:val="1"/>
        </w:rPr>
      </w:pPr>
      <w:r w:rsidR="250AE766">
        <w:rPr>
          <w:b w:val="0"/>
          <w:bCs w:val="0"/>
        </w:rPr>
        <w:t>(ingezonden 23 februari 2026)</w:t>
        <w:br/>
      </w:r>
    </w:p>
    <w:p>
      <w:r>
        <w:t xml:space="preserve">Vragen van het lid De Hoop (GroenLinks-PvdA) aan de minister van Volkshuisvesting en Ruimtelijke Ordening over het bericht 'Explosief gestegen onderhoudskosten zijn raadsel voor corporaties'.</w:t>
      </w:r>
      <w:r>
        <w:br/>
      </w:r>
    </w:p>
    <w:p>
      <w:pPr>
        <w:pStyle w:val="ListParagraph"/>
        <w:numPr>
          <w:ilvl w:val="0"/>
          <w:numId w:val="100498130"/>
        </w:numPr>
        <w:ind w:left="360"/>
      </w:pPr>
      <w:r>
        <w:t xml:space="preserve">Bent u bekend met het bericht 'Explosief gestegen onderhoudskosten zijn raadsel voor corporaties' van 30 januari jongstleden? 1)</w:t>
      </w:r>
      <w:r>
        <w:br/>
      </w:r>
    </w:p>
    <w:p>
      <w:pPr>
        <w:pStyle w:val="ListParagraph"/>
        <w:numPr>
          <w:ilvl w:val="0"/>
          <w:numId w:val="100498130"/>
        </w:numPr>
        <w:ind w:left="360"/>
      </w:pPr>
      <w:r>
        <w:t xml:space="preserve">Hoe kijkt u naar het feit dat woningcorporaties te kampen hebben met een snel oplopend financieel tekort dat de nieuwbouw- en verduurzamingsplannen bedreigt, opgelopen van 5 miljard tot ruim 19 miljard euro?</w:t>
      </w:r>
      <w:r>
        <w:br/>
      </w:r>
    </w:p>
    <w:p>
      <w:pPr>
        <w:pStyle w:val="ListParagraph"/>
        <w:numPr>
          <w:ilvl w:val="0"/>
          <w:numId w:val="100498130"/>
        </w:numPr>
        <w:ind w:left="360"/>
      </w:pPr>
      <w:r>
        <w:t xml:space="preserve">Bent u bekend met de waarschuwing van de Autoriteit Woningcorporaties dat “de opgaven en middelen van corporaties niet meer in evenwicht” zijn? En dat deze toezichthouder aanbeveelt om “robuuste, structurele maatregelen” te nemen? Welke maatregelen bent u van plan om te nemen om te zorgen dat corporaties genoeg middelen hebben voor hun opgave om voor betaalbare huisvesting te zorgen?</w:t>
      </w:r>
      <w:r>
        <w:br/>
      </w:r>
    </w:p>
    <w:p>
      <w:pPr>
        <w:pStyle w:val="ListParagraph"/>
        <w:numPr>
          <w:ilvl w:val="0"/>
          <w:numId w:val="100498130"/>
        </w:numPr>
        <w:ind w:left="360"/>
      </w:pPr>
      <w:r>
        <w:t xml:space="preserve">Klopt het dat de Autoriteit Woningcorporaties ook heeft geconstateerd dat corporaties in zeven jaar tijd zo’n 60 procent meer kwijt zijn aan onderhoud, en dit een belangrijke oorzaak is voor het financiële tekort? Hoe verklaart u de stijgende onderhoudskosten?</w:t>
      </w:r>
      <w:r>
        <w:br/>
      </w:r>
    </w:p>
    <w:p>
      <w:pPr>
        <w:pStyle w:val="ListParagraph"/>
        <w:numPr>
          <w:ilvl w:val="0"/>
          <w:numId w:val="100498130"/>
        </w:numPr>
        <w:ind w:left="360"/>
      </w:pPr>
      <w:r>
        <w:t xml:space="preserve">Bent u bereid de aanbeveling van de Autoriteit Woningcorporaties over te nemen en een breed onderzoek te starten naar wat achter de sterk stijgende onderhoudskosten zit?</w:t>
      </w:r>
      <w:r>
        <w:br/>
      </w:r>
    </w:p>
    <w:p>
      <w:pPr>
        <w:pStyle w:val="ListParagraph"/>
        <w:numPr>
          <w:ilvl w:val="0"/>
          <w:numId w:val="100498130"/>
        </w:numPr>
        <w:ind w:left="360"/>
      </w:pPr>
      <w:r>
        <w:t xml:space="preserve">Deelt u de analyse van de Autoriteit Woningcorporaties dat private-equityfirma’s hier een rol spelen, omdat deze in toenemende mate de onderhoudsbedrijven overnemen die werken in de corporatiesector? Bent u bereid om prijsvorming, winstuitkeringen en contractafspraken bij onderhoudsbedrijven, en specifiek de invloed van private equity op tarieven en contracten, mee te nemen in het onderzoek?</w:t>
      </w:r>
      <w:r>
        <w:br/>
      </w:r>
    </w:p>
    <w:p>
      <w:pPr>
        <w:pStyle w:val="ListParagraph"/>
        <w:numPr>
          <w:ilvl w:val="0"/>
          <w:numId w:val="100498130"/>
        </w:numPr>
        <w:ind w:left="360"/>
      </w:pPr>
      <w:r>
        <w:t xml:space="preserve">Wat zijn volgens u alternatieven of oplossingen voor corporaties om meer grip op onderhoudskosten te krijgen, of de kosten te verlagen?</w:t>
      </w:r>
      <w:r>
        <w:br/>
      </w:r>
    </w:p>
    <w:p>
      <w:pPr>
        <w:pStyle w:val="ListParagraph"/>
        <w:numPr>
          <w:ilvl w:val="0"/>
          <w:numId w:val="100498130"/>
        </w:numPr>
        <w:ind w:left="360"/>
      </w:pPr>
      <w:r>
        <w:t xml:space="preserve">Kunt u deze vragen afzonderlijk en voor het commissiedebat over de Staat van de Volkshuisvesting beantwoorden?</w:t>
      </w:r>
      <w:r>
        <w:br/>
      </w:r>
    </w:p>
    <w:p>
      <w:r>
        <w:t xml:space="preserve"> </w:t>
      </w:r>
      <w:r>
        <w:br/>
      </w:r>
    </w:p>
    <w:p>
      <w:r>
        <w:t xml:space="preserve">1) https://www.cobouw.nl/334517/woningcorporaties-kampen-met-extreme-stijging-onderhoudskosten?giftCode=1uFgh640fZDz4RG-NBtHQQqiqfi-VuskLy34J9u7qhm3MAZjgP3sRmuFA8vcawGe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050">
    <w:abstractNumId w:val="100498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