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2026Z03653</w:t>
        <w:br/>
      </w:r>
      <w:proofErr w:type="spellEnd"/>
    </w:p>
    <w:p>
      <w:pPr>
        <w:pStyle w:val="Normal"/>
        <w:rPr>
          <w:b w:val="1"/>
          <w:bCs w:val="1"/>
        </w:rPr>
      </w:pPr>
      <w:r w:rsidR="250AE766">
        <w:rPr>
          <w:b w:val="0"/>
          <w:bCs w:val="0"/>
        </w:rPr>
        <w:t>(ingezonden 24 februari 2026)</w:t>
        <w:br/>
      </w:r>
    </w:p>
    <w:p>
      <w:r>
        <w:t xml:space="preserve">Vragen van het lid El Abassi (DENK) aan de minister van Justitie en Veiligheid over de aanhouding van een man in de binnenstad van Tiel wegens het zwaaien met een wapen vanuit een woningraam</w:t>
      </w:r>
      <w:r>
        <w:br/>
      </w:r>
    </w:p>
    <w:p>
      <w:r>
        <w:t xml:space="preserve"> </w:t>
      </w:r>
      <w:r>
        <w:br/>
      </w:r>
    </w:p>
    <w:p>
      <w:pPr>
        <w:pStyle w:val="ListParagraph"/>
        <w:numPr>
          <w:ilvl w:val="0"/>
          <w:numId w:val="100498230"/>
        </w:numPr>
        <w:ind w:left="360"/>
      </w:pPr>
      <w:r>
        <w:t xml:space="preserve">Bent u bekend met het bericht ‘Man aangehouden in Tielse binnenstad, zou met wapen uit raam hebben gezwaaid’? 1)</w:t>
      </w:r>
      <w:r>
        <w:br/>
      </w:r>
    </w:p>
    <w:p>
      <w:pPr>
        <w:pStyle w:val="ListParagraph"/>
        <w:numPr>
          <w:ilvl w:val="0"/>
          <w:numId w:val="100498230"/>
        </w:numPr>
        <w:ind w:left="360"/>
      </w:pPr>
      <w:r>
        <w:t xml:space="preserve">Klopt het dat in de woning van betrokkene zowel een vuurwapen als een luchtdrukwapen zijn aangetroffen en in beslag zijn genomen?</w:t>
      </w:r>
      <w:r>
        <w:br/>
      </w:r>
    </w:p>
    <w:p>
      <w:pPr>
        <w:pStyle w:val="ListParagraph"/>
        <w:numPr>
          <w:ilvl w:val="0"/>
          <w:numId w:val="100498230"/>
        </w:numPr>
        <w:ind w:left="360"/>
      </w:pPr>
      <w:r>
        <w:t xml:space="preserve">Heeft de politie signalen of meldingen ontvangen dat het wapen vanuit de woning is gericht in de richting van de vrouweningang van de Stichting Ahmet Yesevi Moskee in Tiel? Zo ja, wordt dit betrokken bij het strafrechtelijk onderzoek en de duiding van het incident?</w:t>
      </w:r>
      <w:r>
        <w:br/>
      </w:r>
    </w:p>
    <w:p>
      <w:pPr>
        <w:pStyle w:val="ListParagraph"/>
        <w:numPr>
          <w:ilvl w:val="0"/>
          <w:numId w:val="100498230"/>
        </w:numPr>
        <w:ind w:left="360"/>
      </w:pPr>
      <w:r>
        <w:t xml:space="preserve">Wordt in het onderzoek expliciet bezien of sprake is van een mogelijk haatmotief of gerichte intimidatie van een religieuze instelling, en welke maatregelen zijn genomen om de veiligheid van bezoekers van de moskee te waarborgen?</w:t>
      </w:r>
      <w:r>
        <w:br/>
      </w:r>
    </w:p>
    <w:p>
      <w:r>
        <w:t xml:space="preserve"> </w:t>
      </w:r>
      <w:r>
        <w:br/>
      </w:r>
    </w:p>
    <w:p>
      <w:r>
        <w:t xml:space="preserve">1) De Gelderlander, 23 februari 2026, Man aangehouden in Tielse binnenstad, zou met wapen uit raam hebben gezwaaid (www.gelderlander.nl/tiel/man-aangehouden-in-tielse-binnenstad-zou-met-wapen-uit-raam-hebben-gezwaaid~a479b01d/?referrer=https%3A%2F%2Fwww.google.com%2F).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