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2026Z03717</w:t>
        <w:br/>
      </w:r>
      <w:proofErr w:type="spellEnd"/>
    </w:p>
    <w:p>
      <w:pPr>
        <w:pStyle w:val="Normal"/>
        <w:rPr>
          <w:b w:val="1"/>
          <w:bCs w:val="1"/>
        </w:rPr>
      </w:pPr>
      <w:r w:rsidR="250AE766">
        <w:rPr>
          <w:b w:val="0"/>
          <w:bCs w:val="0"/>
        </w:rPr>
        <w:t>(ingezonden 25 februari 2026)</w:t>
        <w:br/>
      </w:r>
    </w:p>
    <w:p>
      <w:r>
        <w:t xml:space="preserve">Vragen van het lid Heera Dijk (D66) aan de minister van Justitie en Veiligheid en de staatssecretaris van Binnenlandse Zaken en Koninkrijksrelaties over de noodkreet van de BES-eilanden over veiligheid.</w:t>
      </w:r>
      <w:r>
        <w:br/>
      </w:r>
    </w:p>
    <w:p>
      <w:pPr>
        <w:pStyle w:val="ListParagraph"/>
        <w:numPr>
          <w:ilvl w:val="0"/>
          <w:numId w:val="100498260"/>
        </w:numPr>
        <w:ind w:left="360"/>
      </w:pPr>
      <w:r>
        <w:t xml:space="preserve">Heeft u kennisgenomen van de oproep vanuit de BES-eilanden (Bonaire, Sint Eustatius en Saba) tot structurele versterking van de justitieketen in Caribisch Nederland? 1)</w:t>
      </w:r>
      <w:r>
        <w:br/>
      </w:r>
      <w:r>
        <w:t xml:space="preserve"> </w:t>
      </w:r>
      <w:r>
        <w:br/>
      </w:r>
    </w:p>
    <w:p>
      <w:pPr>
        <w:pStyle w:val="ListParagraph"/>
        <w:numPr>
          <w:ilvl w:val="0"/>
          <w:numId w:val="100498260"/>
        </w:numPr>
        <w:ind w:left="360"/>
      </w:pPr>
      <w:r>
        <w:t xml:space="preserve">Herkent u de situatie zoals deze door de gezaghebbers van Saba, Bonaire en Sint-Eustatius wordt geschetst en wat is uw reactie op de drie concrete oproepen zoals deze zijn opgenomen in het bericht richting de beide Kamers en richting het kabinet?</w:t>
      </w:r>
      <w:r>
        <w:br/>
      </w:r>
      <w:r>
        <w:t xml:space="preserve"> </w:t>
      </w:r>
      <w:r>
        <w:br/>
      </w:r>
    </w:p>
    <w:p>
      <w:pPr>
        <w:pStyle w:val="ListParagraph"/>
        <w:numPr>
          <w:ilvl w:val="0"/>
          <w:numId w:val="100498260"/>
        </w:numPr>
        <w:ind w:left="360"/>
      </w:pPr>
      <w:r>
        <w:t xml:space="preserve">Wat is de meest recente stand van zaken met betrekking tot de personele bezetting van politie-, justitie- en veiligheidspersoneel op de BES-eilanden (Bonaire, Sint Eustatius en Saba), uitgedrukt in fulltime-equivalent (fte), bezette versus openstaande vacatures en de verhouding tot de beleidsdoelstelling?</w:t>
      </w:r>
      <w:r>
        <w:br/>
      </w:r>
      <w:r>
        <w:t xml:space="preserve"> </w:t>
      </w:r>
      <w:r>
        <w:br/>
      </w:r>
    </w:p>
    <w:p>
      <w:pPr>
        <w:pStyle w:val="ListParagraph"/>
        <w:numPr>
          <w:ilvl w:val="0"/>
          <w:numId w:val="100498260"/>
        </w:numPr>
        <w:ind w:left="360"/>
      </w:pPr>
      <w:r>
        <w:t xml:space="preserve">Welke concrete stappen heeft het u al gezet of gepland om het structurele personeelstekort bij het Korps Politie Caribisch Nederland en de Douane op de BES-eilanden aan te pakken?</w:t>
      </w:r>
      <w:r>
        <w:br/>
      </w:r>
      <w:r>
        <w:t xml:space="preserve"> </w:t>
      </w:r>
      <w:r>
        <w:br/>
      </w:r>
    </w:p>
    <w:p>
      <w:pPr>
        <w:pStyle w:val="ListParagraph"/>
        <w:numPr>
          <w:ilvl w:val="0"/>
          <w:numId w:val="100498260"/>
        </w:numPr>
        <w:ind w:left="360"/>
      </w:pPr>
      <w:r>
        <w:t xml:space="preserve">Welke informatie heeft u over de omvang en aard van de wapenproblematiek op de BES-eilanden, en welke maatregelen worden overwogen?</w:t>
      </w:r>
      <w:r>
        <w:br/>
      </w:r>
      <w:r>
        <w:t xml:space="preserve"> </w:t>
      </w:r>
      <w:r>
        <w:br/>
      </w:r>
    </w:p>
    <w:p>
      <w:pPr>
        <w:pStyle w:val="ListParagraph"/>
        <w:numPr>
          <w:ilvl w:val="0"/>
          <w:numId w:val="100498260"/>
        </w:numPr>
        <w:ind w:left="360"/>
      </w:pPr>
      <w:r>
        <w:t xml:space="preserve">Overwegende dat de gezaghebbers stellen dat de Douane haar inzet momenteel primair op inning van accijnzen en belastingen richt en minder op veiligheidsvraagstukken, kunt u toelichten hoe de taakverdeling en prioriteiten van de Douane worden afgestemd op veiligheidsrisico’s en welke maatregelen nodig zijn om eventuele lacunes in grensbewaking en criminaliteitsbestrijding te dichten?</w:t>
      </w:r>
      <w:r>
        <w:br/>
      </w:r>
      <w:r>
        <w:t xml:space="preserve"> </w:t>
      </w:r>
      <w:r>
        <w:br/>
      </w:r>
    </w:p>
    <w:p>
      <w:pPr>
        <w:pStyle w:val="ListParagraph"/>
        <w:numPr>
          <w:ilvl w:val="0"/>
          <w:numId w:val="100498260"/>
        </w:numPr>
        <w:ind w:left="360"/>
      </w:pPr>
      <w:r>
        <w:t xml:space="preserve">Overwegende dat de gezaghebbers aangeven dat het gewenste en acceptabele niveau van rechtsbescherming in Caribisch Nederland onder druk staat, Welke concrete stappen onderneemt het kabinet om de rechtsbescherming en toegang tot rechtspraak voor inwoners van de BES-eilanden te garanderen op een niveau dat gelijkwaardig is aan Europees Nederland?</w:t>
      </w:r>
      <w:r>
        <w:br/>
      </w:r>
      <w:r>
        <w:t xml:space="preserve"> </w:t>
      </w:r>
      <w:r>
        <w:br/>
      </w:r>
    </w:p>
    <w:p>
      <w:pPr>
        <w:pStyle w:val="ListParagraph"/>
        <w:numPr>
          <w:ilvl w:val="0"/>
          <w:numId w:val="100498260"/>
        </w:numPr>
        <w:ind w:left="360"/>
      </w:pPr>
      <w:r>
        <w:t xml:space="preserve">Welke opvolging is er tot op heden gegeven aan het rapport “Staat van de rechtshandhaving Caribisch Nederland 2024” van de Raad voor de Rechtshandhaving?</w:t>
      </w:r>
      <w:r>
        <w:br/>
      </w:r>
    </w:p>
    <w:p>
      <w:r>
        <w:t xml:space="preserve"> </w:t>
      </w:r>
      <w:r>
        <w:br/>
      </w:r>
    </w:p>
    <w:p>
      <w:r>
        <w:t xml:space="preserve">1) Dossier Koninkrijksrelaties, 24 februari 2026, Gezaghebbers sturen noodkreet naar Den Haag: veiligheid burgers schiet tekort (https://dossierkoninkrijksrelaties.nl/2026/02/24/gezaghebbers-sturen-noodkreet-naar-den-haag-veiligheid-burgers-schiet-tekort/).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2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982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240">
    <w:abstractNumId w:val="100498240"/>
  </w:num>
  <w:num w:numId="100498241">
    <w:abstractNumId w:val="10049824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