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EB0" w:rsidR="00CF605F" w:rsidP="00CF605F" w:rsidRDefault="00A731E8" w14:paraId="1459F82F" w14:textId="79952DA3">
      <w:pPr>
        <w:pStyle w:val="Normaalweb"/>
        <w:rPr>
          <w:b/>
        </w:rPr>
      </w:pPr>
      <w:r>
        <w:rPr>
          <w:b/>
        </w:rPr>
        <w:t xml:space="preserve">Inbreng </w:t>
      </w:r>
      <w:r w:rsidRPr="00D76EB0" w:rsidR="00CF605F">
        <w:rPr>
          <w:b/>
        </w:rPr>
        <w:t>Verslag van een schriftelijk overleg</w:t>
      </w:r>
    </w:p>
    <w:p w:rsidRPr="00D76EB0" w:rsidR="006F7CD2" w:rsidP="00010B62" w:rsidRDefault="00CF605F" w14:paraId="58F2381A" w14:textId="7A3A2377">
      <w:pPr>
        <w:pStyle w:val="Normaalweb"/>
      </w:pPr>
      <w:r w:rsidRPr="00D76EB0">
        <w:t xml:space="preserve">De vaste commissie voor Economische Zaken heeft een aantal vragen en opmerkingen aan de minister van Economische Zaken </w:t>
      </w:r>
      <w:r w:rsidR="00A34DE3">
        <w:t xml:space="preserve">en Klimaat </w:t>
      </w:r>
      <w:r w:rsidRPr="00D76EB0">
        <w:t xml:space="preserve">voorgelegd over </w:t>
      </w:r>
      <w:r w:rsidRPr="00D76EB0" w:rsidR="0092755B">
        <w:t xml:space="preserve">de </w:t>
      </w:r>
      <w:r w:rsidRPr="00D76EB0" w:rsidR="006F7CD2">
        <w:t xml:space="preserve">brief </w:t>
      </w:r>
      <w:r w:rsidR="00336959">
        <w:t>‘I</w:t>
      </w:r>
      <w:r w:rsidRPr="00316738" w:rsidR="00316738">
        <w:t>nformeren</w:t>
      </w:r>
      <w:r w:rsidR="00316738">
        <w:t xml:space="preserve"> </w:t>
      </w:r>
      <w:r w:rsidRPr="00316738" w:rsidR="00316738">
        <w:t>voortzetting</w:t>
      </w:r>
      <w:r w:rsidR="00316738">
        <w:t xml:space="preserve"> </w:t>
      </w:r>
      <w:r w:rsidRPr="00316738" w:rsidR="00316738">
        <w:t>subsidierelatie ECP</w:t>
      </w:r>
      <w:r w:rsidR="00510E28">
        <w:t>’</w:t>
      </w:r>
      <w:r w:rsidR="00316738">
        <w:t xml:space="preserve"> </w:t>
      </w:r>
      <w:r w:rsidRPr="00D76EB0" w:rsidR="006F7CD2">
        <w:t xml:space="preserve">van </w:t>
      </w:r>
      <w:r w:rsidR="00E603FE">
        <w:t xml:space="preserve">5 februari 2026 </w:t>
      </w:r>
      <w:r w:rsidRPr="00D76EB0" w:rsidR="006F7CD2">
        <w:t xml:space="preserve">(Kamerstuk </w:t>
      </w:r>
      <w:r w:rsidR="00E603FE">
        <w:t>26643</w:t>
      </w:r>
      <w:r w:rsidRPr="00D76EB0" w:rsidR="006F7CD2">
        <w:t xml:space="preserve">, nr. </w:t>
      </w:r>
      <w:r w:rsidRPr="00D76EB0" w:rsidR="00370B0E">
        <w:t>1</w:t>
      </w:r>
      <w:r w:rsidR="00E603FE">
        <w:t>460</w:t>
      </w:r>
      <w:r w:rsidRPr="00D76EB0" w:rsidR="006F7CD2">
        <w:t xml:space="preserve">).   </w:t>
      </w:r>
    </w:p>
    <w:p w:rsidRPr="00D76EB0" w:rsidR="00CF605F" w:rsidP="00CF605F" w:rsidRDefault="00A731E8" w14:paraId="78AEEE5C" w14:textId="0E4F7292">
      <w:pPr>
        <w:pStyle w:val="Normaalweb"/>
        <w:rPr>
          <w:color w:val="000000"/>
        </w:rPr>
      </w:pPr>
      <w:r>
        <w:rPr>
          <w:color w:val="000000"/>
        </w:rPr>
        <w:t>De v</w:t>
      </w:r>
      <w:r w:rsidRPr="00D76EB0" w:rsidR="00CF605F">
        <w:rPr>
          <w:color w:val="000000"/>
        </w:rPr>
        <w:t>oorzitter van de commissie,</w:t>
      </w:r>
      <w:r w:rsidRPr="00D76EB0" w:rsidR="00CF605F">
        <w:rPr>
          <w:color w:val="000000"/>
        </w:rPr>
        <w:br/>
      </w:r>
      <w:r w:rsidRPr="00D76EB0" w:rsidR="002A637E">
        <w:rPr>
          <w:color w:val="000000"/>
        </w:rPr>
        <w:t>Michon-</w:t>
      </w:r>
      <w:proofErr w:type="spellStart"/>
      <w:r w:rsidRPr="00D76EB0" w:rsidR="002A637E">
        <w:rPr>
          <w:color w:val="000000"/>
        </w:rPr>
        <w:t>Derk</w:t>
      </w:r>
      <w:r w:rsidRPr="00D76EB0" w:rsidR="0068094E">
        <w:rPr>
          <w:color w:val="000000"/>
        </w:rPr>
        <w:t>z</w:t>
      </w:r>
      <w:r w:rsidRPr="00D76EB0" w:rsidR="002A637E">
        <w:rPr>
          <w:color w:val="000000"/>
        </w:rPr>
        <w:t>en</w:t>
      </w:r>
      <w:proofErr w:type="spellEnd"/>
    </w:p>
    <w:p w:rsidRPr="00D76EB0" w:rsidR="00CF605F" w:rsidP="00CF605F" w:rsidRDefault="00E42C18" w14:paraId="69FB447E" w14:textId="5B495ADD">
      <w:pPr>
        <w:pStyle w:val="Normaalweb"/>
        <w:rPr>
          <w:color w:val="000000"/>
        </w:rPr>
      </w:pPr>
      <w:r>
        <w:rPr>
          <w:color w:val="000000"/>
        </w:rPr>
        <w:t>A</w:t>
      </w:r>
      <w:r w:rsidRPr="00D76EB0" w:rsidR="00510391">
        <w:rPr>
          <w:color w:val="000000"/>
        </w:rPr>
        <w:t>djunct-</w:t>
      </w:r>
      <w:r w:rsidRPr="00D76EB0" w:rsidR="00CF605F">
        <w:rPr>
          <w:color w:val="000000"/>
        </w:rPr>
        <w:t>griffier van de commissie,</w:t>
      </w:r>
      <w:r w:rsidRPr="00D76EB0" w:rsidR="00CF605F">
        <w:rPr>
          <w:color w:val="000000"/>
        </w:rPr>
        <w:br/>
      </w:r>
      <w:r w:rsidRPr="00D76EB0" w:rsidR="00BF036E">
        <w:rPr>
          <w:color w:val="000000"/>
        </w:rPr>
        <w:t>Krijger</w:t>
      </w:r>
    </w:p>
    <w:p w:rsidRPr="00D76EB0" w:rsidR="00CF605F" w:rsidP="00CF605F" w:rsidRDefault="00CF605F" w14:paraId="677F8663" w14:textId="6A93F941">
      <w:pPr>
        <w:pStyle w:val="Normaalweb"/>
        <w:rPr>
          <w:b/>
          <w:color w:val="000000"/>
        </w:rPr>
      </w:pPr>
      <w:r w:rsidRPr="00D76EB0">
        <w:rPr>
          <w:b/>
          <w:color w:val="000000"/>
        </w:rPr>
        <w:t>Inhoudsopgave</w:t>
      </w:r>
    </w:p>
    <w:p w:rsidRPr="00D76EB0" w:rsidR="00EA30CC" w:rsidP="00EA30CC" w:rsidRDefault="00CF605F" w14:paraId="66C07BE2" w14:textId="5DFE71A8">
      <w:pPr>
        <w:pStyle w:val="Normaalweb"/>
        <w:spacing w:before="0" w:beforeAutospacing="0" w:after="0" w:afterAutospacing="0"/>
        <w:ind w:left="709" w:hanging="708"/>
        <w:rPr>
          <w:bCs/>
          <w:color w:val="000000"/>
        </w:rPr>
      </w:pPr>
      <w:r w:rsidRPr="00D76EB0">
        <w:rPr>
          <w:b/>
          <w:color w:val="000000"/>
        </w:rPr>
        <w:t xml:space="preserve">I </w:t>
      </w:r>
      <w:r w:rsidRPr="00D76EB0">
        <w:rPr>
          <w:b/>
          <w:color w:val="000000"/>
        </w:rPr>
        <w:tab/>
        <w:t>Vragen en opmerkingen vanuit de fracties</w:t>
      </w:r>
      <w:r w:rsidRPr="00D76EB0" w:rsidR="00510391">
        <w:rPr>
          <w:b/>
          <w:color w:val="000000"/>
        </w:rPr>
        <w:tab/>
      </w:r>
    </w:p>
    <w:p w:rsidRPr="00D76EB0" w:rsidR="00AF2A97" w:rsidP="00AF2A97" w:rsidRDefault="00AF2A97" w14:paraId="2C6EFA91" w14:textId="30AF8D86">
      <w:pPr>
        <w:pStyle w:val="Normaalweb"/>
        <w:spacing w:before="0" w:beforeAutospacing="0" w:after="0" w:afterAutospacing="0"/>
        <w:ind w:left="709" w:hanging="1"/>
        <w:rPr>
          <w:bCs/>
          <w:color w:val="000000"/>
        </w:rPr>
      </w:pPr>
      <w:r w:rsidRPr="00D76EB0">
        <w:rPr>
          <w:bCs/>
          <w:color w:val="000000"/>
        </w:rPr>
        <w:tab/>
      </w:r>
      <w:r w:rsidRPr="00D76EB0">
        <w:rPr>
          <w:bCs/>
          <w:color w:val="000000"/>
        </w:rPr>
        <w:tab/>
      </w:r>
      <w:r w:rsidRPr="00D76EB0">
        <w:rPr>
          <w:bCs/>
          <w:color w:val="000000"/>
        </w:rPr>
        <w:tab/>
      </w:r>
    </w:p>
    <w:p w:rsidRPr="00D76EB0" w:rsidR="009D2BAB" w:rsidP="00AF2A97" w:rsidRDefault="009D2BAB" w14:paraId="509B75B6" w14:textId="6215683D">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B52333">
        <w:rPr>
          <w:bCs/>
          <w:color w:val="000000"/>
        </w:rPr>
        <w:t>D66</w:t>
      </w:r>
      <w:r w:rsidRPr="00D76EB0">
        <w:rPr>
          <w:bCs/>
          <w:color w:val="000000"/>
        </w:rPr>
        <w:t>-fractie</w:t>
      </w:r>
      <w:r w:rsidRPr="00D76EB0" w:rsidR="0068094E">
        <w:rPr>
          <w:bCs/>
          <w:color w:val="000000"/>
        </w:rPr>
        <w:tab/>
      </w:r>
      <w:r w:rsidRPr="00D76EB0" w:rsidR="0068094E">
        <w:rPr>
          <w:bCs/>
          <w:color w:val="000000"/>
        </w:rPr>
        <w:tab/>
      </w:r>
      <w:r w:rsidRPr="00D76EB0" w:rsidR="0068094E">
        <w:rPr>
          <w:bCs/>
          <w:color w:val="000000"/>
        </w:rPr>
        <w:tab/>
      </w:r>
    </w:p>
    <w:p w:rsidRPr="00D76EB0" w:rsidR="0054084B" w:rsidP="00AF2A97" w:rsidRDefault="00510391" w14:paraId="420AC237" w14:textId="388EBA99">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3E2699">
        <w:rPr>
          <w:bCs/>
          <w:color w:val="000000"/>
        </w:rPr>
        <w:t>VVD</w:t>
      </w:r>
      <w:r w:rsidRPr="00D76EB0" w:rsidR="0054084B">
        <w:rPr>
          <w:bCs/>
          <w:color w:val="000000"/>
        </w:rPr>
        <w:t xml:space="preserve">-fractie </w:t>
      </w:r>
    </w:p>
    <w:p w:rsidR="00D06D84" w:rsidP="00AF2A97" w:rsidRDefault="0054084B" w14:paraId="395B3BFC" w14:textId="77777777">
      <w:pPr>
        <w:pStyle w:val="Normaalweb"/>
        <w:spacing w:before="0" w:beforeAutospacing="0" w:after="0" w:afterAutospacing="0"/>
        <w:ind w:left="709"/>
        <w:rPr>
          <w:bCs/>
          <w:color w:val="000000"/>
        </w:rPr>
      </w:pPr>
      <w:r w:rsidRPr="00D76EB0">
        <w:rPr>
          <w:bCs/>
          <w:color w:val="000000"/>
        </w:rPr>
        <w:t xml:space="preserve">Vragen en opmerkingen van de leden van de </w:t>
      </w:r>
      <w:r w:rsidR="002E71E4">
        <w:rPr>
          <w:bCs/>
          <w:color w:val="000000"/>
        </w:rPr>
        <w:t>GroenLinks-</w:t>
      </w:r>
      <w:r w:rsidR="00E8146D">
        <w:rPr>
          <w:bCs/>
          <w:color w:val="000000"/>
        </w:rPr>
        <w:t>PvdA-</w:t>
      </w:r>
      <w:r w:rsidRPr="00D76EB0">
        <w:rPr>
          <w:bCs/>
          <w:color w:val="000000"/>
        </w:rPr>
        <w:t>fractie</w:t>
      </w:r>
      <w:r w:rsidRPr="00D76EB0">
        <w:rPr>
          <w:bCs/>
          <w:color w:val="000000"/>
        </w:rPr>
        <w:tab/>
      </w:r>
    </w:p>
    <w:p w:rsidRPr="00D76EB0" w:rsidR="00510391" w:rsidP="00AF2A97" w:rsidRDefault="00510391" w14:paraId="695BE6F5" w14:textId="59BCC194">
      <w:pPr>
        <w:pStyle w:val="Normaalweb"/>
        <w:spacing w:before="0" w:beforeAutospacing="0" w:after="0" w:afterAutospacing="0"/>
        <w:ind w:left="709"/>
        <w:rPr>
          <w:color w:val="000000"/>
        </w:rPr>
      </w:pPr>
      <w:r w:rsidRPr="00D76EB0">
        <w:rPr>
          <w:bCs/>
          <w:color w:val="000000"/>
        </w:rPr>
        <w:t xml:space="preserve">Vragen en opmerkingen van de leden van de </w:t>
      </w:r>
      <w:r w:rsidR="00E8146D">
        <w:rPr>
          <w:bCs/>
          <w:color w:val="000000"/>
        </w:rPr>
        <w:t>CDA</w:t>
      </w:r>
      <w:r w:rsidRPr="00D76EB0">
        <w:rPr>
          <w:bCs/>
          <w:color w:val="000000"/>
        </w:rPr>
        <w:t xml:space="preserve">-fractie </w:t>
      </w:r>
      <w:r w:rsidRPr="00D76EB0">
        <w:rPr>
          <w:bCs/>
          <w:color w:val="000000"/>
        </w:rPr>
        <w:tab/>
      </w:r>
      <w:r w:rsidRPr="00D76EB0" w:rsidR="006D77B5">
        <w:rPr>
          <w:bCs/>
          <w:color w:val="000000"/>
        </w:rPr>
        <w:tab/>
      </w:r>
      <w:r w:rsidRPr="00D76EB0" w:rsidR="0054084B">
        <w:rPr>
          <w:bCs/>
          <w:color w:val="000000"/>
        </w:rPr>
        <w:tab/>
      </w:r>
      <w:r w:rsidRPr="00D76EB0">
        <w:rPr>
          <w:bCs/>
          <w:color w:val="000000"/>
        </w:rPr>
        <w:br/>
        <w:t xml:space="preserve">Vragen en opmerkingen van de leden van de </w:t>
      </w:r>
      <w:r w:rsidRPr="00D76EB0" w:rsidR="00347D3F">
        <w:rPr>
          <w:bCs/>
          <w:color w:val="000000"/>
        </w:rPr>
        <w:t>BBB</w:t>
      </w:r>
      <w:r w:rsidRPr="00D76EB0">
        <w:rPr>
          <w:bCs/>
          <w:color w:val="000000"/>
        </w:rPr>
        <w:t>-fractie</w:t>
      </w:r>
      <w:r w:rsidRPr="00D76EB0">
        <w:rPr>
          <w:bCs/>
          <w:color w:val="000000"/>
        </w:rPr>
        <w:tab/>
      </w:r>
      <w:r w:rsidRPr="00D76EB0" w:rsidR="006D77B5">
        <w:rPr>
          <w:bCs/>
          <w:color w:val="000000"/>
        </w:rPr>
        <w:tab/>
      </w:r>
      <w:r w:rsidRPr="00D76EB0" w:rsidR="0054084B">
        <w:rPr>
          <w:bCs/>
          <w:color w:val="000000"/>
        </w:rPr>
        <w:tab/>
      </w:r>
      <w:r w:rsidRPr="00D76EB0">
        <w:rPr>
          <w:bCs/>
          <w:color w:val="000000"/>
        </w:rPr>
        <w:br/>
      </w:r>
    </w:p>
    <w:p w:rsidR="00A731E8" w:rsidP="00510391" w:rsidRDefault="00CF605F" w14:paraId="7E653BC6" w14:textId="77777777">
      <w:pPr>
        <w:pStyle w:val="Normaalweb"/>
        <w:ind w:left="708" w:hanging="708"/>
        <w:rPr>
          <w:b/>
          <w:color w:val="000000"/>
        </w:rPr>
      </w:pPr>
      <w:r w:rsidRPr="00D76EB0">
        <w:rPr>
          <w:b/>
          <w:color w:val="000000"/>
        </w:rPr>
        <w:t xml:space="preserve">II </w:t>
      </w:r>
      <w:r w:rsidRPr="00D76EB0">
        <w:rPr>
          <w:b/>
          <w:color w:val="000000"/>
        </w:rPr>
        <w:tab/>
        <w:t xml:space="preserve">Antwoord / Reactie van </w:t>
      </w:r>
      <w:r w:rsidRPr="00D76EB0" w:rsidR="009D2BAB">
        <w:rPr>
          <w:b/>
          <w:color w:val="000000"/>
        </w:rPr>
        <w:t xml:space="preserve">de minister </w:t>
      </w:r>
      <w:r w:rsidRPr="00D76EB0" w:rsidR="0054084B">
        <w:rPr>
          <w:b/>
          <w:color w:val="000000"/>
        </w:rPr>
        <w:t xml:space="preserve"> </w:t>
      </w:r>
      <w:r w:rsidRPr="00D76EB0" w:rsidR="00510391">
        <w:rPr>
          <w:b/>
          <w:color w:val="000000"/>
        </w:rPr>
        <w:tab/>
      </w:r>
    </w:p>
    <w:p w:rsidR="00A731E8" w:rsidRDefault="00A731E8" w14:paraId="4C5E8D88"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D76EB0" w:rsidR="007F6DE1" w:rsidP="00510391" w:rsidRDefault="00510391" w14:paraId="524DB40D" w14:textId="5D123D1E">
      <w:pPr>
        <w:pStyle w:val="Normaalweb"/>
        <w:ind w:left="708" w:hanging="708"/>
      </w:pPr>
      <w:r w:rsidRPr="00D76EB0">
        <w:rPr>
          <w:b/>
          <w:color w:val="000000"/>
        </w:rPr>
        <w:lastRenderedPageBreak/>
        <w:tab/>
      </w:r>
      <w:r w:rsidRPr="00D76EB0" w:rsidR="0054084B">
        <w:rPr>
          <w:b/>
          <w:color w:val="000000"/>
        </w:rPr>
        <w:tab/>
      </w:r>
    </w:p>
    <w:p w:rsidRPr="00D76EB0" w:rsidR="00B5484B" w:rsidP="00B5484B" w:rsidRDefault="007F6DE1" w14:paraId="5FEB3A85" w14:textId="68A93076">
      <w:pPr>
        <w:pStyle w:val="Normaalweb"/>
        <w:rPr>
          <w:b/>
          <w:color w:val="000000"/>
        </w:rPr>
      </w:pPr>
      <w:r w:rsidRPr="00D76EB0">
        <w:rPr>
          <w:b/>
          <w:color w:val="000000"/>
        </w:rPr>
        <w:t xml:space="preserve">I </w:t>
      </w:r>
      <w:r w:rsidR="00096758">
        <w:rPr>
          <w:b/>
          <w:color w:val="000000"/>
        </w:rPr>
        <w:tab/>
      </w:r>
      <w:r w:rsidRPr="00D76EB0">
        <w:rPr>
          <w:b/>
          <w:color w:val="000000"/>
        </w:rPr>
        <w:t>Vragen en opmerkingen vanuit de fracties</w:t>
      </w:r>
    </w:p>
    <w:p w:rsidRPr="00D76EB0" w:rsidR="009D2BAB" w:rsidP="003E4858" w:rsidRDefault="009D2BAB" w14:paraId="6FEAE3EB" w14:textId="5673D7D1">
      <w:pPr>
        <w:pStyle w:val="Normaalweb"/>
        <w:rPr>
          <w:b/>
          <w:color w:val="000000"/>
        </w:rPr>
      </w:pPr>
      <w:bookmarkStart w:name="_Hlk198201774" w:id="0"/>
      <w:r w:rsidRPr="00D76EB0">
        <w:rPr>
          <w:b/>
          <w:color w:val="000000"/>
        </w:rPr>
        <w:t xml:space="preserve">Vragen en opmerkingen van de leden van de </w:t>
      </w:r>
      <w:r w:rsidRPr="00D76EB0" w:rsidR="00586FBB">
        <w:rPr>
          <w:b/>
          <w:color w:val="000000"/>
        </w:rPr>
        <w:t>D66</w:t>
      </w:r>
      <w:r w:rsidRPr="00D76EB0">
        <w:rPr>
          <w:b/>
          <w:color w:val="000000"/>
        </w:rPr>
        <w:t>-fractie</w:t>
      </w:r>
    </w:p>
    <w:p w:rsidRPr="0053670E" w:rsidR="0053670E" w:rsidP="0053670E" w:rsidRDefault="0053670E" w14:paraId="51C392D5" w14:textId="180C9906">
      <w:pPr>
        <w:pStyle w:val="Normaalweb"/>
        <w:rPr>
          <w:color w:val="000000"/>
        </w:rPr>
      </w:pPr>
      <w:r w:rsidRPr="0053670E">
        <w:rPr>
          <w:color w:val="000000"/>
        </w:rPr>
        <w:t>De leden van de D66-fractie waarderen</w:t>
      </w:r>
      <w:r w:rsidR="002C680D">
        <w:rPr>
          <w:color w:val="000000"/>
        </w:rPr>
        <w:t xml:space="preserve"> het</w:t>
      </w:r>
      <w:r w:rsidRPr="0053670E">
        <w:rPr>
          <w:color w:val="000000"/>
        </w:rPr>
        <w:t xml:space="preserve"> dat de </w:t>
      </w:r>
      <w:r w:rsidR="002C680D">
        <w:rPr>
          <w:color w:val="000000"/>
        </w:rPr>
        <w:t xml:space="preserve">voormalige </w:t>
      </w:r>
      <w:r w:rsidRPr="0053670E">
        <w:rPr>
          <w:color w:val="000000"/>
        </w:rPr>
        <w:t xml:space="preserve">minister </w:t>
      </w:r>
      <w:r w:rsidR="002C680D">
        <w:rPr>
          <w:color w:val="000000"/>
        </w:rPr>
        <w:t xml:space="preserve">van Economische Zaken </w:t>
      </w:r>
      <w:r w:rsidRPr="0053670E">
        <w:rPr>
          <w:color w:val="000000"/>
        </w:rPr>
        <w:t xml:space="preserve">de Kamer heeft geïnformeerd over een geconstateerde omissie met betrekking tot het informeren van de </w:t>
      </w:r>
      <w:r w:rsidR="00603C90">
        <w:rPr>
          <w:color w:val="000000"/>
        </w:rPr>
        <w:t xml:space="preserve">Eerste en Tweede </w:t>
      </w:r>
      <w:r w:rsidRPr="0053670E">
        <w:rPr>
          <w:color w:val="000000"/>
        </w:rPr>
        <w:t xml:space="preserve">Kamer over het verlenen van subsidie aan </w:t>
      </w:r>
      <w:r w:rsidR="00F76BEE">
        <w:rPr>
          <w:color w:val="000000"/>
        </w:rPr>
        <w:t xml:space="preserve">Stichting </w:t>
      </w:r>
      <w:r w:rsidRPr="007C5544" w:rsidR="007C5544">
        <w:rPr>
          <w:color w:val="000000"/>
        </w:rPr>
        <w:t>ECP</w:t>
      </w:r>
      <w:r w:rsidR="007C5544">
        <w:rPr>
          <w:color w:val="000000"/>
        </w:rPr>
        <w:t xml:space="preserve"> </w:t>
      </w:r>
      <w:r w:rsidRPr="0053670E">
        <w:rPr>
          <w:color w:val="000000"/>
        </w:rPr>
        <w:t xml:space="preserve">voor de </w:t>
      </w:r>
      <w:proofErr w:type="spellStart"/>
      <w:r w:rsidRPr="0053670E">
        <w:rPr>
          <w:color w:val="000000"/>
        </w:rPr>
        <w:t>InformatieSamenleving</w:t>
      </w:r>
      <w:proofErr w:type="spellEnd"/>
      <w:r w:rsidRPr="0053670E">
        <w:rPr>
          <w:color w:val="000000"/>
        </w:rPr>
        <w:t xml:space="preserve">. Zij betreuren het dat de Kamer hierover niet tijdig is geïnformeerd. </w:t>
      </w:r>
    </w:p>
    <w:p w:rsidRPr="0053670E" w:rsidR="0053670E" w:rsidP="0053670E" w:rsidRDefault="0053670E" w14:paraId="24921623" w14:textId="1E467370">
      <w:pPr>
        <w:pStyle w:val="Normaalweb"/>
        <w:rPr>
          <w:color w:val="000000"/>
        </w:rPr>
      </w:pPr>
      <w:r w:rsidRPr="0053670E">
        <w:rPr>
          <w:color w:val="000000"/>
        </w:rPr>
        <w:t xml:space="preserve">Naar aanleiding hiervan hebben de leden </w:t>
      </w:r>
      <w:r w:rsidR="00947FAA">
        <w:rPr>
          <w:color w:val="000000"/>
        </w:rPr>
        <w:t>van de D66-fractie</w:t>
      </w:r>
      <w:r w:rsidR="00E746A6">
        <w:rPr>
          <w:color w:val="000000"/>
        </w:rPr>
        <w:t xml:space="preserve"> </w:t>
      </w:r>
      <w:r w:rsidRPr="0053670E">
        <w:rPr>
          <w:color w:val="000000"/>
        </w:rPr>
        <w:t xml:space="preserve">nog enkele vragen. Deze hebben betrekking op de effectiviteit en doelmatigheid van de subsidieverstrekking, de mogelijke precedentwerking en de vraag of een vergelijkbare omissie ook bij andere subsidies aan de orde is. Daarom vragen </w:t>
      </w:r>
      <w:r w:rsidR="00F93FB0">
        <w:rPr>
          <w:color w:val="000000"/>
        </w:rPr>
        <w:t>deze leden</w:t>
      </w:r>
      <w:r w:rsidR="000E6F1D">
        <w:rPr>
          <w:color w:val="000000"/>
        </w:rPr>
        <w:t xml:space="preserve"> hoe de minister </w:t>
      </w:r>
      <w:r w:rsidRPr="0053670E">
        <w:rPr>
          <w:color w:val="000000"/>
        </w:rPr>
        <w:t>de effectiviteit en doelmatigheid van de subsidie aan</w:t>
      </w:r>
      <w:r w:rsidR="00840656">
        <w:rPr>
          <w:color w:val="000000"/>
        </w:rPr>
        <w:t xml:space="preserve"> </w:t>
      </w:r>
      <w:r w:rsidRPr="0053670E">
        <w:rPr>
          <w:color w:val="000000"/>
        </w:rPr>
        <w:t>ECP</w:t>
      </w:r>
      <w:r w:rsidR="00637648">
        <w:rPr>
          <w:color w:val="000000"/>
        </w:rPr>
        <w:t xml:space="preserve"> beoordeelt</w:t>
      </w:r>
      <w:r w:rsidRPr="0053670E">
        <w:rPr>
          <w:color w:val="000000"/>
        </w:rPr>
        <w:t xml:space="preserve">, welke resultaten zijn behaald en hoe </w:t>
      </w:r>
      <w:r w:rsidR="00840656">
        <w:rPr>
          <w:color w:val="000000"/>
        </w:rPr>
        <w:t xml:space="preserve">deze zich </w:t>
      </w:r>
      <w:r w:rsidRPr="0053670E">
        <w:rPr>
          <w:color w:val="000000"/>
        </w:rPr>
        <w:t>verhouden tot de ingezette publieke middelen</w:t>
      </w:r>
      <w:r w:rsidR="00D03FE8">
        <w:rPr>
          <w:color w:val="000000"/>
        </w:rPr>
        <w:t>.</w:t>
      </w:r>
      <w:r w:rsidRPr="0053670E">
        <w:rPr>
          <w:color w:val="000000"/>
        </w:rPr>
        <w:t xml:space="preserve"> Deze leden constateren daarbij dat de financieringsstructuur geen onderdeel uitmaakte van de evaluatie </w:t>
      </w:r>
      <w:r w:rsidR="008A4683">
        <w:rPr>
          <w:color w:val="000000"/>
        </w:rPr>
        <w:t xml:space="preserve">door de </w:t>
      </w:r>
      <w:proofErr w:type="spellStart"/>
      <w:r w:rsidR="008A4683">
        <w:rPr>
          <w:color w:val="000000"/>
        </w:rPr>
        <w:t>Kwink</w:t>
      </w:r>
      <w:proofErr w:type="spellEnd"/>
      <w:r w:rsidR="008A4683">
        <w:rPr>
          <w:color w:val="000000"/>
        </w:rPr>
        <w:t xml:space="preserve"> Groep </w:t>
      </w:r>
      <w:r w:rsidR="00D327E0">
        <w:rPr>
          <w:rStyle w:val="Voetnootmarkering"/>
          <w:color w:val="000000"/>
        </w:rPr>
        <w:footnoteReference w:id="2"/>
      </w:r>
      <w:r w:rsidR="00AD2F70">
        <w:rPr>
          <w:color w:val="000000"/>
        </w:rPr>
        <w:t xml:space="preserve"> </w:t>
      </w:r>
      <w:r w:rsidRPr="0053670E">
        <w:rPr>
          <w:color w:val="000000"/>
        </w:rPr>
        <w:t>en vragen hoe de minister borgt dat dit bij toekomstige evaluaties wel wordt meegenomen.</w:t>
      </w:r>
    </w:p>
    <w:p w:rsidRPr="0053670E" w:rsidR="0053670E" w:rsidP="0053670E" w:rsidRDefault="00D03FE8" w14:paraId="2B3BD74B" w14:textId="7EC8D791">
      <w:pPr>
        <w:pStyle w:val="Normaalweb"/>
        <w:rPr>
          <w:color w:val="000000"/>
        </w:rPr>
      </w:pPr>
      <w:r>
        <w:rPr>
          <w:color w:val="000000"/>
        </w:rPr>
        <w:t xml:space="preserve">De leden van de D66-fractie vragen </w:t>
      </w:r>
      <w:r w:rsidR="00AF37A6">
        <w:rPr>
          <w:color w:val="000000"/>
        </w:rPr>
        <w:t xml:space="preserve">tevens of </w:t>
      </w:r>
      <w:r w:rsidRPr="0053670E" w:rsidR="0053670E">
        <w:rPr>
          <w:color w:val="000000"/>
        </w:rPr>
        <w:t>de minister de huidige vormgeving van de subsidie aan</w:t>
      </w:r>
      <w:r w:rsidR="00AF37A6">
        <w:rPr>
          <w:color w:val="000000"/>
        </w:rPr>
        <w:t xml:space="preserve"> </w:t>
      </w:r>
      <w:r w:rsidRPr="0053670E" w:rsidR="0053670E">
        <w:rPr>
          <w:color w:val="000000"/>
        </w:rPr>
        <w:t xml:space="preserve">ECP de meest kostenefficiënte manier </w:t>
      </w:r>
      <w:r w:rsidR="00AF37A6">
        <w:rPr>
          <w:color w:val="000000"/>
        </w:rPr>
        <w:t xml:space="preserve">acht </w:t>
      </w:r>
      <w:r w:rsidRPr="0053670E" w:rsidR="0053670E">
        <w:rPr>
          <w:color w:val="000000"/>
        </w:rPr>
        <w:t xml:space="preserve">om de beoogde beleidsdoelen te realiseren, en welke alternatieven daarbij </w:t>
      </w:r>
      <w:r w:rsidR="00AF37A6">
        <w:rPr>
          <w:color w:val="000000"/>
        </w:rPr>
        <w:t xml:space="preserve">zijn </w:t>
      </w:r>
      <w:r w:rsidRPr="0053670E" w:rsidR="0053670E">
        <w:rPr>
          <w:color w:val="000000"/>
        </w:rPr>
        <w:t>overwogen</w:t>
      </w:r>
      <w:r w:rsidR="00AF37A6">
        <w:rPr>
          <w:color w:val="000000"/>
        </w:rPr>
        <w:t xml:space="preserve">. </w:t>
      </w:r>
      <w:r w:rsidRPr="0053670E" w:rsidR="0053670E">
        <w:rPr>
          <w:color w:val="000000"/>
        </w:rPr>
        <w:t>Hoe wordt geborgd dat de Kamer bij een eventuele voortzetting van de subsidie aan</w:t>
      </w:r>
      <w:r w:rsidR="00AF37A6">
        <w:rPr>
          <w:color w:val="000000"/>
        </w:rPr>
        <w:t xml:space="preserve"> </w:t>
      </w:r>
      <w:r w:rsidRPr="0053670E" w:rsidR="0053670E">
        <w:rPr>
          <w:color w:val="000000"/>
        </w:rPr>
        <w:t>ECP na 2026 niet alleen wordt geïnformeerd, maar ook daadwerkelijk in positie wordt gebracht om hierover een politiek oordeel te vormen?</w:t>
      </w:r>
      <w:r w:rsidR="00993AB0">
        <w:rPr>
          <w:color w:val="000000"/>
        </w:rPr>
        <w:t xml:space="preserve"> Deze leden vragen tevens of </w:t>
      </w:r>
      <w:r w:rsidRPr="0053670E" w:rsidR="0053670E">
        <w:rPr>
          <w:color w:val="000000"/>
        </w:rPr>
        <w:t xml:space="preserve">de minister van oordeel </w:t>
      </w:r>
      <w:r w:rsidR="00993AB0">
        <w:rPr>
          <w:color w:val="000000"/>
        </w:rPr>
        <w:t xml:space="preserve">is </w:t>
      </w:r>
      <w:r w:rsidRPr="0053670E" w:rsidR="0053670E">
        <w:rPr>
          <w:color w:val="000000"/>
        </w:rPr>
        <w:t>dat de Kamer door deze omissie in haar budgetrecht en controlerende taak is beperkt</w:t>
      </w:r>
      <w:r w:rsidR="00993AB0">
        <w:rPr>
          <w:color w:val="000000"/>
        </w:rPr>
        <w:t>.</w:t>
      </w:r>
      <w:r w:rsidRPr="0053670E" w:rsidR="0053670E">
        <w:rPr>
          <w:color w:val="000000"/>
        </w:rPr>
        <w:t xml:space="preserve"> Zo ja, op welke wijze? Zo nee, waarom niet?</w:t>
      </w:r>
    </w:p>
    <w:p w:rsidRPr="0053670E" w:rsidR="0053670E" w:rsidP="0053670E" w:rsidRDefault="00C1206B" w14:paraId="799813C5" w14:textId="2A7BDB3A">
      <w:pPr>
        <w:pStyle w:val="Normaalweb"/>
        <w:rPr>
          <w:color w:val="000000"/>
        </w:rPr>
      </w:pPr>
      <w:r>
        <w:rPr>
          <w:color w:val="000000"/>
        </w:rPr>
        <w:t xml:space="preserve">De leden van de D66-fractie vragen </w:t>
      </w:r>
      <w:r w:rsidR="00E01CC1">
        <w:rPr>
          <w:color w:val="000000"/>
        </w:rPr>
        <w:t xml:space="preserve">tenslotte </w:t>
      </w:r>
      <w:r w:rsidR="00F22DAD">
        <w:rPr>
          <w:color w:val="000000"/>
        </w:rPr>
        <w:t>w</w:t>
      </w:r>
      <w:r w:rsidRPr="0053670E" w:rsidR="0053670E">
        <w:rPr>
          <w:color w:val="000000"/>
        </w:rPr>
        <w:t xml:space="preserve">elke lessen de minister uit deze gang van zaken </w:t>
      </w:r>
      <w:r w:rsidR="00F22DAD">
        <w:rPr>
          <w:color w:val="000000"/>
        </w:rPr>
        <w:t xml:space="preserve">trekt </w:t>
      </w:r>
      <w:r w:rsidRPr="0053670E" w:rsidR="0053670E">
        <w:rPr>
          <w:color w:val="000000"/>
        </w:rPr>
        <w:t xml:space="preserve">voor de </w:t>
      </w:r>
      <w:proofErr w:type="spellStart"/>
      <w:r w:rsidRPr="00F22DAD" w:rsidR="0053670E">
        <w:rPr>
          <w:i/>
          <w:iCs/>
          <w:color w:val="000000"/>
        </w:rPr>
        <w:t>governance</w:t>
      </w:r>
      <w:proofErr w:type="spellEnd"/>
      <w:r w:rsidRPr="0053670E" w:rsidR="0053670E">
        <w:rPr>
          <w:color w:val="000000"/>
        </w:rPr>
        <w:t xml:space="preserve"> </w:t>
      </w:r>
      <w:r w:rsidR="00F22DAD">
        <w:rPr>
          <w:color w:val="000000"/>
        </w:rPr>
        <w:t xml:space="preserve">(goed bestuur) </w:t>
      </w:r>
      <w:r w:rsidRPr="0053670E" w:rsidR="0053670E">
        <w:rPr>
          <w:color w:val="000000"/>
        </w:rPr>
        <w:t xml:space="preserve">van subsidiebesluiten binnen </w:t>
      </w:r>
      <w:r w:rsidR="004A4680">
        <w:rPr>
          <w:color w:val="000000"/>
        </w:rPr>
        <w:t>het</w:t>
      </w:r>
      <w:r w:rsidRPr="0053670E" w:rsidR="0053670E">
        <w:rPr>
          <w:color w:val="000000"/>
        </w:rPr>
        <w:t xml:space="preserve"> ministerie</w:t>
      </w:r>
      <w:r w:rsidR="004A4680">
        <w:rPr>
          <w:color w:val="000000"/>
        </w:rPr>
        <w:t xml:space="preserve"> van Economische Zaken en Klimaat (EZK)</w:t>
      </w:r>
      <w:r w:rsidRPr="0053670E" w:rsidR="0053670E">
        <w:rPr>
          <w:color w:val="000000"/>
        </w:rPr>
        <w:t xml:space="preserve">, en welke concrete wijzigingen </w:t>
      </w:r>
      <w:r w:rsidR="000D3855">
        <w:rPr>
          <w:color w:val="000000"/>
        </w:rPr>
        <w:t xml:space="preserve">zullen </w:t>
      </w:r>
      <w:r w:rsidRPr="0053670E" w:rsidR="0053670E">
        <w:rPr>
          <w:color w:val="000000"/>
        </w:rPr>
        <w:t>worden doorgevoerd om herhaling te voorkomen</w:t>
      </w:r>
      <w:r w:rsidR="00D66F4C">
        <w:rPr>
          <w:color w:val="000000"/>
        </w:rPr>
        <w:t xml:space="preserve">. </w:t>
      </w:r>
      <w:r w:rsidRPr="0053670E" w:rsidR="0053670E">
        <w:rPr>
          <w:color w:val="000000"/>
        </w:rPr>
        <w:t>Ziet de minister in deze gang van zaken een risico op precedentwerking voor andere structurele of meerjarige subsidies, en hoe wordt voorkomen dat dit een bestuurlijke standaard wordt?</w:t>
      </w:r>
      <w:r w:rsidR="006B2B82">
        <w:rPr>
          <w:color w:val="000000"/>
        </w:rPr>
        <w:t xml:space="preserve"> </w:t>
      </w:r>
      <w:r w:rsidRPr="0053670E" w:rsidR="0053670E">
        <w:rPr>
          <w:color w:val="000000"/>
        </w:rPr>
        <w:t>Hoe wordt het aangekondigde interne onderzoek vormgegeven</w:t>
      </w:r>
      <w:r w:rsidR="00B549EC">
        <w:rPr>
          <w:color w:val="000000"/>
        </w:rPr>
        <w:t>?</w:t>
      </w:r>
      <w:r w:rsidRPr="0053670E" w:rsidR="0053670E">
        <w:rPr>
          <w:color w:val="000000"/>
        </w:rPr>
        <w:t xml:space="preserve"> </w:t>
      </w:r>
      <w:r w:rsidR="00B549EC">
        <w:rPr>
          <w:color w:val="000000"/>
        </w:rPr>
        <w:t>O</w:t>
      </w:r>
      <w:r w:rsidRPr="0053670E" w:rsidR="0053670E">
        <w:rPr>
          <w:color w:val="000000"/>
        </w:rPr>
        <w:t>p welke termijn wordt de Kamer geïnformeerd over de reikwijdte en uitkomsten</w:t>
      </w:r>
      <w:r w:rsidR="00D36F49">
        <w:rPr>
          <w:color w:val="000000"/>
        </w:rPr>
        <w:t xml:space="preserve"> daarvan</w:t>
      </w:r>
      <w:r w:rsidRPr="0053670E" w:rsidR="0053670E">
        <w:rPr>
          <w:color w:val="000000"/>
        </w:rPr>
        <w:t>, en welke consequenties verbindt de minister aan eventuele nieuwe bevindingen?</w:t>
      </w:r>
    </w:p>
    <w:p w:rsidRPr="00D76EB0" w:rsidR="003E4858" w:rsidP="003E4858" w:rsidRDefault="003E4858" w14:paraId="46278441" w14:textId="7E8CF428">
      <w:pPr>
        <w:pStyle w:val="Normaalweb"/>
        <w:rPr>
          <w:b/>
          <w:color w:val="000000"/>
        </w:rPr>
      </w:pPr>
      <w:r w:rsidRPr="00D76EB0">
        <w:rPr>
          <w:b/>
          <w:color w:val="000000"/>
        </w:rPr>
        <w:t xml:space="preserve">Vragen en opmerkingen van de leden van de </w:t>
      </w:r>
      <w:r w:rsidRPr="00D76EB0" w:rsidR="00586FBB">
        <w:rPr>
          <w:b/>
          <w:color w:val="000000"/>
        </w:rPr>
        <w:t>VVD</w:t>
      </w:r>
      <w:r w:rsidRPr="00D76EB0">
        <w:rPr>
          <w:b/>
          <w:color w:val="000000"/>
        </w:rPr>
        <w:t>-fractie</w:t>
      </w:r>
    </w:p>
    <w:bookmarkEnd w:id="0"/>
    <w:p w:rsidRPr="0019124A" w:rsidR="0019124A" w:rsidP="0019124A" w:rsidRDefault="0019124A" w14:paraId="0256B85F" w14:textId="1820CF1F">
      <w:pPr>
        <w:pStyle w:val="Normaalweb"/>
        <w:rPr>
          <w:color w:val="000000"/>
        </w:rPr>
      </w:pPr>
      <w:r w:rsidRPr="0019124A">
        <w:rPr>
          <w:color w:val="000000"/>
        </w:rPr>
        <w:t xml:space="preserve">De leden van de VVD-fractie hebben kennisgenomen van de brief </w:t>
      </w:r>
      <w:r w:rsidR="00DF1B8A">
        <w:rPr>
          <w:color w:val="000000"/>
        </w:rPr>
        <w:t xml:space="preserve">aan de Kamer </w:t>
      </w:r>
      <w:r w:rsidRPr="0019124A">
        <w:rPr>
          <w:color w:val="000000"/>
        </w:rPr>
        <w:t xml:space="preserve">over het voortzetten van de subsidierelatie met ECP Platform voor de </w:t>
      </w:r>
      <w:proofErr w:type="spellStart"/>
      <w:r w:rsidRPr="0019124A">
        <w:rPr>
          <w:color w:val="000000"/>
        </w:rPr>
        <w:t>InformatieSamenleving</w:t>
      </w:r>
      <w:proofErr w:type="spellEnd"/>
      <w:r w:rsidRPr="0019124A">
        <w:rPr>
          <w:color w:val="000000"/>
        </w:rPr>
        <w:t>. Zij hebben hierover op dit moment geen vragen of opmerkingen. </w:t>
      </w:r>
    </w:p>
    <w:p w:rsidR="002C0B9E" w:rsidP="00A9757E" w:rsidRDefault="00E74321" w14:paraId="2CDF86F7" w14:textId="727908B9">
      <w:pPr>
        <w:pStyle w:val="Normaalweb"/>
        <w:rPr>
          <w:b/>
          <w:bCs/>
          <w:color w:val="000000"/>
        </w:rPr>
      </w:pPr>
      <w:r w:rsidRPr="00D76EB0">
        <w:rPr>
          <w:b/>
          <w:bCs/>
          <w:color w:val="000000"/>
        </w:rPr>
        <w:t xml:space="preserve">Vragen en opmerkingen van de leden van de </w:t>
      </w:r>
      <w:r w:rsidR="00E8146D">
        <w:rPr>
          <w:b/>
          <w:bCs/>
          <w:color w:val="000000"/>
        </w:rPr>
        <w:t>GroenLinks-PvdA</w:t>
      </w:r>
      <w:r w:rsidRPr="00D76EB0">
        <w:rPr>
          <w:b/>
          <w:bCs/>
          <w:color w:val="000000"/>
        </w:rPr>
        <w:t>-fractie</w:t>
      </w:r>
    </w:p>
    <w:p w:rsidRPr="001A24DE" w:rsidR="001A24DE" w:rsidP="001A24DE" w:rsidRDefault="001A24DE" w14:paraId="5D2BDCDB" w14:textId="0C0461BB">
      <w:pPr>
        <w:pStyle w:val="Normaalweb"/>
      </w:pPr>
      <w:r w:rsidRPr="001A24DE">
        <w:lastRenderedPageBreak/>
        <w:t xml:space="preserve">De leden van de GroenLinks-PvdA-fractie hebben met verbazing en enige zorg kennisgenomen van de brief over de omissie met betrekking tot het informeren van </w:t>
      </w:r>
      <w:r w:rsidR="00101AAB">
        <w:t xml:space="preserve">beide Kamers </w:t>
      </w:r>
      <w:r w:rsidRPr="001A24DE">
        <w:t>over het verlenen van subsidie aan ECP</w:t>
      </w:r>
      <w:r w:rsidR="00B903C0">
        <w:t xml:space="preserve">. </w:t>
      </w:r>
    </w:p>
    <w:p w:rsidRPr="001A24DE" w:rsidR="001A24DE" w:rsidP="001A24DE" w:rsidRDefault="001A24DE" w14:paraId="76C4A69B" w14:textId="13555E13">
      <w:pPr>
        <w:pStyle w:val="Normaalweb"/>
      </w:pPr>
      <w:r w:rsidRPr="001A24DE">
        <w:t xml:space="preserve">De leden van de GroenLinks-PvdA-fractie hebben allereerst enkele vragen over het niet informeren van de Kamer, zoals </w:t>
      </w:r>
      <w:r w:rsidR="00823698">
        <w:t xml:space="preserve">is </w:t>
      </w:r>
      <w:r w:rsidRPr="001A24DE">
        <w:t xml:space="preserve">aangegeven in de </w:t>
      </w:r>
      <w:r w:rsidR="00B903C0">
        <w:t xml:space="preserve">voorliggende </w:t>
      </w:r>
      <w:r w:rsidRPr="001A24DE">
        <w:t xml:space="preserve">brief. Hoe kan het dat de Kamer niet geïnformeerd </w:t>
      </w:r>
      <w:r w:rsidR="005866F3">
        <w:t>is</w:t>
      </w:r>
      <w:r w:rsidRPr="001A24DE">
        <w:t xml:space="preserve"> over de verstrekte subsidie terwijl dat wel </w:t>
      </w:r>
      <w:r w:rsidR="007C33F0">
        <w:t xml:space="preserve">is </w:t>
      </w:r>
      <w:r w:rsidRPr="001A24DE">
        <w:t xml:space="preserve">vereist? </w:t>
      </w:r>
      <w:r w:rsidR="00494024">
        <w:t xml:space="preserve">Zijn </w:t>
      </w:r>
      <w:r w:rsidRPr="001A24DE">
        <w:t xml:space="preserve">er meer subsidieregelingen waar de </w:t>
      </w:r>
      <w:r w:rsidR="00494024">
        <w:t>K</w:t>
      </w:r>
      <w:r w:rsidRPr="001A24DE">
        <w:t>amer onjuist of niet over geïnformeerd is? Welke maatregelen worden genomen om dergelijke fouten in de toekomst te voorkomen? Kan de minister toezeggen dat de Kamer voortaan expliciet en tijdig wordt geïnformeerd over voornemens tot voortzetting van dergelijke subsidierelaties?</w:t>
      </w:r>
    </w:p>
    <w:p w:rsidRPr="001A24DE" w:rsidR="001A24DE" w:rsidP="001A24DE" w:rsidRDefault="001A24DE" w14:paraId="71387B79" w14:textId="04D48C1A">
      <w:pPr>
        <w:pStyle w:val="Normaalweb"/>
      </w:pPr>
      <w:r w:rsidRPr="001A24DE">
        <w:t xml:space="preserve">De leden van de GroenLinks-PvdA-fractie constateren dat </w:t>
      </w:r>
      <w:r w:rsidR="007917FE">
        <w:t xml:space="preserve">in </w:t>
      </w:r>
      <w:r w:rsidRPr="001A24DE">
        <w:t xml:space="preserve">de evaluatie </w:t>
      </w:r>
      <w:r w:rsidR="00981521">
        <w:t xml:space="preserve">van de </w:t>
      </w:r>
      <w:proofErr w:type="spellStart"/>
      <w:r w:rsidR="00981521">
        <w:t>Kwink</w:t>
      </w:r>
      <w:proofErr w:type="spellEnd"/>
      <w:r w:rsidR="00981521">
        <w:t xml:space="preserve"> Groep </w:t>
      </w:r>
      <w:r w:rsidRPr="001A24DE">
        <w:t xml:space="preserve">zorgelijke zaken </w:t>
      </w:r>
      <w:r w:rsidR="00981521">
        <w:t>zijn geconstateerd</w:t>
      </w:r>
      <w:r w:rsidR="008164ED">
        <w:t>, wat</w:t>
      </w:r>
      <w:r w:rsidRPr="001A24DE">
        <w:t xml:space="preserve"> aanleiding ge</w:t>
      </w:r>
      <w:r w:rsidR="008164ED">
        <w:t>eft</w:t>
      </w:r>
      <w:r w:rsidRPr="001A24DE">
        <w:t xml:space="preserve"> voor meer vragen over deze subsidierelatie. Zo </w:t>
      </w:r>
      <w:r w:rsidR="00345CBE">
        <w:t>wordt in de evaluatie ge</w:t>
      </w:r>
      <w:r w:rsidRPr="001A24DE">
        <w:t>constateer</w:t>
      </w:r>
      <w:r w:rsidR="00345CBE">
        <w:t>d</w:t>
      </w:r>
      <w:r w:rsidRPr="001A24DE">
        <w:t xml:space="preserve"> dat de subsidierelatie al meer dan 15 jaar bestaat</w:t>
      </w:r>
      <w:r w:rsidR="008E46D8">
        <w:t xml:space="preserve"> en</w:t>
      </w:r>
      <w:r w:rsidRPr="001A24DE">
        <w:t xml:space="preserve"> dat deze elke vijf jaar moet worden geëvalueerd, maar </w:t>
      </w:r>
      <w:r w:rsidR="008E46D8">
        <w:t xml:space="preserve">dat </w:t>
      </w:r>
      <w:r w:rsidRPr="001A24DE">
        <w:t xml:space="preserve">dit in 2023 voor het eerst </w:t>
      </w:r>
      <w:r w:rsidR="001A048C">
        <w:t xml:space="preserve">is gebeurd. </w:t>
      </w:r>
      <w:r w:rsidRPr="001A24DE">
        <w:t xml:space="preserve">Hoe kan het dat deze subsidie zo lang </w:t>
      </w:r>
      <w:r w:rsidR="00246FB8">
        <w:t xml:space="preserve">is verstrekt </w:t>
      </w:r>
      <w:r w:rsidRPr="001A24DE">
        <w:t xml:space="preserve">zonder </w:t>
      </w:r>
      <w:r w:rsidR="00246FB8">
        <w:t xml:space="preserve">dat </w:t>
      </w:r>
      <w:r w:rsidRPr="001A24DE">
        <w:t xml:space="preserve">de </w:t>
      </w:r>
      <w:r w:rsidR="00B7077C">
        <w:t>noodzakelijke</w:t>
      </w:r>
      <w:r w:rsidRPr="001A24DE">
        <w:t xml:space="preserve"> evaluatie </w:t>
      </w:r>
      <w:r w:rsidR="00E35944">
        <w:t>heeft plaatsgevonden</w:t>
      </w:r>
      <w:r w:rsidRPr="001A24DE">
        <w:t xml:space="preserve">? </w:t>
      </w:r>
      <w:r w:rsidR="009744BE">
        <w:t>W</w:t>
      </w:r>
      <w:r w:rsidRPr="001A24DE">
        <w:t xml:space="preserve">aarom heeft de minister gekozen voor een jaarlijkse incidentele subsidievorm in plaats van </w:t>
      </w:r>
      <w:r w:rsidR="004C2E62">
        <w:t xml:space="preserve">voor </w:t>
      </w:r>
      <w:r w:rsidRPr="001A24DE">
        <w:t xml:space="preserve">een meerjarige subsidie of </w:t>
      </w:r>
      <w:r w:rsidR="00FC65E1">
        <w:t xml:space="preserve">een </w:t>
      </w:r>
      <w:r w:rsidRPr="001A24DE">
        <w:t xml:space="preserve">andere bekostigingsvorm? </w:t>
      </w:r>
      <w:r w:rsidR="009744BE">
        <w:t>W</w:t>
      </w:r>
      <w:r w:rsidRPr="001A24DE">
        <w:t xml:space="preserve">aarom is deze subsidievorm niet aangepast nadat </w:t>
      </w:r>
      <w:r w:rsidR="004C2E62">
        <w:t xml:space="preserve">in </w:t>
      </w:r>
      <w:r w:rsidRPr="001A24DE">
        <w:t>de evaluatie</w:t>
      </w:r>
      <w:r w:rsidR="004C2E62">
        <w:t xml:space="preserve"> werd geconstateerd </w:t>
      </w:r>
      <w:r w:rsidRPr="001A24DE">
        <w:t>dat deze vorm niet pas</w:t>
      </w:r>
      <w:r w:rsidR="0059616F">
        <w:t xml:space="preserve">t </w:t>
      </w:r>
      <w:r w:rsidRPr="001A24DE">
        <w:t>bij de leidraad van de ministeries aangaande subsidiering?</w:t>
      </w:r>
    </w:p>
    <w:p w:rsidRPr="001A24DE" w:rsidR="001A24DE" w:rsidP="001A24DE" w:rsidRDefault="001A24DE" w14:paraId="1EE5B1D7" w14:textId="4F191A3A">
      <w:pPr>
        <w:pStyle w:val="Normaalweb"/>
      </w:pPr>
      <w:r w:rsidRPr="001A24DE">
        <w:t xml:space="preserve">De leden van de GroenLinks-PvdA-fractie hebben </w:t>
      </w:r>
      <w:r w:rsidR="00C611B2">
        <w:t xml:space="preserve">voorts </w:t>
      </w:r>
      <w:r w:rsidRPr="001A24DE">
        <w:t xml:space="preserve">enkele vragen over beleidsdoelstellingen </w:t>
      </w:r>
      <w:r w:rsidR="00430E97">
        <w:t xml:space="preserve">bij </w:t>
      </w:r>
      <w:r w:rsidRPr="001A24DE">
        <w:t xml:space="preserve">en effectiviteit van de subsidie aan ECP. Kan de minister concreet uiteenzetten welke beleidsdoelen met deze subsidie worden nagestreefd en hoe wordt gemeten of deze doelen daadwerkelijk worden behaald? </w:t>
      </w:r>
      <w:r w:rsidR="00C611B2">
        <w:t>H</w:t>
      </w:r>
      <w:r w:rsidRPr="001A24DE">
        <w:t xml:space="preserve">oe wordt gewaarborgd dat de subsidie enkel wordt gebruikt voor activiteiten </w:t>
      </w:r>
      <w:r w:rsidR="00C611B2">
        <w:t xml:space="preserve">die </w:t>
      </w:r>
      <w:r w:rsidRPr="001A24DE">
        <w:t xml:space="preserve">passen binnen de subsidieconstructie? </w:t>
      </w:r>
      <w:r w:rsidR="00C611B2">
        <w:t xml:space="preserve">Is </w:t>
      </w:r>
      <w:r w:rsidRPr="001A24DE">
        <w:t xml:space="preserve">daar na de kritische evaluatie </w:t>
      </w:r>
      <w:r w:rsidR="00AC7DC6">
        <w:t xml:space="preserve">uit </w:t>
      </w:r>
      <w:r w:rsidRPr="001A24DE">
        <w:t xml:space="preserve">2023 – waarin werd geconstateerd dat ook opdrachten zijn verstrekt die beter via een aanbestedingsconstructie uitbesteed </w:t>
      </w:r>
      <w:r w:rsidR="004E2497">
        <w:t xml:space="preserve">hadden kunnen worden </w:t>
      </w:r>
      <w:r w:rsidRPr="001A24DE">
        <w:t>– scherper op toegezien? Wordt bijvoorbeeld periodiek beoordeeld of activiteiten kunnen worden beëindigd of anders georganiseerd?</w:t>
      </w:r>
    </w:p>
    <w:p w:rsidRPr="001A24DE" w:rsidR="001A24DE" w:rsidP="001A24DE" w:rsidRDefault="001A24DE" w14:paraId="6CE459B2" w14:textId="482613FC">
      <w:pPr>
        <w:pStyle w:val="Normaalweb"/>
      </w:pPr>
      <w:r w:rsidRPr="001A24DE">
        <w:t xml:space="preserve">De leden van de GroenLinks-PvdA-fractie hebben naar aanleiding van de evaluatie </w:t>
      </w:r>
      <w:r w:rsidR="00840F6C">
        <w:t xml:space="preserve">enkele </w:t>
      </w:r>
      <w:r w:rsidRPr="001A24DE">
        <w:t>specifiek</w:t>
      </w:r>
      <w:r w:rsidR="00840F6C">
        <w:t>e</w:t>
      </w:r>
      <w:r w:rsidRPr="001A24DE">
        <w:t xml:space="preserve"> vragen over de transparantie en </w:t>
      </w:r>
      <w:r w:rsidR="004D0004">
        <w:t xml:space="preserve">de </w:t>
      </w:r>
      <w:r w:rsidRPr="001A24DE">
        <w:t>inkoopconstructies van</w:t>
      </w:r>
      <w:r w:rsidR="00D46B6B">
        <w:t xml:space="preserve"> </w:t>
      </w:r>
      <w:r w:rsidRPr="001A24DE">
        <w:t xml:space="preserve">ECP. Uit de evaluatie blijkt dat ECP-personeel inkoopt bij </w:t>
      </w:r>
      <w:r w:rsidRPr="006D054F">
        <w:t>een gelieerde</w:t>
      </w:r>
      <w:r w:rsidRPr="001A24DE">
        <w:t xml:space="preserve"> onderneming waarin de directeur van</w:t>
      </w:r>
      <w:r w:rsidR="00DE7B1A">
        <w:t xml:space="preserve"> </w:t>
      </w:r>
      <w:r w:rsidRPr="001A24DE">
        <w:t xml:space="preserve">ECP een belang heeft. </w:t>
      </w:r>
      <w:r w:rsidR="00DE7B1A">
        <w:t xml:space="preserve">Vervolgens </w:t>
      </w:r>
      <w:r w:rsidRPr="001A24DE">
        <w:t xml:space="preserve">wordt in 2021 bijvoorbeeld </w:t>
      </w:r>
      <w:r w:rsidR="00035B46">
        <w:t xml:space="preserve">door </w:t>
      </w:r>
      <w:r w:rsidR="00B35B92">
        <w:t>de overheid</w:t>
      </w:r>
      <w:r w:rsidR="00035B46">
        <w:t xml:space="preserve"> </w:t>
      </w:r>
      <w:r w:rsidRPr="001A24DE">
        <w:t>voor zo’n 7 miljoen euro</w:t>
      </w:r>
      <w:r w:rsidR="00F14BD5">
        <w:t xml:space="preserve"> aan</w:t>
      </w:r>
      <w:r w:rsidRPr="001A24DE">
        <w:t xml:space="preserve"> subsidie verleend en </w:t>
      </w:r>
      <w:r w:rsidR="00F14BD5">
        <w:t xml:space="preserve">door ECP </w:t>
      </w:r>
      <w:r w:rsidRPr="001A24DE">
        <w:t xml:space="preserve">voor 4,9 miljoen euro aan diensten ingekocht </w:t>
      </w:r>
      <w:r w:rsidRPr="005E6B4C">
        <w:t xml:space="preserve">bij </w:t>
      </w:r>
      <w:proofErr w:type="spellStart"/>
      <w:r w:rsidRPr="005E6B4C">
        <w:t>LunaVia</w:t>
      </w:r>
      <w:proofErr w:type="spellEnd"/>
      <w:r w:rsidRPr="005E6B4C">
        <w:t xml:space="preserve"> B.V.</w:t>
      </w:r>
      <w:r w:rsidR="005E6B4C">
        <w:t xml:space="preserve"> </w:t>
      </w:r>
      <w:r w:rsidRPr="001A24DE">
        <w:t xml:space="preserve">ten behoeve van personeel. Afgaande op de bedragen uit de </w:t>
      </w:r>
      <w:r w:rsidR="002C14C1">
        <w:t xml:space="preserve">voorliggende </w:t>
      </w:r>
      <w:r w:rsidRPr="001A24DE">
        <w:t xml:space="preserve">brief, </w:t>
      </w:r>
      <w:r w:rsidR="002C14C1">
        <w:t xml:space="preserve">gaat het om </w:t>
      </w:r>
      <w:r w:rsidRPr="001A24DE">
        <w:t xml:space="preserve">zo’n 42 miljoen </w:t>
      </w:r>
      <w:r w:rsidR="002C14C1">
        <w:t xml:space="preserve">euro </w:t>
      </w:r>
      <w:r w:rsidRPr="00187D02">
        <w:t xml:space="preserve">subsidie sinds 2019, </w:t>
      </w:r>
      <w:r w:rsidRPr="001A24DE">
        <w:t xml:space="preserve">zonder enige aanbesteding of concurrentie. Kan de minister een totaaloverzicht geven van de subsidie die </w:t>
      </w:r>
      <w:r w:rsidR="00C13C06">
        <w:t xml:space="preserve">verstrekt is aan </w:t>
      </w:r>
      <w:r w:rsidRPr="00497852">
        <w:t xml:space="preserve">ondernemingen </w:t>
      </w:r>
      <w:r w:rsidRPr="00497852" w:rsidR="00C13C06">
        <w:t xml:space="preserve">die </w:t>
      </w:r>
      <w:r w:rsidRPr="00497852">
        <w:t xml:space="preserve">gelieerd </w:t>
      </w:r>
      <w:r w:rsidRPr="00497852" w:rsidR="00C13C06">
        <w:t xml:space="preserve">zijn </w:t>
      </w:r>
      <w:r w:rsidRPr="00497852">
        <w:t>aan</w:t>
      </w:r>
      <w:r w:rsidRPr="001A24DE">
        <w:t xml:space="preserve"> de directeur </w:t>
      </w:r>
      <w:r w:rsidR="00111F4B">
        <w:t xml:space="preserve">van ECP </w:t>
      </w:r>
      <w:r w:rsidRPr="001A24DE">
        <w:t xml:space="preserve">of </w:t>
      </w:r>
      <w:r w:rsidR="001E6E96">
        <w:t xml:space="preserve">aan </w:t>
      </w:r>
      <w:r w:rsidRPr="001A24DE">
        <w:t xml:space="preserve">andere bestuurders? </w:t>
      </w:r>
      <w:r w:rsidR="001E6E96">
        <w:t>K</w:t>
      </w:r>
      <w:r w:rsidRPr="001A24DE">
        <w:t>an de minister toelichten hoe wordt geborgd dat hier geen sprake is van belangenverstrengeling of ongeoorloofde bevoordeling? Welke waarborgen zijn er dat deze constructie marktconform en doelmatig is? Op welke wijze wordt gecontroleerd of subsidiegelden rechtmatig en doelmatig worden besteed?</w:t>
      </w:r>
    </w:p>
    <w:p w:rsidRPr="001A24DE" w:rsidR="001A24DE" w:rsidP="001A24DE" w:rsidRDefault="001A24DE" w14:paraId="0F5204A4" w14:textId="71234E93">
      <w:pPr>
        <w:pStyle w:val="Normaalweb"/>
      </w:pPr>
      <w:r w:rsidRPr="001A24DE">
        <w:t xml:space="preserve">De leden van de GroenLinks-PvdA fractie hebben </w:t>
      </w:r>
      <w:r w:rsidR="001E6E96">
        <w:t xml:space="preserve">tevens </w:t>
      </w:r>
      <w:r w:rsidRPr="001A24DE">
        <w:t xml:space="preserve">enkele vragen over de rol van het ministerie </w:t>
      </w:r>
      <w:r w:rsidR="0046741A">
        <w:t xml:space="preserve">van </w:t>
      </w:r>
      <w:r w:rsidR="00BA2C05">
        <w:t xml:space="preserve">EZK bij </w:t>
      </w:r>
      <w:r w:rsidRPr="001A24DE">
        <w:t xml:space="preserve">het toezicht </w:t>
      </w:r>
      <w:r w:rsidR="0046741A">
        <w:t xml:space="preserve">op </w:t>
      </w:r>
      <w:r w:rsidRPr="001A24DE">
        <w:t xml:space="preserve">ECP en de besteding van de middelen. De evaluatie stelt dat </w:t>
      </w:r>
      <w:r w:rsidRPr="006D1330">
        <w:t xml:space="preserve">de directeur </w:t>
      </w:r>
      <w:r w:rsidRPr="006D1330" w:rsidR="00B75B23">
        <w:t>Digitale</w:t>
      </w:r>
      <w:r w:rsidRPr="006D1330">
        <w:t xml:space="preserve"> Economie</w:t>
      </w:r>
      <w:r w:rsidRPr="001A24DE">
        <w:t xml:space="preserve"> </w:t>
      </w:r>
      <w:r w:rsidR="00B75B23">
        <w:t>van het ministerie van EZK</w:t>
      </w:r>
      <w:r w:rsidR="006D1330">
        <w:t xml:space="preserve"> </w:t>
      </w:r>
      <w:r w:rsidRPr="001A24DE">
        <w:t xml:space="preserve">waarnemend lid is van </w:t>
      </w:r>
      <w:r w:rsidRPr="001A24DE">
        <w:lastRenderedPageBreak/>
        <w:t>het bestuur van</w:t>
      </w:r>
      <w:r w:rsidR="0046741A">
        <w:t xml:space="preserve"> </w:t>
      </w:r>
      <w:r w:rsidRPr="001A24DE">
        <w:t xml:space="preserve">ECP. Was de directeur Digitale Economie op de hoogte van de gekozen inkoopconstructies? </w:t>
      </w:r>
      <w:r w:rsidR="008A6D38">
        <w:t>H</w:t>
      </w:r>
      <w:r w:rsidRPr="001A24DE">
        <w:t xml:space="preserve">oe heeft hij die rol vervult na de zeer kritische evaluatie? Zijn de constructies onder zijn toezicht beëindigd of </w:t>
      </w:r>
      <w:r w:rsidR="00D323B9">
        <w:t xml:space="preserve">zijn deze </w:t>
      </w:r>
      <w:r w:rsidRPr="001A24DE">
        <w:t xml:space="preserve">nog steeds gaande? </w:t>
      </w:r>
      <w:r w:rsidR="00340DE5">
        <w:t xml:space="preserve">In de </w:t>
      </w:r>
      <w:r w:rsidRPr="001A24DE">
        <w:t xml:space="preserve">evaluatie </w:t>
      </w:r>
      <w:r w:rsidR="00340DE5">
        <w:t>wordt de vraag gesteld</w:t>
      </w:r>
      <w:r w:rsidR="004A7EF0">
        <w:t xml:space="preserve"> </w:t>
      </w:r>
      <w:r w:rsidRPr="001A24DE">
        <w:t>of de constructies wel wenselijk of uitlegbaar zijn</w:t>
      </w:r>
      <w:r w:rsidR="00250F97">
        <w:t xml:space="preserve">. </w:t>
      </w:r>
      <w:r w:rsidR="00EF5494">
        <w:t>H</w:t>
      </w:r>
      <w:r w:rsidRPr="001A24DE">
        <w:t xml:space="preserve">oe reflecteert de minister op deze conclusie? Waarom heeft de minister de aanbeveling </w:t>
      </w:r>
      <w:r w:rsidR="00EF5494">
        <w:t>uit</w:t>
      </w:r>
      <w:r w:rsidRPr="001A24DE">
        <w:t xml:space="preserve"> de evaluatie om de transparantie van de constructie naar de buitenwereld te vergroten niet opgevolgd? </w:t>
      </w:r>
      <w:r w:rsidR="00EB5302">
        <w:t xml:space="preserve">Deze leden vragen daarbij </w:t>
      </w:r>
      <w:r w:rsidRPr="001A24DE">
        <w:t xml:space="preserve">waarom hier niets over </w:t>
      </w:r>
      <w:r w:rsidR="00EB5302">
        <w:t xml:space="preserve">is </w:t>
      </w:r>
      <w:r w:rsidRPr="001A24DE">
        <w:t xml:space="preserve">opgemerkt in de </w:t>
      </w:r>
      <w:r w:rsidRPr="000F78B3">
        <w:t xml:space="preserve">brief </w:t>
      </w:r>
      <w:r w:rsidRPr="000F78B3" w:rsidR="00EB5302">
        <w:t>aan</w:t>
      </w:r>
      <w:r w:rsidR="00EB5302">
        <w:t xml:space="preserve"> de Kamer </w:t>
      </w:r>
      <w:r w:rsidR="00D41E11">
        <w:t xml:space="preserve">uit 2024 </w:t>
      </w:r>
      <w:r w:rsidR="009803BF">
        <w:rPr>
          <w:rStyle w:val="Voetnootmarkering"/>
        </w:rPr>
        <w:footnoteReference w:id="3"/>
      </w:r>
      <w:r w:rsidR="00733845">
        <w:t xml:space="preserve"> </w:t>
      </w:r>
      <w:r w:rsidRPr="001A24DE">
        <w:t xml:space="preserve">of </w:t>
      </w:r>
      <w:r w:rsidR="000F78B3">
        <w:t xml:space="preserve">in </w:t>
      </w:r>
      <w:r w:rsidRPr="001A24DE">
        <w:t xml:space="preserve">de </w:t>
      </w:r>
      <w:r w:rsidRPr="0042042D" w:rsidR="000F78B3">
        <w:t>voorliggende</w:t>
      </w:r>
      <w:r w:rsidRPr="0042042D">
        <w:t xml:space="preserve"> brief</w:t>
      </w:r>
      <w:r w:rsidR="00EB6353">
        <w:t>.</w:t>
      </w:r>
      <w:r w:rsidRPr="001A24DE">
        <w:t xml:space="preserve"> </w:t>
      </w:r>
      <w:r w:rsidR="001B15B2">
        <w:t>H</w:t>
      </w:r>
      <w:r w:rsidRPr="001A24DE">
        <w:t>eeft de minister wijzigingen afgedwongen bij</w:t>
      </w:r>
      <w:r w:rsidR="001B15B2">
        <w:t xml:space="preserve"> </w:t>
      </w:r>
      <w:r w:rsidRPr="001A24DE">
        <w:t xml:space="preserve">ECP om de opdrachten voortaan aan te besteden? </w:t>
      </w:r>
    </w:p>
    <w:p w:rsidRPr="001A24DE" w:rsidR="001A24DE" w:rsidP="001A24DE" w:rsidRDefault="001A24DE" w14:paraId="5888CE89" w14:textId="14786283">
      <w:pPr>
        <w:pStyle w:val="Normaalweb"/>
      </w:pPr>
      <w:r w:rsidRPr="001A24DE">
        <w:t>De leden van de GroenLinks-PvdA</w:t>
      </w:r>
      <w:r w:rsidR="001B15B2">
        <w:t>-</w:t>
      </w:r>
      <w:r w:rsidRPr="001A24DE">
        <w:t xml:space="preserve">fractie hebben </w:t>
      </w:r>
      <w:r w:rsidR="001B15B2">
        <w:t xml:space="preserve">tenslotte </w:t>
      </w:r>
      <w:r w:rsidRPr="001A24DE">
        <w:t xml:space="preserve">enkele vragen over de verdere voortzetting van de subsidierelatie na 2026. De minister geeft </w:t>
      </w:r>
      <w:r w:rsidR="00344EB3">
        <w:t xml:space="preserve">in de brief </w:t>
      </w:r>
      <w:r w:rsidRPr="001A24DE">
        <w:t xml:space="preserve">aan </w:t>
      </w:r>
      <w:r w:rsidR="00467236">
        <w:t xml:space="preserve">om </w:t>
      </w:r>
      <w:r w:rsidRPr="001A24DE">
        <w:t xml:space="preserve">de Kamer in het najaar </w:t>
      </w:r>
      <w:r w:rsidR="00AB5946">
        <w:t xml:space="preserve">van 2026 </w:t>
      </w:r>
      <w:r w:rsidRPr="001A24DE">
        <w:t xml:space="preserve">nader te informeren over eventuele verdere voortzetting. Welke criteria zullen worden gehanteerd bij deze besluitvorming? Zal voorafgaand aan een besluit een aanvullende (externe) evaluatie plaatsvinden? Wordt overwogen om vaste rapportagemomenten of evaluatiekaders vast te leggen in toekomstige subsidiebeschikkingen? </w:t>
      </w:r>
      <w:r w:rsidR="003A7264">
        <w:t>V</w:t>
      </w:r>
      <w:r w:rsidRPr="001A24DE">
        <w:t>ereist de gekozen vorm van subsidiëring niet dat er een nieuw aanbestedingsproces dient plaats te vinden als de meerjarige subsidieperiode, waarover de Kamer nu voor het eerst</w:t>
      </w:r>
      <w:r w:rsidR="001172B1">
        <w:t xml:space="preserve"> is</w:t>
      </w:r>
      <w:r w:rsidRPr="001A24DE">
        <w:t xml:space="preserve"> geïnformeerd, afgelopen is?</w:t>
      </w:r>
    </w:p>
    <w:p w:rsidRPr="00D76EB0" w:rsidR="00655D0C" w:rsidP="00655D0C" w:rsidRDefault="00655D0C" w14:paraId="4822F6AC" w14:textId="50631B12">
      <w:pPr>
        <w:pStyle w:val="Normaalweb"/>
        <w:rPr>
          <w:b/>
          <w:bCs/>
          <w:color w:val="000000"/>
        </w:rPr>
      </w:pPr>
      <w:r w:rsidRPr="00D76EB0">
        <w:rPr>
          <w:b/>
          <w:bCs/>
          <w:color w:val="000000"/>
        </w:rPr>
        <w:t xml:space="preserve">Vragen en opmerkingen van de leden van de </w:t>
      </w:r>
      <w:r w:rsidR="00AA16EA">
        <w:rPr>
          <w:b/>
          <w:bCs/>
          <w:color w:val="000000"/>
        </w:rPr>
        <w:t>CDA</w:t>
      </w:r>
      <w:r w:rsidRPr="00D76EB0">
        <w:rPr>
          <w:b/>
          <w:bCs/>
          <w:color w:val="000000"/>
        </w:rPr>
        <w:t>-fractie</w:t>
      </w:r>
    </w:p>
    <w:p w:rsidRPr="004835C4" w:rsidR="004835C4" w:rsidP="004835C4" w:rsidRDefault="004835C4" w14:paraId="2BA12FAA" w14:textId="32782061">
      <w:pPr>
        <w:pStyle w:val="Normaalweb"/>
        <w:rPr>
          <w:color w:val="000000"/>
        </w:rPr>
      </w:pPr>
      <w:r w:rsidRPr="004835C4">
        <w:rPr>
          <w:color w:val="000000"/>
        </w:rPr>
        <w:t xml:space="preserve">De </w:t>
      </w:r>
      <w:r w:rsidR="00324490">
        <w:rPr>
          <w:color w:val="000000"/>
        </w:rPr>
        <w:t>l</w:t>
      </w:r>
      <w:r w:rsidRPr="004835C4">
        <w:rPr>
          <w:color w:val="000000"/>
        </w:rPr>
        <w:t>eden van de CDA</w:t>
      </w:r>
      <w:r w:rsidR="00324490">
        <w:rPr>
          <w:color w:val="000000"/>
        </w:rPr>
        <w:t>-f</w:t>
      </w:r>
      <w:r w:rsidRPr="004835C4">
        <w:rPr>
          <w:color w:val="000000"/>
        </w:rPr>
        <w:t>ractie hebben kennisgenomen van de brief met betrekking tot de voor</w:t>
      </w:r>
      <w:r w:rsidR="00324490">
        <w:rPr>
          <w:color w:val="000000"/>
        </w:rPr>
        <w:t>t</w:t>
      </w:r>
      <w:r w:rsidRPr="004835C4">
        <w:rPr>
          <w:color w:val="000000"/>
        </w:rPr>
        <w:t xml:space="preserve">zetting van de subsidierelatie </w:t>
      </w:r>
      <w:r w:rsidR="00F15C17">
        <w:rPr>
          <w:color w:val="000000"/>
        </w:rPr>
        <w:t xml:space="preserve">met </w:t>
      </w:r>
      <w:r w:rsidRPr="004835C4">
        <w:rPr>
          <w:color w:val="000000"/>
        </w:rPr>
        <w:t xml:space="preserve">ECP. Zij zien de waarde van ECP als een onafhankelijk platform en kennisnetwerk om de digitale samenleving aan te jagen, maar zij hebben wel een aantal vragen over de samenwerking met het ministerie en de betrokkenheid van </w:t>
      </w:r>
      <w:r w:rsidR="003249E1">
        <w:rPr>
          <w:color w:val="000000"/>
        </w:rPr>
        <w:t>de Staten-Generaal</w:t>
      </w:r>
      <w:r w:rsidRPr="004835C4">
        <w:rPr>
          <w:color w:val="000000"/>
        </w:rPr>
        <w:t xml:space="preserve">. </w:t>
      </w:r>
    </w:p>
    <w:p w:rsidRPr="004835C4" w:rsidR="004835C4" w:rsidP="004835C4" w:rsidRDefault="004835C4" w14:paraId="61AE63E6" w14:textId="43B55255">
      <w:pPr>
        <w:pStyle w:val="Normaalweb"/>
        <w:rPr>
          <w:color w:val="000000"/>
        </w:rPr>
      </w:pPr>
      <w:r w:rsidRPr="004835C4">
        <w:rPr>
          <w:color w:val="000000"/>
        </w:rPr>
        <w:t>Het ministerie van E</w:t>
      </w:r>
      <w:r w:rsidR="00F15C17">
        <w:rPr>
          <w:color w:val="000000"/>
        </w:rPr>
        <w:t>Z</w:t>
      </w:r>
      <w:r w:rsidR="00FB7BF7">
        <w:rPr>
          <w:color w:val="000000"/>
        </w:rPr>
        <w:t>K</w:t>
      </w:r>
      <w:r w:rsidR="00F15C17">
        <w:rPr>
          <w:color w:val="000000"/>
        </w:rPr>
        <w:t xml:space="preserve"> </w:t>
      </w:r>
      <w:r w:rsidRPr="004835C4">
        <w:rPr>
          <w:color w:val="000000"/>
        </w:rPr>
        <w:t xml:space="preserve">heeft al geruime tijd een subsidierelatie met ECP. De evaluatie van </w:t>
      </w:r>
      <w:proofErr w:type="spellStart"/>
      <w:r w:rsidRPr="00E56ECA">
        <w:rPr>
          <w:color w:val="000000"/>
        </w:rPr>
        <w:t>Kwink</w:t>
      </w:r>
      <w:proofErr w:type="spellEnd"/>
      <w:r w:rsidRPr="00E56ECA">
        <w:rPr>
          <w:color w:val="000000"/>
        </w:rPr>
        <w:t xml:space="preserve"> Groep</w:t>
      </w:r>
      <w:r w:rsidRPr="004835C4">
        <w:rPr>
          <w:color w:val="000000"/>
        </w:rPr>
        <w:t xml:space="preserve"> uit 2023</w:t>
      </w:r>
      <w:r w:rsidR="00097DC8">
        <w:rPr>
          <w:color w:val="000000"/>
        </w:rPr>
        <w:t xml:space="preserve"> </w:t>
      </w:r>
      <w:r w:rsidRPr="004835C4">
        <w:rPr>
          <w:color w:val="000000"/>
          <w:vertAlign w:val="superscript"/>
        </w:rPr>
        <w:footnoteReference w:id="4"/>
      </w:r>
      <w:r w:rsidRPr="004835C4">
        <w:rPr>
          <w:color w:val="000000"/>
        </w:rPr>
        <w:t xml:space="preserve"> geeft aan dat deze subsidierelatie al ruim 15 jaar bestaat. De </w:t>
      </w:r>
      <w:r w:rsidR="007B019B">
        <w:rPr>
          <w:color w:val="000000"/>
        </w:rPr>
        <w:t>l</w:t>
      </w:r>
      <w:r w:rsidRPr="004835C4">
        <w:rPr>
          <w:color w:val="000000"/>
        </w:rPr>
        <w:t xml:space="preserve">eden van de CDA-fractie zijn daarom verbaasd dat de minister </w:t>
      </w:r>
      <w:r w:rsidR="00DB7387">
        <w:rPr>
          <w:color w:val="000000"/>
        </w:rPr>
        <w:t>de Eerste en Tweede Kamer</w:t>
      </w:r>
      <w:r w:rsidRPr="004835C4">
        <w:rPr>
          <w:color w:val="000000"/>
        </w:rPr>
        <w:t xml:space="preserve"> niet geïnformeerd heeft over de voorzetting van de subsidie conform artikel 4, aanhef en onderdeel b, van de Kaderwet</w:t>
      </w:r>
      <w:r w:rsidR="00700916">
        <w:rPr>
          <w:color w:val="000000"/>
        </w:rPr>
        <w:t xml:space="preserve"> EZ-</w:t>
      </w:r>
      <w:r w:rsidR="006E6B99">
        <w:rPr>
          <w:color w:val="000000"/>
        </w:rPr>
        <w:t>, LVVN-, en KGG-subsidies (Kaderwet)</w:t>
      </w:r>
      <w:r w:rsidRPr="004835C4">
        <w:rPr>
          <w:color w:val="000000"/>
        </w:rPr>
        <w:t>. Ge</w:t>
      </w:r>
      <w:r w:rsidR="000B63D5">
        <w:rPr>
          <w:color w:val="000000"/>
        </w:rPr>
        <w:t>zien</w:t>
      </w:r>
      <w:r w:rsidRPr="004835C4">
        <w:rPr>
          <w:color w:val="000000"/>
        </w:rPr>
        <w:t xml:space="preserve"> de lange geschiedenis zou dit niet als een verrassing moeten komen. </w:t>
      </w:r>
    </w:p>
    <w:p w:rsidRPr="004835C4" w:rsidR="004835C4" w:rsidP="004835C4" w:rsidRDefault="004835C4" w14:paraId="7A3B51E8" w14:textId="77777777">
      <w:pPr>
        <w:pStyle w:val="Normaalweb"/>
        <w:rPr>
          <w:i/>
          <w:iCs/>
          <w:color w:val="000000"/>
        </w:rPr>
      </w:pPr>
      <w:r w:rsidRPr="004835C4">
        <w:rPr>
          <w:i/>
          <w:iCs/>
          <w:color w:val="000000"/>
        </w:rPr>
        <w:t>Evaluatie aanbevelingen</w:t>
      </w:r>
    </w:p>
    <w:p w:rsidRPr="004835C4" w:rsidR="004835C4" w:rsidP="004835C4" w:rsidRDefault="004835C4" w14:paraId="50C22BF0" w14:textId="28E4B2CF">
      <w:pPr>
        <w:pStyle w:val="Normaalweb"/>
        <w:rPr>
          <w:color w:val="000000"/>
        </w:rPr>
      </w:pPr>
      <w:r w:rsidRPr="004835C4">
        <w:rPr>
          <w:color w:val="000000"/>
        </w:rPr>
        <w:t>De leden van de CDA-fractie vragen wat precies is gedaan met de aanbevelingen in het eerdergenoemde evaluatierapport uit 2023. Kan de minister aangeven welke verbeterstappen zijn ondernomen en in hoeverre dit de samenwerking met ECP heeft verbeterd?</w:t>
      </w:r>
    </w:p>
    <w:p w:rsidRPr="004835C4" w:rsidR="004835C4" w:rsidP="004835C4" w:rsidRDefault="004835C4" w14:paraId="441C7D5D" w14:textId="77777777">
      <w:pPr>
        <w:pStyle w:val="Normaalweb"/>
        <w:rPr>
          <w:i/>
          <w:iCs/>
          <w:color w:val="000000"/>
        </w:rPr>
      </w:pPr>
      <w:r w:rsidRPr="004835C4">
        <w:rPr>
          <w:i/>
          <w:iCs/>
          <w:color w:val="000000"/>
        </w:rPr>
        <w:t>Begrotingssubsidie</w:t>
      </w:r>
    </w:p>
    <w:p w:rsidRPr="004835C4" w:rsidR="004835C4" w:rsidP="004835C4" w:rsidRDefault="004835C4" w14:paraId="14023733" w14:textId="56691784">
      <w:pPr>
        <w:pStyle w:val="Normaalweb"/>
        <w:rPr>
          <w:color w:val="000000"/>
        </w:rPr>
      </w:pPr>
      <w:r w:rsidRPr="004835C4">
        <w:rPr>
          <w:color w:val="000000"/>
        </w:rPr>
        <w:t xml:space="preserve">De leden van de CDA-fractie vragen daarnaast waarom er destijds niet </w:t>
      </w:r>
      <w:r w:rsidR="009150A3">
        <w:rPr>
          <w:color w:val="000000"/>
        </w:rPr>
        <w:t xml:space="preserve">voor </w:t>
      </w:r>
      <w:r w:rsidRPr="004835C4">
        <w:rPr>
          <w:color w:val="000000"/>
        </w:rPr>
        <w:t xml:space="preserve">gekozen is om deze ECP-subsidie </w:t>
      </w:r>
      <w:r w:rsidR="00FD0F11">
        <w:rPr>
          <w:color w:val="000000"/>
        </w:rPr>
        <w:t xml:space="preserve">in de begroting </w:t>
      </w:r>
      <w:r w:rsidRPr="004835C4">
        <w:rPr>
          <w:color w:val="000000"/>
        </w:rPr>
        <w:t>op te nemen als een begrotingssubsidie</w:t>
      </w:r>
      <w:r w:rsidR="009150A3">
        <w:rPr>
          <w:color w:val="000000"/>
        </w:rPr>
        <w:t>.</w:t>
      </w:r>
      <w:r w:rsidRPr="004835C4">
        <w:rPr>
          <w:color w:val="000000"/>
        </w:rPr>
        <w:t xml:space="preserve"> Het langjarige karakter en de substantiële budgettaire </w:t>
      </w:r>
      <w:r w:rsidR="006D7192">
        <w:rPr>
          <w:color w:val="000000"/>
        </w:rPr>
        <w:t xml:space="preserve">effecten </w:t>
      </w:r>
      <w:r w:rsidRPr="004835C4">
        <w:rPr>
          <w:color w:val="000000"/>
        </w:rPr>
        <w:t xml:space="preserve">(variërend van 3,5 </w:t>
      </w:r>
      <w:r w:rsidR="004A4DB7">
        <w:rPr>
          <w:color w:val="000000"/>
        </w:rPr>
        <w:t xml:space="preserve">miljoen </w:t>
      </w:r>
      <w:r w:rsidR="006D7192">
        <w:rPr>
          <w:color w:val="000000"/>
        </w:rPr>
        <w:t xml:space="preserve">euro </w:t>
      </w:r>
      <w:r w:rsidRPr="004835C4">
        <w:rPr>
          <w:color w:val="000000"/>
        </w:rPr>
        <w:t>tot 6,7 m</w:t>
      </w:r>
      <w:r w:rsidR="004A4DB7">
        <w:rPr>
          <w:color w:val="000000"/>
        </w:rPr>
        <w:t xml:space="preserve">iljoen </w:t>
      </w:r>
      <w:r w:rsidR="006D7192">
        <w:rPr>
          <w:color w:val="000000"/>
        </w:rPr>
        <w:t xml:space="preserve">euro </w:t>
      </w:r>
      <w:r w:rsidRPr="004835C4">
        <w:rPr>
          <w:color w:val="000000"/>
        </w:rPr>
        <w:t>per jaar) ge</w:t>
      </w:r>
      <w:r w:rsidR="007B5695">
        <w:rPr>
          <w:color w:val="000000"/>
        </w:rPr>
        <w:t>ven</w:t>
      </w:r>
      <w:r w:rsidRPr="004835C4">
        <w:rPr>
          <w:color w:val="000000"/>
        </w:rPr>
        <w:t xml:space="preserve"> hier voldoende aanleiding toe. </w:t>
      </w:r>
      <w:r w:rsidR="00EA6D0E">
        <w:rPr>
          <w:color w:val="000000"/>
        </w:rPr>
        <w:t xml:space="preserve">Het opnemen </w:t>
      </w:r>
      <w:r w:rsidRPr="004835C4">
        <w:rPr>
          <w:color w:val="000000"/>
        </w:rPr>
        <w:t xml:space="preserve">in de begroting </w:t>
      </w:r>
      <w:r w:rsidR="00AA42D4">
        <w:rPr>
          <w:color w:val="000000"/>
        </w:rPr>
        <w:t xml:space="preserve">van </w:t>
      </w:r>
      <w:r w:rsidR="00AA42D4">
        <w:rPr>
          <w:color w:val="000000"/>
        </w:rPr>
        <w:lastRenderedPageBreak/>
        <w:t>E</w:t>
      </w:r>
      <w:r w:rsidR="00034523">
        <w:rPr>
          <w:color w:val="000000"/>
        </w:rPr>
        <w:t>ZK</w:t>
      </w:r>
      <w:r w:rsidR="00AA42D4">
        <w:rPr>
          <w:color w:val="000000"/>
        </w:rPr>
        <w:t xml:space="preserve"> </w:t>
      </w:r>
      <w:r w:rsidRPr="004835C4">
        <w:rPr>
          <w:color w:val="000000"/>
        </w:rPr>
        <w:t xml:space="preserve">betrekt deze subsidie structureel bij de besluitvorming in </w:t>
      </w:r>
      <w:r w:rsidR="00B90AA3">
        <w:rPr>
          <w:color w:val="000000"/>
        </w:rPr>
        <w:t>beide</w:t>
      </w:r>
      <w:r w:rsidR="00034523">
        <w:rPr>
          <w:color w:val="000000"/>
        </w:rPr>
        <w:t xml:space="preserve"> Kamers</w:t>
      </w:r>
      <w:r w:rsidRPr="004835C4">
        <w:rPr>
          <w:color w:val="000000"/>
        </w:rPr>
        <w:t xml:space="preserve">, creëert meer duidelijkheid en maakt de verantwoording transparanter. Kan de minister </w:t>
      </w:r>
      <w:r w:rsidR="00E03475">
        <w:rPr>
          <w:color w:val="000000"/>
        </w:rPr>
        <w:t xml:space="preserve">antwoord geven op </w:t>
      </w:r>
      <w:r w:rsidR="00AA42D4">
        <w:rPr>
          <w:color w:val="000000"/>
        </w:rPr>
        <w:t xml:space="preserve">de vraag </w:t>
      </w:r>
      <w:r w:rsidRPr="004835C4">
        <w:rPr>
          <w:color w:val="000000"/>
        </w:rPr>
        <w:t xml:space="preserve">wat de voordelen zijn van het opnemen </w:t>
      </w:r>
      <w:r w:rsidR="00AF4040">
        <w:rPr>
          <w:color w:val="000000"/>
        </w:rPr>
        <w:t xml:space="preserve">in de begroting </w:t>
      </w:r>
      <w:r w:rsidRPr="004835C4">
        <w:rPr>
          <w:color w:val="000000"/>
        </w:rPr>
        <w:t xml:space="preserve">als begrotingssubsidie en </w:t>
      </w:r>
      <w:r w:rsidR="00885D6C">
        <w:rPr>
          <w:color w:val="000000"/>
        </w:rPr>
        <w:t xml:space="preserve">op de vraag </w:t>
      </w:r>
      <w:r w:rsidRPr="004835C4">
        <w:rPr>
          <w:color w:val="000000"/>
        </w:rPr>
        <w:t>of deze subsidie eventueel verwerkt kan worden in een volgende begroting</w:t>
      </w:r>
      <w:r w:rsidR="00AA42D4">
        <w:rPr>
          <w:color w:val="000000"/>
        </w:rPr>
        <w:t xml:space="preserve"> van E</w:t>
      </w:r>
      <w:r w:rsidR="00E72BA4">
        <w:rPr>
          <w:color w:val="000000"/>
        </w:rPr>
        <w:t>ZK</w:t>
      </w:r>
      <w:r w:rsidRPr="004835C4">
        <w:rPr>
          <w:color w:val="000000"/>
        </w:rPr>
        <w:t xml:space="preserve">?  </w:t>
      </w:r>
    </w:p>
    <w:p w:rsidRPr="004835C4" w:rsidR="004835C4" w:rsidP="004835C4" w:rsidRDefault="004835C4" w14:paraId="340C4DE9" w14:textId="77777777">
      <w:pPr>
        <w:pStyle w:val="Normaalweb"/>
        <w:rPr>
          <w:i/>
          <w:iCs/>
          <w:color w:val="000000"/>
        </w:rPr>
      </w:pPr>
      <w:r w:rsidRPr="004835C4">
        <w:rPr>
          <w:i/>
          <w:iCs/>
          <w:color w:val="000000"/>
        </w:rPr>
        <w:t>Vooruitblik 2027</w:t>
      </w:r>
    </w:p>
    <w:p w:rsidRPr="004835C4" w:rsidR="004835C4" w:rsidP="004835C4" w:rsidRDefault="004835C4" w14:paraId="5715A7D4" w14:textId="2C3AD4B7">
      <w:pPr>
        <w:pStyle w:val="Normaalweb"/>
        <w:rPr>
          <w:color w:val="000000"/>
        </w:rPr>
      </w:pPr>
      <w:r w:rsidRPr="004835C4">
        <w:rPr>
          <w:color w:val="000000"/>
        </w:rPr>
        <w:t>Daarnaast vragen de leden van de CDA</w:t>
      </w:r>
      <w:r w:rsidR="00AA42D4">
        <w:rPr>
          <w:color w:val="000000"/>
        </w:rPr>
        <w:t xml:space="preserve">-fractie </w:t>
      </w:r>
      <w:r w:rsidRPr="004835C4">
        <w:rPr>
          <w:color w:val="000000"/>
        </w:rPr>
        <w:t>of er gesprekken lopen met</w:t>
      </w:r>
      <w:r w:rsidR="0097138D">
        <w:rPr>
          <w:color w:val="000000"/>
        </w:rPr>
        <w:t xml:space="preserve"> </w:t>
      </w:r>
      <w:r w:rsidRPr="004835C4">
        <w:rPr>
          <w:color w:val="000000"/>
        </w:rPr>
        <w:t xml:space="preserve">ECP over een eventuele voorzetting van de subsidierelatie in 2027 en de jaren daarna. Zo ja, in hoeverre </w:t>
      </w:r>
      <w:r w:rsidR="00BC7C5C">
        <w:rPr>
          <w:color w:val="000000"/>
        </w:rPr>
        <w:t xml:space="preserve">is </w:t>
      </w:r>
      <w:r w:rsidRPr="004835C4">
        <w:rPr>
          <w:color w:val="000000"/>
        </w:rPr>
        <w:t>dit meegenomen in de huidige begroting</w:t>
      </w:r>
      <w:r w:rsidR="0097138D">
        <w:rPr>
          <w:color w:val="000000"/>
        </w:rPr>
        <w:t xml:space="preserve"> Economische Zaken</w:t>
      </w:r>
      <w:r w:rsidRPr="004835C4">
        <w:rPr>
          <w:color w:val="000000"/>
        </w:rPr>
        <w:t xml:space="preserve">? Zo nee, in hoeverre heeft dit invloed op de continuïteit van de bedrijfsvoering van ECP? </w:t>
      </w:r>
    </w:p>
    <w:p w:rsidRPr="004835C4" w:rsidR="004835C4" w:rsidP="004835C4" w:rsidRDefault="004835C4" w14:paraId="74D45517" w14:textId="77777777">
      <w:pPr>
        <w:pStyle w:val="Normaalweb"/>
        <w:rPr>
          <w:i/>
          <w:iCs/>
          <w:color w:val="000000"/>
        </w:rPr>
      </w:pPr>
      <w:r w:rsidRPr="004835C4">
        <w:rPr>
          <w:i/>
          <w:iCs/>
          <w:color w:val="000000"/>
        </w:rPr>
        <w:t>Aandacht voor verantwoording</w:t>
      </w:r>
    </w:p>
    <w:p w:rsidRPr="004835C4" w:rsidR="004835C4" w:rsidP="004835C4" w:rsidRDefault="004835C4" w14:paraId="10D154D6" w14:textId="557B4C85">
      <w:pPr>
        <w:pStyle w:val="Normaalweb"/>
        <w:rPr>
          <w:color w:val="000000"/>
        </w:rPr>
      </w:pPr>
      <w:r w:rsidRPr="004835C4">
        <w:rPr>
          <w:color w:val="000000"/>
        </w:rPr>
        <w:t xml:space="preserve">De leden van de CDA-fractie ondersteunen de inzet van de minister om nadrukkelijker aandacht te schenken aan het voorschrift om de </w:t>
      </w:r>
      <w:r w:rsidR="00B90CA3">
        <w:rPr>
          <w:color w:val="000000"/>
        </w:rPr>
        <w:t>K</w:t>
      </w:r>
      <w:r w:rsidRPr="004835C4">
        <w:rPr>
          <w:color w:val="000000"/>
        </w:rPr>
        <w:t xml:space="preserve">amer te informeren bij langdurige subsidies. Wel vragen zij of een dergelijke bepaling ook bij andere ministeries speelt. Kan de minister een overzicht geven </w:t>
      </w:r>
      <w:r w:rsidR="00B90CA3">
        <w:rPr>
          <w:color w:val="000000"/>
        </w:rPr>
        <w:t xml:space="preserve">van de vraag </w:t>
      </w:r>
      <w:r w:rsidRPr="004835C4">
        <w:rPr>
          <w:color w:val="000000"/>
        </w:rPr>
        <w:t>hoe een bepaling zoals artikel 4, aanhef en onderdeel b, van de Kaderwet is ingeregeld bij andere ministeries? De leden van de CDA</w:t>
      </w:r>
      <w:r w:rsidR="004334D9">
        <w:rPr>
          <w:color w:val="000000"/>
        </w:rPr>
        <w:t>-f</w:t>
      </w:r>
      <w:r w:rsidRPr="004835C4">
        <w:rPr>
          <w:color w:val="000000"/>
        </w:rPr>
        <w:t>ractie roepen</w:t>
      </w:r>
      <w:r w:rsidR="00FD64B4">
        <w:rPr>
          <w:color w:val="000000"/>
        </w:rPr>
        <w:t xml:space="preserve"> de minister</w:t>
      </w:r>
      <w:r w:rsidRPr="004835C4">
        <w:rPr>
          <w:color w:val="000000"/>
        </w:rPr>
        <w:t xml:space="preserve"> daarom op om de aandacht niet te beperken tot het ministerie van </w:t>
      </w:r>
      <w:r w:rsidR="00FD64B4">
        <w:rPr>
          <w:color w:val="000000"/>
        </w:rPr>
        <w:t xml:space="preserve">EZK, </w:t>
      </w:r>
      <w:r w:rsidRPr="004835C4">
        <w:rPr>
          <w:color w:val="000000"/>
        </w:rPr>
        <w:t xml:space="preserve">maar om dit breed onder de aandacht te brengen bij alle ministeries. </w:t>
      </w:r>
    </w:p>
    <w:p w:rsidRPr="00D76EB0" w:rsidR="00DE6FBD" w:rsidP="00DE6FBD" w:rsidRDefault="00DE6FBD" w14:paraId="037FF923" w14:textId="7A8064EA">
      <w:pPr>
        <w:pStyle w:val="Normaalweb"/>
        <w:rPr>
          <w:b/>
          <w:bCs/>
          <w:color w:val="000000"/>
        </w:rPr>
      </w:pPr>
      <w:r w:rsidRPr="00D76EB0">
        <w:rPr>
          <w:b/>
          <w:bCs/>
          <w:color w:val="000000"/>
        </w:rPr>
        <w:t xml:space="preserve">Vragen en opmerkingen van de leden van de </w:t>
      </w:r>
      <w:r w:rsidRPr="00D76EB0" w:rsidR="00347D3F">
        <w:rPr>
          <w:b/>
          <w:bCs/>
          <w:color w:val="000000"/>
        </w:rPr>
        <w:t>BBB</w:t>
      </w:r>
      <w:r w:rsidRPr="00D76EB0">
        <w:rPr>
          <w:b/>
          <w:bCs/>
          <w:color w:val="000000"/>
        </w:rPr>
        <w:t>-fractie</w:t>
      </w:r>
    </w:p>
    <w:p w:rsidRPr="00DF4805" w:rsidR="00DF4805" w:rsidP="00DF4805" w:rsidRDefault="00DF4805" w14:paraId="6AF064FA" w14:textId="7D600D7B">
      <w:pPr>
        <w:rPr>
          <w:rFonts w:ascii="Times New Roman" w:hAnsi="Times New Roman" w:cs="Times New Roman"/>
          <w:b/>
          <w:bCs/>
          <w:sz w:val="24"/>
          <w:szCs w:val="24"/>
        </w:rPr>
      </w:pPr>
      <w:r w:rsidRPr="00DF4805">
        <w:rPr>
          <w:rFonts w:ascii="Times New Roman" w:hAnsi="Times New Roman" w:cs="Times New Roman"/>
          <w:sz w:val="24"/>
          <w:szCs w:val="24"/>
        </w:rPr>
        <w:t xml:space="preserve">De leden van de BBB-fractie hebben kennisgenomen van de brief inzake de voortzetting van de subsidierelatie met </w:t>
      </w:r>
      <w:r w:rsidR="004334D9">
        <w:rPr>
          <w:rFonts w:ascii="Times New Roman" w:hAnsi="Times New Roman" w:cs="Times New Roman"/>
          <w:sz w:val="24"/>
          <w:szCs w:val="24"/>
        </w:rPr>
        <w:t xml:space="preserve">het </w:t>
      </w:r>
      <w:r w:rsidRPr="00DF4805">
        <w:rPr>
          <w:rFonts w:ascii="Times New Roman" w:hAnsi="Times New Roman" w:cs="Times New Roman"/>
          <w:sz w:val="24"/>
          <w:szCs w:val="24"/>
        </w:rPr>
        <w:t>ECP. De</w:t>
      </w:r>
      <w:r w:rsidR="004334D9">
        <w:rPr>
          <w:rFonts w:ascii="Times New Roman" w:hAnsi="Times New Roman" w:cs="Times New Roman"/>
          <w:sz w:val="24"/>
          <w:szCs w:val="24"/>
        </w:rPr>
        <w:t>ze</w:t>
      </w:r>
      <w:r w:rsidRPr="00DF4805">
        <w:rPr>
          <w:rFonts w:ascii="Times New Roman" w:hAnsi="Times New Roman" w:cs="Times New Roman"/>
          <w:sz w:val="24"/>
          <w:szCs w:val="24"/>
        </w:rPr>
        <w:t xml:space="preserve"> leden hebben echter nog een aantal kritische opmerkingen en vragen over de ontstane </w:t>
      </w:r>
      <w:proofErr w:type="spellStart"/>
      <w:r w:rsidRPr="00DF4805">
        <w:rPr>
          <w:rFonts w:ascii="Times New Roman" w:hAnsi="Times New Roman" w:cs="Times New Roman"/>
          <w:i/>
          <w:iCs/>
          <w:sz w:val="24"/>
          <w:szCs w:val="24"/>
        </w:rPr>
        <w:t>governance</w:t>
      </w:r>
      <w:proofErr w:type="spellEnd"/>
      <w:r w:rsidRPr="00DF4805">
        <w:rPr>
          <w:rFonts w:ascii="Times New Roman" w:hAnsi="Times New Roman" w:cs="Times New Roman"/>
          <w:sz w:val="24"/>
          <w:szCs w:val="24"/>
        </w:rPr>
        <w:t>-structuur rondom de directeur van het ECP die tegelijkertijd directeur is van een eigen private onderneming bij wie het ECP inkoopt, en de wenselijkheid hiervan. De leden van de BBB-fractie hebben daarom de volgende vragen.</w:t>
      </w:r>
    </w:p>
    <w:p w:rsidRPr="00DF4805" w:rsidR="00DF4805" w:rsidP="00DF4805" w:rsidRDefault="006E0544" w14:paraId="235EBF72" w14:textId="74EEBBB4">
      <w:pPr>
        <w:rPr>
          <w:rFonts w:ascii="Times New Roman" w:hAnsi="Times New Roman" w:cs="Times New Roman"/>
          <w:sz w:val="24"/>
          <w:szCs w:val="24"/>
        </w:rPr>
      </w:pPr>
      <w:r>
        <w:rPr>
          <w:rFonts w:ascii="Times New Roman" w:hAnsi="Times New Roman" w:cs="Times New Roman"/>
          <w:sz w:val="24"/>
          <w:szCs w:val="24"/>
        </w:rPr>
        <w:t xml:space="preserve">Het </w:t>
      </w:r>
      <w:r w:rsidR="00A743F8">
        <w:rPr>
          <w:rFonts w:ascii="Times New Roman" w:hAnsi="Times New Roman" w:cs="Times New Roman"/>
          <w:sz w:val="24"/>
          <w:szCs w:val="24"/>
        </w:rPr>
        <w:t xml:space="preserve">genoemde </w:t>
      </w:r>
      <w:r w:rsidRPr="00C70539" w:rsidR="00DF4805">
        <w:rPr>
          <w:rFonts w:ascii="Times New Roman" w:hAnsi="Times New Roman" w:cs="Times New Roman"/>
          <w:sz w:val="24"/>
          <w:szCs w:val="24"/>
        </w:rPr>
        <w:t>rapport ''Evaluatie subsidierelatie</w:t>
      </w:r>
      <w:r w:rsidRPr="00DF4805" w:rsidR="00DF4805">
        <w:rPr>
          <w:rFonts w:ascii="Times New Roman" w:hAnsi="Times New Roman" w:cs="Times New Roman"/>
          <w:sz w:val="24"/>
          <w:szCs w:val="24"/>
        </w:rPr>
        <w:t xml:space="preserve"> ministerie van EZK en ECP'' </w:t>
      </w:r>
      <w:r w:rsidR="00811CE3">
        <w:rPr>
          <w:rFonts w:ascii="Times New Roman" w:hAnsi="Times New Roman" w:cs="Times New Roman"/>
          <w:sz w:val="24"/>
          <w:szCs w:val="24"/>
        </w:rPr>
        <w:t xml:space="preserve">van de </w:t>
      </w:r>
      <w:proofErr w:type="spellStart"/>
      <w:r w:rsidR="00811CE3">
        <w:rPr>
          <w:rFonts w:ascii="Times New Roman" w:hAnsi="Times New Roman" w:cs="Times New Roman"/>
          <w:sz w:val="24"/>
          <w:szCs w:val="24"/>
        </w:rPr>
        <w:t>Kwink</w:t>
      </w:r>
      <w:proofErr w:type="spellEnd"/>
      <w:r w:rsidR="00811CE3">
        <w:rPr>
          <w:rFonts w:ascii="Times New Roman" w:hAnsi="Times New Roman" w:cs="Times New Roman"/>
          <w:sz w:val="24"/>
          <w:szCs w:val="24"/>
        </w:rPr>
        <w:t xml:space="preserve"> Groep </w:t>
      </w:r>
      <w:r w:rsidR="0045410C">
        <w:rPr>
          <w:rFonts w:ascii="Times New Roman" w:hAnsi="Times New Roman" w:cs="Times New Roman"/>
          <w:sz w:val="24"/>
          <w:szCs w:val="24"/>
        </w:rPr>
        <w:t>betreft</w:t>
      </w:r>
      <w:r w:rsidRPr="00DF4805" w:rsidR="00DF4805">
        <w:rPr>
          <w:rFonts w:ascii="Times New Roman" w:hAnsi="Times New Roman" w:cs="Times New Roman"/>
          <w:sz w:val="24"/>
          <w:szCs w:val="24"/>
        </w:rPr>
        <w:t xml:space="preserve"> onderzoek</w:t>
      </w:r>
      <w:r w:rsidR="0045410C">
        <w:rPr>
          <w:rFonts w:ascii="Times New Roman" w:hAnsi="Times New Roman" w:cs="Times New Roman"/>
          <w:sz w:val="24"/>
          <w:szCs w:val="24"/>
        </w:rPr>
        <w:t xml:space="preserve"> over</w:t>
      </w:r>
      <w:r w:rsidRPr="00DF4805" w:rsidR="00DF4805">
        <w:rPr>
          <w:rFonts w:ascii="Times New Roman" w:hAnsi="Times New Roman" w:cs="Times New Roman"/>
          <w:sz w:val="24"/>
          <w:szCs w:val="24"/>
        </w:rPr>
        <w:t xml:space="preserve"> de periode van 2019 t/m 2022. De leden van de BBB-fractie vragen of de relatie tussen het ministerie van </w:t>
      </w:r>
      <w:r w:rsidR="00A25E81">
        <w:rPr>
          <w:rFonts w:ascii="Times New Roman" w:hAnsi="Times New Roman" w:cs="Times New Roman"/>
          <w:sz w:val="24"/>
          <w:szCs w:val="24"/>
        </w:rPr>
        <w:t xml:space="preserve">EZK </w:t>
      </w:r>
      <w:r w:rsidRPr="00DF4805" w:rsidR="00DF4805">
        <w:rPr>
          <w:rFonts w:ascii="Times New Roman" w:hAnsi="Times New Roman" w:cs="Times New Roman"/>
          <w:sz w:val="24"/>
          <w:szCs w:val="24"/>
        </w:rPr>
        <w:t xml:space="preserve">en het ECP daarna gewijzigd is en welke concrete acties </w:t>
      </w:r>
      <w:r w:rsidR="009B5DF2">
        <w:rPr>
          <w:rFonts w:ascii="Times New Roman" w:hAnsi="Times New Roman" w:cs="Times New Roman"/>
          <w:sz w:val="24"/>
          <w:szCs w:val="24"/>
        </w:rPr>
        <w:t>de minister</w:t>
      </w:r>
      <w:r w:rsidRPr="00DF4805" w:rsidR="00DF4805">
        <w:rPr>
          <w:rFonts w:ascii="Times New Roman" w:hAnsi="Times New Roman" w:cs="Times New Roman"/>
          <w:sz w:val="24"/>
          <w:szCs w:val="24"/>
        </w:rPr>
        <w:t xml:space="preserve"> sinds de evaluatie over 2019–2022 ondernomen heeft om de inkoopconstructie bij </w:t>
      </w:r>
      <w:r w:rsidR="00393CFE">
        <w:rPr>
          <w:rFonts w:ascii="Times New Roman" w:hAnsi="Times New Roman" w:cs="Times New Roman"/>
          <w:sz w:val="24"/>
          <w:szCs w:val="24"/>
        </w:rPr>
        <w:t xml:space="preserve">het </w:t>
      </w:r>
      <w:r w:rsidRPr="00DF4805" w:rsidR="00DF4805">
        <w:rPr>
          <w:rFonts w:ascii="Times New Roman" w:hAnsi="Times New Roman" w:cs="Times New Roman"/>
          <w:sz w:val="24"/>
          <w:szCs w:val="24"/>
        </w:rPr>
        <w:t xml:space="preserve">ECP te heroverwegen, inclusief de vraag of er alternatieve </w:t>
      </w:r>
      <w:proofErr w:type="spellStart"/>
      <w:r w:rsidRPr="00DF4805" w:rsidR="00DF4805">
        <w:rPr>
          <w:rFonts w:ascii="Times New Roman" w:hAnsi="Times New Roman" w:cs="Times New Roman"/>
          <w:i/>
          <w:iCs/>
          <w:sz w:val="24"/>
          <w:szCs w:val="24"/>
        </w:rPr>
        <w:t>governance</w:t>
      </w:r>
      <w:proofErr w:type="spellEnd"/>
      <w:r w:rsidRPr="00DF4805" w:rsidR="00DF4805">
        <w:rPr>
          <w:rFonts w:ascii="Times New Roman" w:hAnsi="Times New Roman" w:cs="Times New Roman"/>
          <w:sz w:val="24"/>
          <w:szCs w:val="24"/>
        </w:rPr>
        <w:t>- of inkoopmodellen zijn onderzocht. Tevens vragen de</w:t>
      </w:r>
      <w:r w:rsidR="00E90B1B">
        <w:rPr>
          <w:rFonts w:ascii="Times New Roman" w:hAnsi="Times New Roman" w:cs="Times New Roman"/>
          <w:sz w:val="24"/>
          <w:szCs w:val="24"/>
        </w:rPr>
        <w:t>ze</w:t>
      </w:r>
      <w:r w:rsidRPr="00DF4805" w:rsidR="00DF4805">
        <w:rPr>
          <w:rFonts w:ascii="Times New Roman" w:hAnsi="Times New Roman" w:cs="Times New Roman"/>
          <w:sz w:val="24"/>
          <w:szCs w:val="24"/>
        </w:rPr>
        <w:t xml:space="preserve"> leden waarom </w:t>
      </w:r>
      <w:r w:rsidR="009658B0">
        <w:rPr>
          <w:rFonts w:ascii="Times New Roman" w:hAnsi="Times New Roman" w:cs="Times New Roman"/>
          <w:sz w:val="24"/>
          <w:szCs w:val="24"/>
        </w:rPr>
        <w:t xml:space="preserve">er </w:t>
      </w:r>
      <w:r w:rsidRPr="00DF4805" w:rsidR="00DF4805">
        <w:rPr>
          <w:rFonts w:ascii="Times New Roman" w:hAnsi="Times New Roman" w:cs="Times New Roman"/>
          <w:sz w:val="24"/>
          <w:szCs w:val="24"/>
        </w:rPr>
        <w:t xml:space="preserve">vragen van de pers voor nodig </w:t>
      </w:r>
      <w:r w:rsidR="009440CF">
        <w:rPr>
          <w:rFonts w:ascii="Times New Roman" w:hAnsi="Times New Roman" w:cs="Times New Roman"/>
          <w:sz w:val="24"/>
          <w:szCs w:val="24"/>
        </w:rPr>
        <w:t xml:space="preserve">waren </w:t>
      </w:r>
      <w:r w:rsidRPr="00DF4805" w:rsidR="00DF4805">
        <w:rPr>
          <w:rFonts w:ascii="Times New Roman" w:hAnsi="Times New Roman" w:cs="Times New Roman"/>
          <w:sz w:val="24"/>
          <w:szCs w:val="24"/>
        </w:rPr>
        <w:t xml:space="preserve">om de Kamer te informeren over de overschrijding van de </w:t>
      </w:r>
      <w:proofErr w:type="spellStart"/>
      <w:r w:rsidRPr="00DF4805" w:rsidR="00DF4805">
        <w:rPr>
          <w:rFonts w:ascii="Times New Roman" w:hAnsi="Times New Roman" w:cs="Times New Roman"/>
          <w:sz w:val="24"/>
          <w:szCs w:val="24"/>
        </w:rPr>
        <w:t>vierjaarsperiode</w:t>
      </w:r>
      <w:proofErr w:type="spellEnd"/>
      <w:r w:rsidRPr="00DF4805" w:rsidR="00DF4805">
        <w:rPr>
          <w:rFonts w:ascii="Times New Roman" w:hAnsi="Times New Roman" w:cs="Times New Roman"/>
          <w:sz w:val="24"/>
          <w:szCs w:val="24"/>
        </w:rPr>
        <w:t xml:space="preserve"> bij de incidentele subsidieverlening, en waarom </w:t>
      </w:r>
      <w:r w:rsidR="005D031C">
        <w:rPr>
          <w:rFonts w:ascii="Times New Roman" w:hAnsi="Times New Roman" w:cs="Times New Roman"/>
          <w:sz w:val="24"/>
          <w:szCs w:val="24"/>
        </w:rPr>
        <w:t xml:space="preserve">de minister </w:t>
      </w:r>
      <w:r w:rsidRPr="00DF4805" w:rsidR="00DF4805">
        <w:rPr>
          <w:rFonts w:ascii="Times New Roman" w:hAnsi="Times New Roman" w:cs="Times New Roman"/>
          <w:sz w:val="24"/>
          <w:szCs w:val="24"/>
        </w:rPr>
        <w:t xml:space="preserve">niet zelfstandig tot de conclusie gekomen </w:t>
      </w:r>
      <w:r w:rsidR="005D031C">
        <w:rPr>
          <w:rFonts w:ascii="Times New Roman" w:hAnsi="Times New Roman" w:cs="Times New Roman"/>
          <w:sz w:val="24"/>
          <w:szCs w:val="24"/>
        </w:rPr>
        <w:t xml:space="preserve">is </w:t>
      </w:r>
      <w:r w:rsidRPr="00DF4805" w:rsidR="00DF4805">
        <w:rPr>
          <w:rFonts w:ascii="Times New Roman" w:hAnsi="Times New Roman" w:cs="Times New Roman"/>
          <w:sz w:val="24"/>
          <w:szCs w:val="24"/>
        </w:rPr>
        <w:t xml:space="preserve">dat de informatieplicht richting de Kamer actief moest worden ingevuld naar aanleiding van het evaluatierapport van </w:t>
      </w:r>
      <w:r w:rsidR="00CD4F88">
        <w:rPr>
          <w:rFonts w:ascii="Times New Roman" w:hAnsi="Times New Roman" w:cs="Times New Roman"/>
          <w:sz w:val="24"/>
          <w:szCs w:val="24"/>
        </w:rPr>
        <w:t xml:space="preserve">de </w:t>
      </w:r>
      <w:proofErr w:type="spellStart"/>
      <w:r w:rsidRPr="00DF4805" w:rsidR="00DF4805">
        <w:rPr>
          <w:rFonts w:ascii="Times New Roman" w:hAnsi="Times New Roman" w:cs="Times New Roman"/>
          <w:sz w:val="24"/>
          <w:szCs w:val="24"/>
        </w:rPr>
        <w:t>Kwink</w:t>
      </w:r>
      <w:proofErr w:type="spellEnd"/>
      <w:r w:rsidR="00CD4F88">
        <w:rPr>
          <w:rFonts w:ascii="Times New Roman" w:hAnsi="Times New Roman" w:cs="Times New Roman"/>
          <w:sz w:val="24"/>
          <w:szCs w:val="24"/>
        </w:rPr>
        <w:t xml:space="preserve"> Groep</w:t>
      </w:r>
      <w:r w:rsidRPr="00DF4805" w:rsidR="00DF4805">
        <w:rPr>
          <w:rFonts w:ascii="Times New Roman" w:hAnsi="Times New Roman" w:cs="Times New Roman"/>
          <w:sz w:val="24"/>
          <w:szCs w:val="24"/>
        </w:rPr>
        <w:t xml:space="preserve">.  </w:t>
      </w:r>
    </w:p>
    <w:p w:rsidRPr="00DF4805" w:rsidR="00DF4805" w:rsidP="00DF4805" w:rsidRDefault="00DF4805" w14:paraId="04E32CF1" w14:textId="0AEE9DBD">
      <w:pPr>
        <w:rPr>
          <w:rFonts w:ascii="Times New Roman" w:hAnsi="Times New Roman" w:cs="Times New Roman"/>
          <w:sz w:val="24"/>
          <w:szCs w:val="24"/>
        </w:rPr>
      </w:pPr>
      <w:r w:rsidRPr="00DF4805">
        <w:rPr>
          <w:rFonts w:ascii="Times New Roman" w:hAnsi="Times New Roman" w:cs="Times New Roman"/>
          <w:sz w:val="24"/>
          <w:szCs w:val="24"/>
        </w:rPr>
        <w:t xml:space="preserve">Daarnaast vragen de leden van de BBB-fractie welke expliciete bestuurlijke afweging gemaakt </w:t>
      </w:r>
      <w:r w:rsidR="005D031C">
        <w:rPr>
          <w:rFonts w:ascii="Times New Roman" w:hAnsi="Times New Roman" w:cs="Times New Roman"/>
          <w:sz w:val="24"/>
          <w:szCs w:val="24"/>
        </w:rPr>
        <w:t xml:space="preserve">is </w:t>
      </w:r>
      <w:r w:rsidRPr="00DF4805">
        <w:rPr>
          <w:rFonts w:ascii="Times New Roman" w:hAnsi="Times New Roman" w:cs="Times New Roman"/>
          <w:sz w:val="24"/>
          <w:szCs w:val="24"/>
        </w:rPr>
        <w:t xml:space="preserve">tussen juridische rechtmatigheid en maatschappelijke uitlegbaarheid bij het besluit om de huidige constructie in stand te houden en voort te zetten, en of voorafgaand aan de subsidieverlening voor 2025 en 2026 is beoordeeld of voortzetting onder dezelfde constructie verenigbaar is met de aanbevelingen uit het evaluatierapport. De leden van de BBB-fractie vragen welk gewicht in deze afweging is toegekend aan de beginselen van goed bestuur, </w:t>
      </w:r>
      <w:r w:rsidRPr="00DF4805">
        <w:rPr>
          <w:rFonts w:ascii="Times New Roman" w:hAnsi="Times New Roman" w:cs="Times New Roman"/>
          <w:sz w:val="24"/>
          <w:szCs w:val="24"/>
        </w:rPr>
        <w:lastRenderedPageBreak/>
        <w:t xml:space="preserve">transparantie en integriteit, en hoe deze beginselen concreet zijn meegewogen bij het besluit om de bestaande constructie voort te zetten.  </w:t>
      </w:r>
    </w:p>
    <w:p w:rsidRPr="00DF4805" w:rsidR="00DF4805" w:rsidP="00DF4805" w:rsidRDefault="00E53048" w14:paraId="1A3FD9B1" w14:textId="4996D1E6">
      <w:pPr>
        <w:rPr>
          <w:rFonts w:ascii="Times New Roman" w:hAnsi="Times New Roman" w:cs="Times New Roman"/>
          <w:sz w:val="24"/>
          <w:szCs w:val="24"/>
        </w:rPr>
      </w:pPr>
      <w:r>
        <w:rPr>
          <w:rFonts w:ascii="Times New Roman" w:hAnsi="Times New Roman" w:cs="Times New Roman"/>
          <w:sz w:val="24"/>
          <w:szCs w:val="24"/>
        </w:rPr>
        <w:t xml:space="preserve">Tevens </w:t>
      </w:r>
      <w:r w:rsidRPr="00DF4805" w:rsidR="00DF4805">
        <w:rPr>
          <w:rFonts w:ascii="Times New Roman" w:hAnsi="Times New Roman" w:cs="Times New Roman"/>
          <w:sz w:val="24"/>
          <w:szCs w:val="24"/>
        </w:rPr>
        <w:t xml:space="preserve">vragen de leden van de BBB-fractie of </w:t>
      </w:r>
      <w:r>
        <w:rPr>
          <w:rFonts w:ascii="Times New Roman" w:hAnsi="Times New Roman" w:cs="Times New Roman"/>
          <w:sz w:val="24"/>
          <w:szCs w:val="24"/>
        </w:rPr>
        <w:t xml:space="preserve">de minister heeft stilgestaan </w:t>
      </w:r>
      <w:r w:rsidRPr="00DF4805" w:rsidR="00DF4805">
        <w:rPr>
          <w:rFonts w:ascii="Times New Roman" w:hAnsi="Times New Roman" w:cs="Times New Roman"/>
          <w:sz w:val="24"/>
          <w:szCs w:val="24"/>
        </w:rPr>
        <w:t xml:space="preserve">bij precedentwerking van deze constructie voor andere gesubsidieerde instellingen en of er meer van dit soort constructies bekend zijn bij het ministerie of </w:t>
      </w:r>
      <w:r w:rsidR="003C5ACB">
        <w:rPr>
          <w:rFonts w:ascii="Times New Roman" w:hAnsi="Times New Roman" w:cs="Times New Roman"/>
          <w:sz w:val="24"/>
          <w:szCs w:val="24"/>
        </w:rPr>
        <w:t xml:space="preserve">bij </w:t>
      </w:r>
      <w:r w:rsidRPr="00DF4805" w:rsidR="00DF4805">
        <w:rPr>
          <w:rFonts w:ascii="Times New Roman" w:hAnsi="Times New Roman" w:cs="Times New Roman"/>
          <w:sz w:val="24"/>
          <w:szCs w:val="24"/>
        </w:rPr>
        <w:t>andere ministeries.</w:t>
      </w:r>
    </w:p>
    <w:p w:rsidRPr="00DF4805" w:rsidR="00DF4805" w:rsidP="00DF4805" w:rsidRDefault="00DF4805" w14:paraId="1E8F215C" w14:textId="5118480A">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w:t>
      </w:r>
      <w:r w:rsidR="00537571">
        <w:rPr>
          <w:rFonts w:ascii="Times New Roman" w:hAnsi="Times New Roman" w:cs="Times New Roman"/>
          <w:sz w:val="24"/>
          <w:szCs w:val="24"/>
        </w:rPr>
        <w:t xml:space="preserve">vragen voorts </w:t>
      </w:r>
      <w:r w:rsidRPr="00DF4805">
        <w:rPr>
          <w:rFonts w:ascii="Times New Roman" w:hAnsi="Times New Roman" w:cs="Times New Roman"/>
          <w:sz w:val="24"/>
          <w:szCs w:val="24"/>
        </w:rPr>
        <w:t xml:space="preserve">hoe het risico is beoordeeld op tegenstrijdige belangen tussen publieke taakuitoefening en privaat winstbelang en in hoeverre is onderzocht of deze constructie spanning kan opleveren tussen het publieke belang en het private belang van de uitvoerende onderneming. Ook </w:t>
      </w:r>
      <w:r w:rsidR="00537571">
        <w:rPr>
          <w:rFonts w:ascii="Times New Roman" w:hAnsi="Times New Roman" w:cs="Times New Roman"/>
          <w:sz w:val="24"/>
          <w:szCs w:val="24"/>
        </w:rPr>
        <w:t xml:space="preserve">vragen </w:t>
      </w:r>
      <w:r w:rsidRPr="00DF4805">
        <w:rPr>
          <w:rFonts w:ascii="Times New Roman" w:hAnsi="Times New Roman" w:cs="Times New Roman"/>
          <w:sz w:val="24"/>
          <w:szCs w:val="24"/>
        </w:rPr>
        <w:t>de</w:t>
      </w:r>
      <w:r w:rsidR="00537571">
        <w:rPr>
          <w:rFonts w:ascii="Times New Roman" w:hAnsi="Times New Roman" w:cs="Times New Roman"/>
          <w:sz w:val="24"/>
          <w:szCs w:val="24"/>
        </w:rPr>
        <w:t>ze</w:t>
      </w:r>
      <w:r w:rsidRPr="00DF4805">
        <w:rPr>
          <w:rFonts w:ascii="Times New Roman" w:hAnsi="Times New Roman" w:cs="Times New Roman"/>
          <w:sz w:val="24"/>
          <w:szCs w:val="24"/>
        </w:rPr>
        <w:t xml:space="preserve"> leden welke concrete maatregelen er zijn genomen om het risico op belangenverstrengeling of de schijn daarvan te beperken.</w:t>
      </w:r>
    </w:p>
    <w:p w:rsidRPr="00DF4805" w:rsidR="00DF4805" w:rsidP="00DF4805" w:rsidRDefault="00DF4805" w14:paraId="73FF99E4" w14:textId="373AE73F">
      <w:pPr>
        <w:rPr>
          <w:rFonts w:ascii="Times New Roman" w:hAnsi="Times New Roman" w:cs="Times New Roman"/>
          <w:sz w:val="24"/>
          <w:szCs w:val="24"/>
        </w:rPr>
      </w:pPr>
      <w:r w:rsidRPr="00DF4805">
        <w:rPr>
          <w:rFonts w:ascii="Times New Roman" w:hAnsi="Times New Roman" w:cs="Times New Roman"/>
          <w:sz w:val="24"/>
          <w:szCs w:val="24"/>
        </w:rPr>
        <w:t xml:space="preserve">De aanbeveling </w:t>
      </w:r>
      <w:r w:rsidRPr="00996456">
        <w:rPr>
          <w:rFonts w:ascii="Times New Roman" w:hAnsi="Times New Roman" w:cs="Times New Roman"/>
          <w:sz w:val="24"/>
          <w:szCs w:val="24"/>
        </w:rPr>
        <w:t xml:space="preserve">van </w:t>
      </w:r>
      <w:proofErr w:type="spellStart"/>
      <w:r w:rsidRPr="00996456">
        <w:rPr>
          <w:rFonts w:ascii="Times New Roman" w:hAnsi="Times New Roman" w:cs="Times New Roman"/>
          <w:sz w:val="24"/>
          <w:szCs w:val="24"/>
        </w:rPr>
        <w:t>Kwink</w:t>
      </w:r>
      <w:proofErr w:type="spellEnd"/>
      <w:r w:rsidRPr="00996456">
        <w:rPr>
          <w:rFonts w:ascii="Times New Roman" w:hAnsi="Times New Roman" w:cs="Times New Roman"/>
          <w:sz w:val="24"/>
          <w:szCs w:val="24"/>
        </w:rPr>
        <w:t xml:space="preserve"> was</w:t>
      </w:r>
      <w:r w:rsidRPr="00DF4805">
        <w:rPr>
          <w:rFonts w:ascii="Times New Roman" w:hAnsi="Times New Roman" w:cs="Times New Roman"/>
          <w:sz w:val="24"/>
          <w:szCs w:val="24"/>
        </w:rPr>
        <w:t xml:space="preserve"> om transparanter te</w:t>
      </w:r>
      <w:r w:rsidR="008741E2">
        <w:rPr>
          <w:rFonts w:ascii="Times New Roman" w:hAnsi="Times New Roman" w:cs="Times New Roman"/>
          <w:sz w:val="24"/>
          <w:szCs w:val="24"/>
        </w:rPr>
        <w:t xml:space="preserve"> </w:t>
      </w:r>
      <w:r w:rsidR="00947F65">
        <w:rPr>
          <w:rFonts w:ascii="Times New Roman" w:hAnsi="Times New Roman" w:cs="Times New Roman"/>
          <w:sz w:val="24"/>
          <w:szCs w:val="24"/>
        </w:rPr>
        <w:t xml:space="preserve">zijn </w:t>
      </w:r>
      <w:r w:rsidRPr="00DF4805">
        <w:rPr>
          <w:rFonts w:ascii="Times New Roman" w:hAnsi="Times New Roman" w:cs="Times New Roman"/>
          <w:sz w:val="24"/>
          <w:szCs w:val="24"/>
        </w:rPr>
        <w:t>over de situatie waarin de directie van</w:t>
      </w:r>
      <w:r w:rsidR="007B7A1A">
        <w:rPr>
          <w:rFonts w:ascii="Times New Roman" w:hAnsi="Times New Roman" w:cs="Times New Roman"/>
          <w:sz w:val="24"/>
          <w:szCs w:val="24"/>
        </w:rPr>
        <w:t xml:space="preserve"> </w:t>
      </w:r>
      <w:r w:rsidRPr="00DF4805">
        <w:rPr>
          <w:rFonts w:ascii="Times New Roman" w:hAnsi="Times New Roman" w:cs="Times New Roman"/>
          <w:sz w:val="24"/>
          <w:szCs w:val="24"/>
        </w:rPr>
        <w:t>ECP tevens financieel belang heeft bij de onderneming waar ECP</w:t>
      </w:r>
      <w:r w:rsidR="007B7A1A">
        <w:rPr>
          <w:rFonts w:ascii="Times New Roman" w:hAnsi="Times New Roman" w:cs="Times New Roman"/>
          <w:sz w:val="24"/>
          <w:szCs w:val="24"/>
        </w:rPr>
        <w:t xml:space="preserve"> </w:t>
      </w:r>
      <w:r w:rsidRPr="00DF4805">
        <w:rPr>
          <w:rFonts w:ascii="Times New Roman" w:hAnsi="Times New Roman" w:cs="Times New Roman"/>
          <w:sz w:val="24"/>
          <w:szCs w:val="24"/>
        </w:rPr>
        <w:t xml:space="preserve">diensten inkoopt. De leden </w:t>
      </w:r>
      <w:r w:rsidR="009B6BEF">
        <w:rPr>
          <w:rFonts w:ascii="Times New Roman" w:hAnsi="Times New Roman" w:cs="Times New Roman"/>
          <w:sz w:val="24"/>
          <w:szCs w:val="24"/>
        </w:rPr>
        <w:t>van de BBB</w:t>
      </w:r>
      <w:r w:rsidR="00507B70">
        <w:rPr>
          <w:rFonts w:ascii="Times New Roman" w:hAnsi="Times New Roman" w:cs="Times New Roman"/>
          <w:sz w:val="24"/>
          <w:szCs w:val="24"/>
        </w:rPr>
        <w:t xml:space="preserve">-fractie </w:t>
      </w:r>
      <w:r w:rsidRPr="00DF4805">
        <w:rPr>
          <w:rFonts w:ascii="Times New Roman" w:hAnsi="Times New Roman" w:cs="Times New Roman"/>
          <w:sz w:val="24"/>
          <w:szCs w:val="24"/>
        </w:rPr>
        <w:t xml:space="preserve">constateren dat hiervoor eerst mediavragen nodig waren. Is er eerder overwogen om deze transparantie uit eigen beweging te vergroten? Zo nee, waarom niet? </w:t>
      </w:r>
    </w:p>
    <w:p w:rsidRPr="00DF4805" w:rsidR="00DF4805" w:rsidP="00DF4805" w:rsidRDefault="00D4759D" w14:paraId="2FBFA701" w14:textId="4837F21B">
      <w:pPr>
        <w:rPr>
          <w:rFonts w:ascii="Times New Roman" w:hAnsi="Times New Roman" w:cs="Times New Roman"/>
          <w:sz w:val="24"/>
          <w:szCs w:val="24"/>
        </w:rPr>
      </w:pPr>
      <w:r>
        <w:rPr>
          <w:rFonts w:ascii="Times New Roman" w:hAnsi="Times New Roman" w:cs="Times New Roman"/>
          <w:sz w:val="24"/>
          <w:szCs w:val="24"/>
        </w:rPr>
        <w:t>Tevens</w:t>
      </w:r>
      <w:r w:rsidRPr="00DF4805" w:rsidR="00DF4805">
        <w:rPr>
          <w:rFonts w:ascii="Times New Roman" w:hAnsi="Times New Roman" w:cs="Times New Roman"/>
          <w:sz w:val="24"/>
          <w:szCs w:val="24"/>
        </w:rPr>
        <w:t xml:space="preserve"> vragen de leden van de BBB-fractie </w:t>
      </w:r>
      <w:r w:rsidR="00BE0EBA">
        <w:rPr>
          <w:rFonts w:ascii="Times New Roman" w:hAnsi="Times New Roman" w:cs="Times New Roman"/>
          <w:sz w:val="24"/>
          <w:szCs w:val="24"/>
        </w:rPr>
        <w:t xml:space="preserve">waarom </w:t>
      </w:r>
      <w:r w:rsidRPr="00DF4805" w:rsidR="00DF4805">
        <w:rPr>
          <w:rFonts w:ascii="Times New Roman" w:hAnsi="Times New Roman" w:cs="Times New Roman"/>
          <w:sz w:val="24"/>
          <w:szCs w:val="24"/>
        </w:rPr>
        <w:t xml:space="preserve">in de aanbiedingsbrief bij het evaluatierapport </w:t>
      </w:r>
      <w:r w:rsidR="0061426C">
        <w:rPr>
          <w:rStyle w:val="Voetnootmarkering"/>
          <w:rFonts w:ascii="Times New Roman" w:hAnsi="Times New Roman" w:cs="Times New Roman"/>
          <w:sz w:val="24"/>
          <w:szCs w:val="24"/>
        </w:rPr>
        <w:footnoteReference w:id="5"/>
      </w:r>
      <w:r w:rsidR="008752A6">
        <w:rPr>
          <w:rFonts w:ascii="Times New Roman" w:hAnsi="Times New Roman" w:cs="Times New Roman"/>
          <w:sz w:val="24"/>
          <w:szCs w:val="24"/>
        </w:rPr>
        <w:t xml:space="preserve"> </w:t>
      </w:r>
      <w:r w:rsidRPr="00DF4805" w:rsidR="00DF4805">
        <w:rPr>
          <w:rFonts w:ascii="Times New Roman" w:hAnsi="Times New Roman" w:cs="Times New Roman"/>
          <w:sz w:val="24"/>
          <w:szCs w:val="24"/>
        </w:rPr>
        <w:t xml:space="preserve">weinig urgentie te </w:t>
      </w:r>
      <w:r>
        <w:rPr>
          <w:rFonts w:ascii="Times New Roman" w:hAnsi="Times New Roman" w:cs="Times New Roman"/>
          <w:sz w:val="24"/>
          <w:szCs w:val="24"/>
        </w:rPr>
        <w:t>merken</w:t>
      </w:r>
      <w:r w:rsidRPr="00DF4805" w:rsidR="00DF4805">
        <w:rPr>
          <w:rFonts w:ascii="Times New Roman" w:hAnsi="Times New Roman" w:cs="Times New Roman"/>
          <w:sz w:val="24"/>
          <w:szCs w:val="24"/>
        </w:rPr>
        <w:t xml:space="preserve"> was over de </w:t>
      </w:r>
      <w:proofErr w:type="spellStart"/>
      <w:r w:rsidRPr="00DF4805" w:rsidR="00DF4805">
        <w:rPr>
          <w:rFonts w:ascii="Times New Roman" w:hAnsi="Times New Roman" w:cs="Times New Roman"/>
          <w:i/>
          <w:iCs/>
          <w:sz w:val="24"/>
          <w:szCs w:val="24"/>
        </w:rPr>
        <w:t>governance</w:t>
      </w:r>
      <w:proofErr w:type="spellEnd"/>
      <w:r w:rsidRPr="00DF4805" w:rsidR="00DF4805">
        <w:rPr>
          <w:rFonts w:ascii="Times New Roman" w:hAnsi="Times New Roman" w:cs="Times New Roman"/>
          <w:sz w:val="24"/>
          <w:szCs w:val="24"/>
        </w:rPr>
        <w:t xml:space="preserve">-spanningen die in het rapport zijn benoemd. </w:t>
      </w:r>
    </w:p>
    <w:p w:rsidRPr="00DF4805" w:rsidR="00DF4805" w:rsidP="00DF4805" w:rsidRDefault="00BE0EBA" w14:paraId="6676AFD9" w14:textId="454B7C29">
      <w:pPr>
        <w:rPr>
          <w:rFonts w:ascii="Times New Roman" w:hAnsi="Times New Roman" w:cs="Times New Roman"/>
          <w:sz w:val="24"/>
          <w:szCs w:val="24"/>
        </w:rPr>
      </w:pPr>
      <w:r>
        <w:rPr>
          <w:rFonts w:ascii="Times New Roman" w:hAnsi="Times New Roman" w:cs="Times New Roman"/>
          <w:sz w:val="24"/>
          <w:szCs w:val="24"/>
        </w:rPr>
        <w:t xml:space="preserve">De leden van de BBB-fractie vragen voorts </w:t>
      </w:r>
      <w:r w:rsidRPr="00DF4805" w:rsidR="00DF4805">
        <w:rPr>
          <w:rFonts w:ascii="Times New Roman" w:hAnsi="Times New Roman" w:cs="Times New Roman"/>
          <w:sz w:val="24"/>
          <w:szCs w:val="24"/>
        </w:rPr>
        <w:t xml:space="preserve">of overwogen is </w:t>
      </w:r>
      <w:r w:rsidR="008A01BC">
        <w:rPr>
          <w:rFonts w:ascii="Times New Roman" w:hAnsi="Times New Roman" w:cs="Times New Roman"/>
          <w:sz w:val="24"/>
          <w:szCs w:val="24"/>
        </w:rPr>
        <w:t xml:space="preserve">of </w:t>
      </w:r>
      <w:r w:rsidRPr="00DF4805" w:rsidR="00DF4805">
        <w:rPr>
          <w:rFonts w:ascii="Times New Roman" w:hAnsi="Times New Roman" w:cs="Times New Roman"/>
          <w:sz w:val="24"/>
          <w:szCs w:val="24"/>
        </w:rPr>
        <w:t>subsidie</w:t>
      </w:r>
      <w:r w:rsidR="00BB1A28">
        <w:rPr>
          <w:rFonts w:ascii="Times New Roman" w:hAnsi="Times New Roman" w:cs="Times New Roman"/>
          <w:sz w:val="24"/>
          <w:szCs w:val="24"/>
        </w:rPr>
        <w:t xml:space="preserve"> het juiste instrument </w:t>
      </w:r>
      <w:r w:rsidR="008A01BC">
        <w:rPr>
          <w:rFonts w:ascii="Times New Roman" w:hAnsi="Times New Roman" w:cs="Times New Roman"/>
          <w:sz w:val="24"/>
          <w:szCs w:val="24"/>
        </w:rPr>
        <w:t>is</w:t>
      </w:r>
      <w:r w:rsidRPr="00DF4805" w:rsidR="00DF4805">
        <w:rPr>
          <w:rFonts w:ascii="Times New Roman" w:hAnsi="Times New Roman" w:cs="Times New Roman"/>
          <w:sz w:val="24"/>
          <w:szCs w:val="24"/>
        </w:rPr>
        <w:t>, gelet op de mate van inhoudelijke sturing, de structurele aard van de relatie en het uitvoeringskarakter van de activiteiten,</w:t>
      </w:r>
      <w:r w:rsidR="00590F31">
        <w:rPr>
          <w:rFonts w:ascii="Times New Roman" w:hAnsi="Times New Roman" w:cs="Times New Roman"/>
          <w:sz w:val="24"/>
          <w:szCs w:val="24"/>
        </w:rPr>
        <w:t xml:space="preserve"> of dat</w:t>
      </w:r>
      <w:r w:rsidRPr="00DF4805" w:rsidR="00DF4805">
        <w:rPr>
          <w:rFonts w:ascii="Times New Roman" w:hAnsi="Times New Roman" w:cs="Times New Roman"/>
          <w:sz w:val="24"/>
          <w:szCs w:val="24"/>
        </w:rPr>
        <w:t xml:space="preserve"> een opdrachtrelatie juridisch en bestuurlijk passender zou zijn geweest. </w:t>
      </w:r>
    </w:p>
    <w:p w:rsidRPr="00DF4805" w:rsidR="00DF4805" w:rsidP="00DF4805" w:rsidRDefault="00410590" w14:paraId="7244F38B" w14:textId="1BA97AE0">
      <w:pPr>
        <w:rPr>
          <w:rFonts w:ascii="Times New Roman" w:hAnsi="Times New Roman" w:cs="Times New Roman"/>
          <w:sz w:val="24"/>
          <w:szCs w:val="24"/>
        </w:rPr>
      </w:pPr>
      <w:r>
        <w:rPr>
          <w:rFonts w:ascii="Times New Roman" w:hAnsi="Times New Roman" w:cs="Times New Roman"/>
          <w:sz w:val="24"/>
          <w:szCs w:val="24"/>
        </w:rPr>
        <w:t xml:space="preserve">De </w:t>
      </w:r>
      <w:r w:rsidRPr="00DF4805" w:rsidR="00DF4805">
        <w:rPr>
          <w:rFonts w:ascii="Times New Roman" w:hAnsi="Times New Roman" w:cs="Times New Roman"/>
          <w:sz w:val="24"/>
          <w:szCs w:val="24"/>
        </w:rPr>
        <w:t xml:space="preserve">leden van de BBB-fractie </w:t>
      </w:r>
      <w:r>
        <w:rPr>
          <w:rFonts w:ascii="Times New Roman" w:hAnsi="Times New Roman" w:cs="Times New Roman"/>
          <w:sz w:val="24"/>
          <w:szCs w:val="24"/>
        </w:rPr>
        <w:t xml:space="preserve">vragen daarbij </w:t>
      </w:r>
      <w:r w:rsidRPr="00DF4805" w:rsidR="00DF4805">
        <w:rPr>
          <w:rFonts w:ascii="Times New Roman" w:hAnsi="Times New Roman" w:cs="Times New Roman"/>
          <w:sz w:val="24"/>
          <w:szCs w:val="24"/>
        </w:rPr>
        <w:t xml:space="preserve">of er na 2022 juridisch advies is ingewonnen over de integriteitsdimensie van deze constructie naast de aanbestedingsrechtelijke beoordelingen. </w:t>
      </w:r>
    </w:p>
    <w:p w:rsidRPr="00DF4805" w:rsidR="00DF4805" w:rsidP="00DF4805" w:rsidRDefault="00DF4805" w14:paraId="5A4001EC" w14:textId="238B8E3A">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lezen </w:t>
      </w:r>
      <w:r w:rsidR="00192E38">
        <w:rPr>
          <w:rFonts w:ascii="Times New Roman" w:hAnsi="Times New Roman" w:cs="Times New Roman"/>
          <w:sz w:val="24"/>
          <w:szCs w:val="24"/>
        </w:rPr>
        <w:t xml:space="preserve">vervolgens </w:t>
      </w:r>
      <w:r w:rsidRPr="00DF4805">
        <w:rPr>
          <w:rFonts w:ascii="Times New Roman" w:hAnsi="Times New Roman" w:cs="Times New Roman"/>
          <w:sz w:val="24"/>
          <w:szCs w:val="24"/>
        </w:rPr>
        <w:t>dat in het evaluatierapport wordt verwezen naar een juridisch advies van</w:t>
      </w:r>
      <w:r w:rsidR="0052292E">
        <w:rPr>
          <w:rFonts w:ascii="Times New Roman" w:hAnsi="Times New Roman" w:cs="Times New Roman"/>
          <w:sz w:val="24"/>
          <w:szCs w:val="24"/>
        </w:rPr>
        <w:t xml:space="preserve"> </w:t>
      </w:r>
      <w:r w:rsidRPr="00E747E8" w:rsidR="0052292E">
        <w:rPr>
          <w:rFonts w:ascii="Times New Roman" w:hAnsi="Times New Roman" w:cs="Times New Roman"/>
          <w:sz w:val="24"/>
          <w:szCs w:val="24"/>
        </w:rPr>
        <w:t>advocatenkantoor</w:t>
      </w:r>
      <w:r w:rsidRPr="00E747E8">
        <w:rPr>
          <w:rFonts w:ascii="Times New Roman" w:hAnsi="Times New Roman" w:cs="Times New Roman"/>
          <w:sz w:val="24"/>
          <w:szCs w:val="24"/>
        </w:rPr>
        <w:t xml:space="preserve"> Van </w:t>
      </w:r>
      <w:proofErr w:type="spellStart"/>
      <w:r w:rsidRPr="00E747E8">
        <w:rPr>
          <w:rFonts w:ascii="Times New Roman" w:hAnsi="Times New Roman" w:cs="Times New Roman"/>
          <w:sz w:val="24"/>
          <w:szCs w:val="24"/>
        </w:rPr>
        <w:t>Doorne</w:t>
      </w:r>
      <w:proofErr w:type="spellEnd"/>
      <w:r w:rsidRPr="00DF4805">
        <w:rPr>
          <w:rFonts w:ascii="Times New Roman" w:hAnsi="Times New Roman" w:cs="Times New Roman"/>
          <w:sz w:val="24"/>
          <w:szCs w:val="24"/>
        </w:rPr>
        <w:t xml:space="preserve"> over de aanbestedingsrechtelijke toelaatbaarheid van de constructie. De</w:t>
      </w:r>
      <w:r w:rsidR="00192E38">
        <w:rPr>
          <w:rFonts w:ascii="Times New Roman" w:hAnsi="Times New Roman" w:cs="Times New Roman"/>
          <w:sz w:val="24"/>
          <w:szCs w:val="24"/>
        </w:rPr>
        <w:t>ze</w:t>
      </w:r>
      <w:r w:rsidRPr="00DF4805">
        <w:rPr>
          <w:rFonts w:ascii="Times New Roman" w:hAnsi="Times New Roman" w:cs="Times New Roman"/>
          <w:sz w:val="24"/>
          <w:szCs w:val="24"/>
        </w:rPr>
        <w:t xml:space="preserve"> leden </w:t>
      </w:r>
      <w:r w:rsidR="00655A83">
        <w:rPr>
          <w:rFonts w:ascii="Times New Roman" w:hAnsi="Times New Roman" w:cs="Times New Roman"/>
          <w:sz w:val="24"/>
          <w:szCs w:val="24"/>
        </w:rPr>
        <w:t>v</w:t>
      </w:r>
      <w:r w:rsidR="00444994">
        <w:rPr>
          <w:rFonts w:ascii="Times New Roman" w:hAnsi="Times New Roman" w:cs="Times New Roman"/>
          <w:sz w:val="24"/>
          <w:szCs w:val="24"/>
        </w:rPr>
        <w:t>erzoeken</w:t>
      </w:r>
      <w:r w:rsidR="00655A83">
        <w:rPr>
          <w:rFonts w:ascii="Times New Roman" w:hAnsi="Times New Roman" w:cs="Times New Roman"/>
          <w:sz w:val="24"/>
          <w:szCs w:val="24"/>
        </w:rPr>
        <w:t xml:space="preserve"> de minister om </w:t>
      </w:r>
      <w:r w:rsidRPr="00DF4805">
        <w:rPr>
          <w:rFonts w:ascii="Times New Roman" w:hAnsi="Times New Roman" w:cs="Times New Roman"/>
          <w:sz w:val="24"/>
          <w:szCs w:val="24"/>
        </w:rPr>
        <w:t xml:space="preserve">dit advies </w:t>
      </w:r>
      <w:r w:rsidR="00655A83">
        <w:rPr>
          <w:rFonts w:ascii="Times New Roman" w:hAnsi="Times New Roman" w:cs="Times New Roman"/>
          <w:sz w:val="24"/>
          <w:szCs w:val="24"/>
        </w:rPr>
        <w:t xml:space="preserve">naar </w:t>
      </w:r>
      <w:r w:rsidRPr="00DF4805">
        <w:rPr>
          <w:rFonts w:ascii="Times New Roman" w:hAnsi="Times New Roman" w:cs="Times New Roman"/>
          <w:sz w:val="24"/>
          <w:szCs w:val="24"/>
        </w:rPr>
        <w:t>de Kamer te</w:t>
      </w:r>
      <w:r w:rsidR="00655A83">
        <w:rPr>
          <w:rFonts w:ascii="Times New Roman" w:hAnsi="Times New Roman" w:cs="Times New Roman"/>
          <w:sz w:val="24"/>
          <w:szCs w:val="24"/>
        </w:rPr>
        <w:t xml:space="preserve"> sturen</w:t>
      </w:r>
      <w:r w:rsidR="00A4029B">
        <w:rPr>
          <w:rFonts w:ascii="Times New Roman" w:hAnsi="Times New Roman" w:cs="Times New Roman"/>
          <w:sz w:val="24"/>
          <w:szCs w:val="24"/>
        </w:rPr>
        <w:t xml:space="preserve">. Zij vragen </w:t>
      </w:r>
      <w:r w:rsidRPr="00DF4805">
        <w:rPr>
          <w:rFonts w:ascii="Times New Roman" w:hAnsi="Times New Roman" w:cs="Times New Roman"/>
          <w:sz w:val="24"/>
          <w:szCs w:val="24"/>
        </w:rPr>
        <w:t xml:space="preserve">of bevestigd kan worden dat dit advies uitsluitend </w:t>
      </w:r>
      <w:r w:rsidR="00A4029B">
        <w:rPr>
          <w:rFonts w:ascii="Times New Roman" w:hAnsi="Times New Roman" w:cs="Times New Roman"/>
          <w:sz w:val="24"/>
          <w:szCs w:val="24"/>
        </w:rPr>
        <w:t xml:space="preserve">betrekking heeft </w:t>
      </w:r>
      <w:r w:rsidRPr="00DF4805">
        <w:rPr>
          <w:rFonts w:ascii="Times New Roman" w:hAnsi="Times New Roman" w:cs="Times New Roman"/>
          <w:sz w:val="24"/>
          <w:szCs w:val="24"/>
        </w:rPr>
        <w:t xml:space="preserve">op aanbestedingsrechtelijke en staatssteunrechtelijke aspecten, en niet op de integriteitsrechtelijke of </w:t>
      </w:r>
      <w:proofErr w:type="spellStart"/>
      <w:r w:rsidRPr="00DF4805">
        <w:rPr>
          <w:rFonts w:ascii="Times New Roman" w:hAnsi="Times New Roman" w:cs="Times New Roman"/>
          <w:i/>
          <w:iCs/>
          <w:sz w:val="24"/>
          <w:szCs w:val="24"/>
        </w:rPr>
        <w:t>governance</w:t>
      </w:r>
      <w:proofErr w:type="spellEnd"/>
      <w:r w:rsidRPr="00DF4805">
        <w:rPr>
          <w:rFonts w:ascii="Times New Roman" w:hAnsi="Times New Roman" w:cs="Times New Roman"/>
          <w:sz w:val="24"/>
          <w:szCs w:val="24"/>
        </w:rPr>
        <w:t xml:space="preserve">-dimensie van de constructie. </w:t>
      </w:r>
      <w:r w:rsidR="00A21C3B">
        <w:rPr>
          <w:rFonts w:ascii="Times New Roman" w:hAnsi="Times New Roman" w:cs="Times New Roman"/>
          <w:sz w:val="24"/>
          <w:szCs w:val="24"/>
        </w:rPr>
        <w:t xml:space="preserve">Mocht er </w:t>
      </w:r>
      <w:r w:rsidRPr="00DF4805">
        <w:rPr>
          <w:rFonts w:ascii="Times New Roman" w:hAnsi="Times New Roman" w:cs="Times New Roman"/>
          <w:sz w:val="24"/>
          <w:szCs w:val="24"/>
        </w:rPr>
        <w:t xml:space="preserve">ook </w:t>
      </w:r>
      <w:r w:rsidR="00640FA4">
        <w:rPr>
          <w:rFonts w:ascii="Times New Roman" w:hAnsi="Times New Roman" w:cs="Times New Roman"/>
          <w:sz w:val="24"/>
          <w:szCs w:val="24"/>
        </w:rPr>
        <w:t xml:space="preserve">juridisch </w:t>
      </w:r>
      <w:r w:rsidR="007A3D97">
        <w:rPr>
          <w:rFonts w:ascii="Times New Roman" w:hAnsi="Times New Roman" w:cs="Times New Roman"/>
          <w:sz w:val="24"/>
          <w:szCs w:val="24"/>
        </w:rPr>
        <w:t>zijn</w:t>
      </w:r>
      <w:r w:rsidR="00640FA4">
        <w:rPr>
          <w:rFonts w:ascii="Times New Roman" w:hAnsi="Times New Roman" w:cs="Times New Roman"/>
          <w:sz w:val="24"/>
          <w:szCs w:val="24"/>
        </w:rPr>
        <w:t xml:space="preserve"> geadviseerd </w:t>
      </w:r>
      <w:r w:rsidRPr="00DF4805">
        <w:rPr>
          <w:rFonts w:ascii="Times New Roman" w:hAnsi="Times New Roman" w:cs="Times New Roman"/>
          <w:sz w:val="24"/>
          <w:szCs w:val="24"/>
        </w:rPr>
        <w:t>over integriteit of tegenstrijdige belangen</w:t>
      </w:r>
      <w:r w:rsidR="00640FA4">
        <w:rPr>
          <w:rFonts w:ascii="Times New Roman" w:hAnsi="Times New Roman" w:cs="Times New Roman"/>
          <w:sz w:val="24"/>
          <w:szCs w:val="24"/>
        </w:rPr>
        <w:t xml:space="preserve">, </w:t>
      </w:r>
      <w:r w:rsidR="007A3D97">
        <w:rPr>
          <w:rFonts w:ascii="Times New Roman" w:hAnsi="Times New Roman" w:cs="Times New Roman"/>
          <w:sz w:val="24"/>
          <w:szCs w:val="24"/>
        </w:rPr>
        <w:t xml:space="preserve">dan verzoeken </w:t>
      </w:r>
      <w:r w:rsidR="00B01C36">
        <w:rPr>
          <w:rFonts w:ascii="Times New Roman" w:hAnsi="Times New Roman" w:cs="Times New Roman"/>
          <w:sz w:val="24"/>
          <w:szCs w:val="24"/>
        </w:rPr>
        <w:t xml:space="preserve">deze leden </w:t>
      </w:r>
      <w:r w:rsidRPr="00DF4805">
        <w:rPr>
          <w:rFonts w:ascii="Times New Roman" w:hAnsi="Times New Roman" w:cs="Times New Roman"/>
          <w:sz w:val="24"/>
          <w:szCs w:val="24"/>
        </w:rPr>
        <w:t xml:space="preserve">dit advies eveneens </w:t>
      </w:r>
      <w:r w:rsidR="00B01C36">
        <w:rPr>
          <w:rFonts w:ascii="Times New Roman" w:hAnsi="Times New Roman" w:cs="Times New Roman"/>
          <w:sz w:val="24"/>
          <w:szCs w:val="24"/>
        </w:rPr>
        <w:t xml:space="preserve">naar de Kamer </w:t>
      </w:r>
      <w:r w:rsidR="00E05EEE">
        <w:rPr>
          <w:rFonts w:ascii="Times New Roman" w:hAnsi="Times New Roman" w:cs="Times New Roman"/>
          <w:sz w:val="24"/>
          <w:szCs w:val="24"/>
        </w:rPr>
        <w:t xml:space="preserve">te sturen. </w:t>
      </w:r>
    </w:p>
    <w:p w:rsidRPr="00DF4805" w:rsidR="00DF4805" w:rsidP="00DF4805" w:rsidRDefault="00DF4805" w14:paraId="6496A043" w14:textId="62DAD638">
      <w:pPr>
        <w:rPr>
          <w:rFonts w:ascii="Times New Roman" w:hAnsi="Times New Roman" w:cs="Times New Roman"/>
          <w:sz w:val="24"/>
          <w:szCs w:val="24"/>
        </w:rPr>
      </w:pPr>
      <w:r w:rsidRPr="00DF4805">
        <w:rPr>
          <w:rFonts w:ascii="Times New Roman" w:hAnsi="Times New Roman" w:cs="Times New Roman"/>
          <w:sz w:val="24"/>
          <w:szCs w:val="24"/>
        </w:rPr>
        <w:t>De leden van de BBB-fractie vragen of kan worden uitgesloten dat beslui</w:t>
      </w:r>
      <w:r w:rsidR="00643593">
        <w:rPr>
          <w:rFonts w:ascii="Times New Roman" w:hAnsi="Times New Roman" w:cs="Times New Roman"/>
          <w:sz w:val="24"/>
          <w:szCs w:val="24"/>
        </w:rPr>
        <w:t>tvorming</w:t>
      </w:r>
      <w:r w:rsidRPr="00DF4805">
        <w:rPr>
          <w:rFonts w:ascii="Times New Roman" w:hAnsi="Times New Roman" w:cs="Times New Roman"/>
          <w:sz w:val="24"/>
          <w:szCs w:val="24"/>
        </w:rPr>
        <w:t xml:space="preserve"> over kwaliteit, personele inzet of beëindiging van </w:t>
      </w:r>
      <w:r w:rsidR="00002E26">
        <w:rPr>
          <w:rFonts w:ascii="Times New Roman" w:hAnsi="Times New Roman" w:cs="Times New Roman"/>
          <w:sz w:val="24"/>
          <w:szCs w:val="24"/>
        </w:rPr>
        <w:t xml:space="preserve">de </w:t>
      </w:r>
      <w:r w:rsidRPr="00DF4805">
        <w:rPr>
          <w:rFonts w:ascii="Times New Roman" w:hAnsi="Times New Roman" w:cs="Times New Roman"/>
          <w:sz w:val="24"/>
          <w:szCs w:val="24"/>
        </w:rPr>
        <w:t xml:space="preserve">samenwerking directe financiële gevolgen </w:t>
      </w:r>
      <w:r w:rsidR="000D53DF">
        <w:rPr>
          <w:rFonts w:ascii="Times New Roman" w:hAnsi="Times New Roman" w:cs="Times New Roman"/>
          <w:sz w:val="24"/>
          <w:szCs w:val="24"/>
        </w:rPr>
        <w:t>heeft</w:t>
      </w:r>
      <w:r w:rsidRPr="00DF4805">
        <w:rPr>
          <w:rFonts w:ascii="Times New Roman" w:hAnsi="Times New Roman" w:cs="Times New Roman"/>
          <w:sz w:val="24"/>
          <w:szCs w:val="24"/>
        </w:rPr>
        <w:t xml:space="preserve"> voor de zittende directie.</w:t>
      </w:r>
    </w:p>
    <w:p w:rsidRPr="00DF4805" w:rsidR="00DF4805" w:rsidP="00DF4805" w:rsidRDefault="00DF4805" w14:paraId="018F08E7" w14:textId="649FAD61">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verzoeken </w:t>
      </w:r>
      <w:r w:rsidR="005941A8">
        <w:rPr>
          <w:rFonts w:ascii="Times New Roman" w:hAnsi="Times New Roman" w:cs="Times New Roman"/>
          <w:sz w:val="24"/>
          <w:szCs w:val="24"/>
        </w:rPr>
        <w:t xml:space="preserve">tevens </w:t>
      </w:r>
      <w:r w:rsidRPr="00DF4805">
        <w:rPr>
          <w:rFonts w:ascii="Times New Roman" w:hAnsi="Times New Roman" w:cs="Times New Roman"/>
          <w:sz w:val="24"/>
          <w:szCs w:val="24"/>
        </w:rPr>
        <w:t xml:space="preserve">om het document </w:t>
      </w:r>
      <w:r w:rsidR="00F12958">
        <w:rPr>
          <w:rFonts w:ascii="Times New Roman" w:hAnsi="Times New Roman" w:cs="Times New Roman"/>
          <w:sz w:val="24"/>
          <w:szCs w:val="24"/>
        </w:rPr>
        <w:t xml:space="preserve">naar de Kamer </w:t>
      </w:r>
      <w:r w:rsidRPr="00DF4805">
        <w:rPr>
          <w:rFonts w:ascii="Times New Roman" w:hAnsi="Times New Roman" w:cs="Times New Roman"/>
          <w:sz w:val="24"/>
          <w:szCs w:val="24"/>
        </w:rPr>
        <w:t xml:space="preserve">te sturen waaruit blijkt dat voorafgaand aan het verlenen van de incidentele of maatwerksubsidie die de termijn van vier jaar overschrijdt, bestuurlijk is besloten gebruik te maken van de wettelijke uitzondering waarbij overschrijding is toegestaan mits </w:t>
      </w:r>
      <w:r w:rsidR="00D17A6E">
        <w:rPr>
          <w:rFonts w:ascii="Times New Roman" w:hAnsi="Times New Roman" w:cs="Times New Roman"/>
          <w:sz w:val="24"/>
          <w:szCs w:val="24"/>
        </w:rPr>
        <w:t>beide</w:t>
      </w:r>
      <w:r w:rsidRPr="00DF4805">
        <w:rPr>
          <w:rFonts w:ascii="Times New Roman" w:hAnsi="Times New Roman" w:cs="Times New Roman"/>
          <w:sz w:val="24"/>
          <w:szCs w:val="24"/>
        </w:rPr>
        <w:t xml:space="preserve"> Kamers </w:t>
      </w:r>
      <w:r w:rsidR="00D17A6E">
        <w:rPr>
          <w:rFonts w:ascii="Times New Roman" w:hAnsi="Times New Roman" w:cs="Times New Roman"/>
          <w:sz w:val="24"/>
          <w:szCs w:val="24"/>
        </w:rPr>
        <w:t xml:space="preserve">daarover </w:t>
      </w:r>
      <w:r w:rsidRPr="00DF4805">
        <w:rPr>
          <w:rFonts w:ascii="Times New Roman" w:hAnsi="Times New Roman" w:cs="Times New Roman"/>
          <w:sz w:val="24"/>
          <w:szCs w:val="24"/>
        </w:rPr>
        <w:t>worden geïnformeerd. De</w:t>
      </w:r>
      <w:r w:rsidR="000C0027">
        <w:rPr>
          <w:rFonts w:ascii="Times New Roman" w:hAnsi="Times New Roman" w:cs="Times New Roman"/>
          <w:sz w:val="24"/>
          <w:szCs w:val="24"/>
        </w:rPr>
        <w:t>ze</w:t>
      </w:r>
      <w:r w:rsidRPr="00DF4805">
        <w:rPr>
          <w:rFonts w:ascii="Times New Roman" w:hAnsi="Times New Roman" w:cs="Times New Roman"/>
          <w:sz w:val="24"/>
          <w:szCs w:val="24"/>
        </w:rPr>
        <w:t xml:space="preserve"> leden vragen wanneer dit besluit </w:t>
      </w:r>
      <w:r w:rsidR="00281622">
        <w:rPr>
          <w:rFonts w:ascii="Times New Roman" w:hAnsi="Times New Roman" w:cs="Times New Roman"/>
          <w:sz w:val="24"/>
          <w:szCs w:val="24"/>
        </w:rPr>
        <w:t xml:space="preserve">is </w:t>
      </w:r>
      <w:r w:rsidRPr="00DF4805">
        <w:rPr>
          <w:rFonts w:ascii="Times New Roman" w:hAnsi="Times New Roman" w:cs="Times New Roman"/>
          <w:sz w:val="24"/>
          <w:szCs w:val="24"/>
        </w:rPr>
        <w:t xml:space="preserve">genomen, op welk niveau binnen het </w:t>
      </w:r>
      <w:r w:rsidRPr="00DF4805">
        <w:rPr>
          <w:rFonts w:ascii="Times New Roman" w:hAnsi="Times New Roman" w:cs="Times New Roman"/>
          <w:sz w:val="24"/>
          <w:szCs w:val="24"/>
        </w:rPr>
        <w:lastRenderedPageBreak/>
        <w:t xml:space="preserve">ministerie </w:t>
      </w:r>
      <w:r w:rsidR="00F12958">
        <w:rPr>
          <w:rFonts w:ascii="Times New Roman" w:hAnsi="Times New Roman" w:cs="Times New Roman"/>
          <w:sz w:val="24"/>
          <w:szCs w:val="24"/>
        </w:rPr>
        <w:t xml:space="preserve">dat was </w:t>
      </w:r>
      <w:r w:rsidRPr="00DF4805">
        <w:rPr>
          <w:rFonts w:ascii="Times New Roman" w:hAnsi="Times New Roman" w:cs="Times New Roman"/>
          <w:sz w:val="24"/>
          <w:szCs w:val="24"/>
        </w:rPr>
        <w:t xml:space="preserve">en </w:t>
      </w:r>
      <w:r w:rsidR="004D7628">
        <w:rPr>
          <w:rFonts w:ascii="Times New Roman" w:hAnsi="Times New Roman" w:cs="Times New Roman"/>
          <w:sz w:val="24"/>
          <w:szCs w:val="24"/>
        </w:rPr>
        <w:t xml:space="preserve">of </w:t>
      </w:r>
      <w:r w:rsidRPr="00DF4805">
        <w:rPr>
          <w:rFonts w:ascii="Times New Roman" w:hAnsi="Times New Roman" w:cs="Times New Roman"/>
          <w:sz w:val="24"/>
          <w:szCs w:val="24"/>
        </w:rPr>
        <w:t xml:space="preserve">daarbij expliciet </w:t>
      </w:r>
      <w:r w:rsidR="004D7628">
        <w:rPr>
          <w:rFonts w:ascii="Times New Roman" w:hAnsi="Times New Roman" w:cs="Times New Roman"/>
          <w:sz w:val="24"/>
          <w:szCs w:val="24"/>
        </w:rPr>
        <w:t xml:space="preserve">is </w:t>
      </w:r>
      <w:r w:rsidRPr="00DF4805">
        <w:rPr>
          <w:rFonts w:ascii="Times New Roman" w:hAnsi="Times New Roman" w:cs="Times New Roman"/>
          <w:sz w:val="24"/>
          <w:szCs w:val="24"/>
        </w:rPr>
        <w:t>stilgestaan bij de informatieplicht richting de Eerste en Tweede Kamer</w:t>
      </w:r>
      <w:r w:rsidR="004D7628">
        <w:rPr>
          <w:rFonts w:ascii="Times New Roman" w:hAnsi="Times New Roman" w:cs="Times New Roman"/>
          <w:sz w:val="24"/>
          <w:szCs w:val="24"/>
        </w:rPr>
        <w:t>.</w:t>
      </w:r>
    </w:p>
    <w:p w:rsidRPr="00DF4805" w:rsidR="00DF4805" w:rsidP="00DF4805" w:rsidRDefault="00DF4805" w14:paraId="6755423C" w14:textId="7799D5C3">
      <w:pPr>
        <w:rPr>
          <w:rFonts w:ascii="Times New Roman" w:hAnsi="Times New Roman" w:cs="Times New Roman"/>
          <w:sz w:val="24"/>
          <w:szCs w:val="24"/>
        </w:rPr>
      </w:pPr>
      <w:r w:rsidRPr="00DF4805">
        <w:rPr>
          <w:rFonts w:ascii="Times New Roman" w:hAnsi="Times New Roman" w:cs="Times New Roman"/>
          <w:sz w:val="24"/>
          <w:szCs w:val="24"/>
        </w:rPr>
        <w:t xml:space="preserve">De leden van de BBB-fractie vragen tevens hoe het kan dat gegevens van vóór 2018 niet beschikbaar zijn. Welke archiverings- en bewaartermijnen zijn hier van toepassing? Zijn er ministeries waar historische subsidiedossiers wel volledig toegankelijk zijn en zo ja, welke? Daarnaast </w:t>
      </w:r>
      <w:r w:rsidR="00AE219E">
        <w:rPr>
          <w:rFonts w:ascii="Times New Roman" w:hAnsi="Times New Roman" w:cs="Times New Roman"/>
          <w:sz w:val="24"/>
          <w:szCs w:val="24"/>
        </w:rPr>
        <w:t>vragen</w:t>
      </w:r>
      <w:r w:rsidRPr="00DF4805">
        <w:rPr>
          <w:rFonts w:ascii="Times New Roman" w:hAnsi="Times New Roman" w:cs="Times New Roman"/>
          <w:sz w:val="24"/>
          <w:szCs w:val="24"/>
        </w:rPr>
        <w:t xml:space="preserve"> de</w:t>
      </w:r>
      <w:r w:rsidR="00AC6312">
        <w:rPr>
          <w:rFonts w:ascii="Times New Roman" w:hAnsi="Times New Roman" w:cs="Times New Roman"/>
          <w:sz w:val="24"/>
          <w:szCs w:val="24"/>
        </w:rPr>
        <w:t>ze</w:t>
      </w:r>
      <w:r w:rsidRPr="00DF4805">
        <w:rPr>
          <w:rFonts w:ascii="Times New Roman" w:hAnsi="Times New Roman" w:cs="Times New Roman"/>
          <w:sz w:val="24"/>
          <w:szCs w:val="24"/>
        </w:rPr>
        <w:t xml:space="preserve"> leden hoeveel incidentele subsidies er </w:t>
      </w:r>
      <w:r w:rsidR="00C47F18">
        <w:rPr>
          <w:rFonts w:ascii="Times New Roman" w:hAnsi="Times New Roman" w:cs="Times New Roman"/>
          <w:sz w:val="24"/>
          <w:szCs w:val="24"/>
        </w:rPr>
        <w:t>bestaan</w:t>
      </w:r>
      <w:r w:rsidR="00816EC0">
        <w:rPr>
          <w:rFonts w:ascii="Times New Roman" w:hAnsi="Times New Roman" w:cs="Times New Roman"/>
          <w:sz w:val="24"/>
          <w:szCs w:val="24"/>
        </w:rPr>
        <w:t xml:space="preserve"> </w:t>
      </w:r>
      <w:r w:rsidRPr="00DF4805">
        <w:rPr>
          <w:rFonts w:ascii="Times New Roman" w:hAnsi="Times New Roman" w:cs="Times New Roman"/>
          <w:sz w:val="24"/>
          <w:szCs w:val="24"/>
        </w:rPr>
        <w:t>binnen het ministerie van E</w:t>
      </w:r>
      <w:r w:rsidR="0016320F">
        <w:rPr>
          <w:rFonts w:ascii="Times New Roman" w:hAnsi="Times New Roman" w:cs="Times New Roman"/>
          <w:sz w:val="24"/>
          <w:szCs w:val="24"/>
        </w:rPr>
        <w:t>ZK</w:t>
      </w:r>
      <w:r w:rsidRPr="00DF4805">
        <w:rPr>
          <w:rFonts w:ascii="Times New Roman" w:hAnsi="Times New Roman" w:cs="Times New Roman"/>
          <w:sz w:val="24"/>
          <w:szCs w:val="24"/>
        </w:rPr>
        <w:t xml:space="preserve">, welk percentage </w:t>
      </w:r>
      <w:r w:rsidR="002C7334">
        <w:rPr>
          <w:rFonts w:ascii="Times New Roman" w:hAnsi="Times New Roman" w:cs="Times New Roman"/>
          <w:sz w:val="24"/>
          <w:szCs w:val="24"/>
        </w:rPr>
        <w:t xml:space="preserve">dit is </w:t>
      </w:r>
      <w:r w:rsidR="003546E5">
        <w:rPr>
          <w:rFonts w:ascii="Times New Roman" w:hAnsi="Times New Roman" w:cs="Times New Roman"/>
          <w:sz w:val="24"/>
          <w:szCs w:val="24"/>
        </w:rPr>
        <w:t>op</w:t>
      </w:r>
      <w:r w:rsidRPr="00DF4805">
        <w:rPr>
          <w:rFonts w:ascii="Times New Roman" w:hAnsi="Times New Roman" w:cs="Times New Roman"/>
          <w:sz w:val="24"/>
          <w:szCs w:val="24"/>
        </w:rPr>
        <w:t xml:space="preserve"> het totaal aantal verstrekte subsidies en hoeveel van deze subsidies geen specifieke wettelijke regeling met subsidieplafond </w:t>
      </w:r>
      <w:r w:rsidR="00816EC0">
        <w:rPr>
          <w:rFonts w:ascii="Times New Roman" w:hAnsi="Times New Roman" w:cs="Times New Roman"/>
          <w:sz w:val="24"/>
          <w:szCs w:val="24"/>
        </w:rPr>
        <w:t xml:space="preserve">kennen </w:t>
      </w:r>
      <w:r w:rsidRPr="00DF4805">
        <w:rPr>
          <w:rFonts w:ascii="Times New Roman" w:hAnsi="Times New Roman" w:cs="Times New Roman"/>
          <w:sz w:val="24"/>
          <w:szCs w:val="24"/>
        </w:rPr>
        <w:t>waarbij meerdere partijen kunnen meedingen</w:t>
      </w:r>
      <w:r w:rsidR="00EF45A3">
        <w:rPr>
          <w:rFonts w:ascii="Times New Roman" w:hAnsi="Times New Roman" w:cs="Times New Roman"/>
          <w:sz w:val="24"/>
          <w:szCs w:val="24"/>
        </w:rPr>
        <w:t>.</w:t>
      </w:r>
      <w:r w:rsidRPr="00DF4805">
        <w:rPr>
          <w:rFonts w:ascii="Times New Roman" w:hAnsi="Times New Roman" w:cs="Times New Roman"/>
          <w:sz w:val="24"/>
          <w:szCs w:val="24"/>
        </w:rPr>
        <w:t xml:space="preserve"> </w:t>
      </w:r>
    </w:p>
    <w:p w:rsidRPr="00DF4805" w:rsidR="00DF4805" w:rsidP="00DF4805" w:rsidRDefault="00EF45A3" w14:paraId="4CDADA1A" w14:textId="23CEC04B">
      <w:pPr>
        <w:rPr>
          <w:rFonts w:ascii="Times New Roman" w:hAnsi="Times New Roman" w:cs="Times New Roman"/>
          <w:sz w:val="24"/>
          <w:szCs w:val="24"/>
        </w:rPr>
      </w:pPr>
      <w:r>
        <w:rPr>
          <w:rFonts w:ascii="Times New Roman" w:hAnsi="Times New Roman" w:cs="Times New Roman"/>
          <w:sz w:val="24"/>
          <w:szCs w:val="24"/>
        </w:rPr>
        <w:t xml:space="preserve">Tevens vragen de leden van de BBB-fractie </w:t>
      </w:r>
      <w:r w:rsidRPr="00DF4805" w:rsidR="00DF4805">
        <w:rPr>
          <w:rFonts w:ascii="Times New Roman" w:hAnsi="Times New Roman" w:cs="Times New Roman"/>
          <w:sz w:val="24"/>
          <w:szCs w:val="24"/>
        </w:rPr>
        <w:t xml:space="preserve">of er een centraal subsidieregister is waarin alle typen, soorten en varianten subsidies zijn opgenomen, zowel </w:t>
      </w:r>
      <w:proofErr w:type="spellStart"/>
      <w:r w:rsidRPr="00DF4805" w:rsidR="00DF4805">
        <w:rPr>
          <w:rFonts w:ascii="Times New Roman" w:hAnsi="Times New Roman" w:cs="Times New Roman"/>
          <w:sz w:val="24"/>
          <w:szCs w:val="24"/>
        </w:rPr>
        <w:t>begrotingsgedekte</w:t>
      </w:r>
      <w:proofErr w:type="spellEnd"/>
      <w:r w:rsidRPr="00DF4805" w:rsidR="00DF4805">
        <w:rPr>
          <w:rFonts w:ascii="Times New Roman" w:hAnsi="Times New Roman" w:cs="Times New Roman"/>
          <w:sz w:val="24"/>
          <w:szCs w:val="24"/>
        </w:rPr>
        <w:t xml:space="preserve"> als niet-</w:t>
      </w:r>
      <w:proofErr w:type="spellStart"/>
      <w:r w:rsidRPr="00DF4805" w:rsidR="00DF4805">
        <w:rPr>
          <w:rFonts w:ascii="Times New Roman" w:hAnsi="Times New Roman" w:cs="Times New Roman"/>
          <w:sz w:val="24"/>
          <w:szCs w:val="24"/>
        </w:rPr>
        <w:t>begrotingsgedekte</w:t>
      </w:r>
      <w:proofErr w:type="spellEnd"/>
      <w:r w:rsidRPr="00DF4805" w:rsidR="00DF4805">
        <w:rPr>
          <w:rFonts w:ascii="Times New Roman" w:hAnsi="Times New Roman" w:cs="Times New Roman"/>
          <w:sz w:val="24"/>
          <w:szCs w:val="24"/>
        </w:rPr>
        <w:t xml:space="preserve"> subsidies. Indien dit niet het geval is, zouden de</w:t>
      </w:r>
      <w:r w:rsidR="00ED683E">
        <w:rPr>
          <w:rFonts w:ascii="Times New Roman" w:hAnsi="Times New Roman" w:cs="Times New Roman"/>
          <w:sz w:val="24"/>
          <w:szCs w:val="24"/>
        </w:rPr>
        <w:t>ze</w:t>
      </w:r>
      <w:r w:rsidRPr="00DF4805" w:rsidR="00DF4805">
        <w:rPr>
          <w:rFonts w:ascii="Times New Roman" w:hAnsi="Times New Roman" w:cs="Times New Roman"/>
          <w:sz w:val="24"/>
          <w:szCs w:val="24"/>
        </w:rPr>
        <w:t xml:space="preserve"> leden </w:t>
      </w:r>
      <w:r w:rsidR="00376471">
        <w:rPr>
          <w:rFonts w:ascii="Times New Roman" w:hAnsi="Times New Roman" w:cs="Times New Roman"/>
          <w:sz w:val="24"/>
          <w:szCs w:val="24"/>
        </w:rPr>
        <w:t xml:space="preserve">erover geïnformeerd willen worden </w:t>
      </w:r>
      <w:r w:rsidRPr="00DF4805" w:rsidR="00DF4805">
        <w:rPr>
          <w:rFonts w:ascii="Times New Roman" w:hAnsi="Times New Roman" w:cs="Times New Roman"/>
          <w:sz w:val="24"/>
          <w:szCs w:val="24"/>
        </w:rPr>
        <w:t xml:space="preserve">welke ministeries hier wel over beschikken. </w:t>
      </w:r>
    </w:p>
    <w:p w:rsidRPr="00DF4805" w:rsidR="00DF4805" w:rsidP="00DF4805" w:rsidRDefault="006C2EDE" w14:paraId="02EE08BE" w14:textId="7A6766FB">
      <w:pPr>
        <w:rPr>
          <w:rFonts w:ascii="Times New Roman" w:hAnsi="Times New Roman" w:cs="Times New Roman"/>
          <w:sz w:val="24"/>
          <w:szCs w:val="24"/>
        </w:rPr>
      </w:pPr>
      <w:r>
        <w:rPr>
          <w:rFonts w:ascii="Times New Roman" w:hAnsi="Times New Roman" w:cs="Times New Roman"/>
          <w:sz w:val="24"/>
          <w:szCs w:val="24"/>
        </w:rPr>
        <w:t>Tenslotte</w:t>
      </w:r>
      <w:r w:rsidRPr="00DF4805" w:rsidR="00DF4805">
        <w:rPr>
          <w:rFonts w:ascii="Times New Roman" w:hAnsi="Times New Roman" w:cs="Times New Roman"/>
          <w:sz w:val="24"/>
          <w:szCs w:val="24"/>
        </w:rPr>
        <w:t xml:space="preserve"> vragen de leden van de BBB-fractie hoe de aanbevelingen </w:t>
      </w:r>
      <w:r w:rsidR="004111A7">
        <w:rPr>
          <w:rFonts w:ascii="Times New Roman" w:hAnsi="Times New Roman" w:cs="Times New Roman"/>
          <w:sz w:val="24"/>
          <w:szCs w:val="24"/>
        </w:rPr>
        <w:t xml:space="preserve">uit </w:t>
      </w:r>
      <w:r w:rsidRPr="00DF4805" w:rsidR="00DF4805">
        <w:rPr>
          <w:rFonts w:ascii="Times New Roman" w:hAnsi="Times New Roman" w:cs="Times New Roman"/>
          <w:sz w:val="24"/>
          <w:szCs w:val="24"/>
        </w:rPr>
        <w:t xml:space="preserve">het rapport </w:t>
      </w:r>
      <w:r w:rsidR="004111A7">
        <w:rPr>
          <w:rFonts w:ascii="Times New Roman" w:hAnsi="Times New Roman" w:cs="Times New Roman"/>
          <w:sz w:val="24"/>
          <w:szCs w:val="24"/>
        </w:rPr>
        <w:t xml:space="preserve">van </w:t>
      </w:r>
      <w:proofErr w:type="spellStart"/>
      <w:r w:rsidR="004111A7">
        <w:rPr>
          <w:rFonts w:ascii="Times New Roman" w:hAnsi="Times New Roman" w:cs="Times New Roman"/>
          <w:sz w:val="24"/>
          <w:szCs w:val="24"/>
        </w:rPr>
        <w:t>Kwink</w:t>
      </w:r>
      <w:proofErr w:type="spellEnd"/>
      <w:r w:rsidR="004111A7">
        <w:rPr>
          <w:rFonts w:ascii="Times New Roman" w:hAnsi="Times New Roman" w:cs="Times New Roman"/>
          <w:sz w:val="24"/>
          <w:szCs w:val="24"/>
        </w:rPr>
        <w:t xml:space="preserve"> </w:t>
      </w:r>
      <w:r w:rsidRPr="00DF4805" w:rsidR="00DF4805">
        <w:rPr>
          <w:rFonts w:ascii="Times New Roman" w:hAnsi="Times New Roman" w:cs="Times New Roman"/>
          <w:sz w:val="24"/>
          <w:szCs w:val="24"/>
        </w:rPr>
        <w:t xml:space="preserve">worden overgenomen voordat er een besluit over voortzetting na 2026 genomen </w:t>
      </w:r>
      <w:r w:rsidR="007651B2">
        <w:rPr>
          <w:rFonts w:ascii="Times New Roman" w:hAnsi="Times New Roman" w:cs="Times New Roman"/>
          <w:sz w:val="24"/>
          <w:szCs w:val="24"/>
        </w:rPr>
        <w:t xml:space="preserve">wordt. </w:t>
      </w:r>
    </w:p>
    <w:p w:rsidRPr="00D76EB0" w:rsidR="00B70CE5" w:rsidP="003E4858" w:rsidRDefault="00AE40B1" w14:paraId="2C8B53A5" w14:textId="3E265B6D">
      <w:pPr>
        <w:pStyle w:val="Normaalweb"/>
      </w:pPr>
      <w:r w:rsidRPr="00D76EB0">
        <w:rPr>
          <w:b/>
          <w:color w:val="000000"/>
        </w:rPr>
        <w:t xml:space="preserve">II </w:t>
      </w:r>
      <w:r w:rsidRPr="00D76EB0">
        <w:rPr>
          <w:b/>
          <w:color w:val="000000"/>
        </w:rPr>
        <w:tab/>
        <w:t xml:space="preserve">Antwoord / Reactie van </w:t>
      </w:r>
      <w:r w:rsidRPr="00D76EB0" w:rsidR="00D23D94">
        <w:rPr>
          <w:b/>
          <w:color w:val="000000"/>
        </w:rPr>
        <w:t xml:space="preserve">de minister </w:t>
      </w:r>
      <w:r w:rsidRPr="00D76EB0" w:rsidR="002810F9">
        <w:rPr>
          <w:b/>
          <w:color w:val="000000"/>
        </w:rPr>
        <w:t xml:space="preserve"> </w:t>
      </w:r>
    </w:p>
    <w:sectPr w:rsidRPr="00D76EB0"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7B1B" w14:textId="77777777" w:rsidR="007F4DBF" w:rsidRDefault="007F4DBF" w:rsidP="00DA19A3">
      <w:pPr>
        <w:spacing w:after="0" w:line="240" w:lineRule="auto"/>
      </w:pPr>
      <w:r>
        <w:separator/>
      </w:r>
    </w:p>
  </w:endnote>
  <w:endnote w:type="continuationSeparator" w:id="0">
    <w:p w14:paraId="3FCD6455" w14:textId="77777777" w:rsidR="007F4DBF" w:rsidRDefault="007F4DBF" w:rsidP="00DA19A3">
      <w:pPr>
        <w:spacing w:after="0" w:line="240" w:lineRule="auto"/>
      </w:pPr>
      <w:r>
        <w:continuationSeparator/>
      </w:r>
    </w:p>
  </w:endnote>
  <w:endnote w:type="continuationNotice" w:id="1">
    <w:p w14:paraId="164E0C57" w14:textId="77777777" w:rsidR="007F4DBF" w:rsidRDefault="007F4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20C84405" w:rsidR="00FA5BDB" w:rsidRDefault="00FA5BDB">
    <w:pPr>
      <w:pStyle w:val="Voettekst"/>
      <w:jc w:val="right"/>
    </w:pPr>
  </w:p>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94DB" w14:textId="77777777" w:rsidR="007F4DBF" w:rsidRDefault="007F4DBF" w:rsidP="00DA19A3">
      <w:pPr>
        <w:spacing w:after="0" w:line="240" w:lineRule="auto"/>
      </w:pPr>
      <w:r>
        <w:separator/>
      </w:r>
    </w:p>
  </w:footnote>
  <w:footnote w:type="continuationSeparator" w:id="0">
    <w:p w14:paraId="1476C1C2" w14:textId="77777777" w:rsidR="007F4DBF" w:rsidRDefault="007F4DBF" w:rsidP="00DA19A3">
      <w:pPr>
        <w:spacing w:after="0" w:line="240" w:lineRule="auto"/>
      </w:pPr>
      <w:r>
        <w:continuationSeparator/>
      </w:r>
    </w:p>
  </w:footnote>
  <w:footnote w:type="continuationNotice" w:id="1">
    <w:p w14:paraId="6C085D46" w14:textId="77777777" w:rsidR="007F4DBF" w:rsidRDefault="007F4DBF">
      <w:pPr>
        <w:spacing w:after="0" w:line="240" w:lineRule="auto"/>
      </w:pPr>
    </w:p>
  </w:footnote>
  <w:footnote w:id="2">
    <w:p w14:paraId="3703F540" w14:textId="2165708A" w:rsidR="00D327E0" w:rsidRDefault="00D327E0">
      <w:pPr>
        <w:pStyle w:val="Voetnoottekst"/>
      </w:pPr>
      <w:r>
        <w:rPr>
          <w:rStyle w:val="Voetnootmarkering"/>
        </w:rPr>
        <w:footnoteRef/>
      </w:r>
      <w:r>
        <w:t xml:space="preserve"> </w:t>
      </w:r>
      <w:r w:rsidR="00C663B6">
        <w:t xml:space="preserve">Bijlage bij Kamerstuk </w:t>
      </w:r>
      <w:r w:rsidR="00C942F6">
        <w:t>36 410 XIII, nr.</w:t>
      </w:r>
      <w:r w:rsidR="007523DD">
        <w:t xml:space="preserve"> </w:t>
      </w:r>
      <w:r w:rsidR="00C942F6">
        <w:t>92.</w:t>
      </w:r>
    </w:p>
  </w:footnote>
  <w:footnote w:id="3">
    <w:p w14:paraId="75B78E0D" w14:textId="31EE8718" w:rsidR="009803BF" w:rsidRDefault="009803BF">
      <w:pPr>
        <w:pStyle w:val="Voetnoottekst"/>
      </w:pPr>
      <w:r>
        <w:rPr>
          <w:rStyle w:val="Voetnootmarkering"/>
        </w:rPr>
        <w:footnoteRef/>
      </w:r>
      <w:r>
        <w:t xml:space="preserve"> Kamerstuk 36 410</w:t>
      </w:r>
      <w:r w:rsidR="00626C0C">
        <w:t xml:space="preserve"> XIII, nr.</w:t>
      </w:r>
      <w:r w:rsidR="007879E6">
        <w:t xml:space="preserve"> </w:t>
      </w:r>
      <w:r w:rsidR="00626C0C">
        <w:t>92.</w:t>
      </w:r>
    </w:p>
  </w:footnote>
  <w:footnote w:id="4">
    <w:p w14:paraId="28F17D88" w14:textId="52DDCE5F" w:rsidR="004835C4" w:rsidRDefault="004835C4" w:rsidP="004835C4">
      <w:pPr>
        <w:pStyle w:val="Voetnoottekst"/>
      </w:pPr>
      <w:r>
        <w:rPr>
          <w:rStyle w:val="Voetnootmarkering"/>
        </w:rPr>
        <w:footnoteRef/>
      </w:r>
      <w:r>
        <w:t xml:space="preserve"> </w:t>
      </w:r>
      <w:r w:rsidR="00DB7387">
        <w:t>Idem</w:t>
      </w:r>
      <w:r w:rsidR="005274D0">
        <w:t>.</w:t>
      </w:r>
    </w:p>
  </w:footnote>
  <w:footnote w:id="5">
    <w:p w14:paraId="70DA4D36" w14:textId="0DA01F4F" w:rsidR="0061426C" w:rsidRDefault="0061426C">
      <w:pPr>
        <w:pStyle w:val="Voetnoottekst"/>
      </w:pPr>
      <w:r>
        <w:rPr>
          <w:rStyle w:val="Voetnootmarkering"/>
        </w:rPr>
        <w:footnoteRef/>
      </w:r>
      <w:r>
        <w:t xml:space="preserve"> </w:t>
      </w:r>
      <w:r w:rsidR="00634648">
        <w:t>I</w:t>
      </w:r>
      <w:r w:rsidR="008752A6">
        <w:t>dem</w:t>
      </w:r>
      <w:r w:rsidR="005274D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95321">
    <w:abstractNumId w:val="0"/>
  </w:num>
  <w:num w:numId="2" w16cid:durableId="33916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E26"/>
    <w:rsid w:val="00005986"/>
    <w:rsid w:val="00010B62"/>
    <w:rsid w:val="00025815"/>
    <w:rsid w:val="00025BF2"/>
    <w:rsid w:val="00034523"/>
    <w:rsid w:val="00035B46"/>
    <w:rsid w:val="000467E9"/>
    <w:rsid w:val="00047F13"/>
    <w:rsid w:val="00052388"/>
    <w:rsid w:val="00062DB1"/>
    <w:rsid w:val="000630EA"/>
    <w:rsid w:val="000724BD"/>
    <w:rsid w:val="00084649"/>
    <w:rsid w:val="000951EA"/>
    <w:rsid w:val="00096758"/>
    <w:rsid w:val="00097DC8"/>
    <w:rsid w:val="000A2C3C"/>
    <w:rsid w:val="000B2529"/>
    <w:rsid w:val="000B63D5"/>
    <w:rsid w:val="000C0027"/>
    <w:rsid w:val="000C0048"/>
    <w:rsid w:val="000C0C28"/>
    <w:rsid w:val="000C0D65"/>
    <w:rsid w:val="000C5698"/>
    <w:rsid w:val="000D3855"/>
    <w:rsid w:val="000D53DF"/>
    <w:rsid w:val="000E2742"/>
    <w:rsid w:val="000E6F1D"/>
    <w:rsid w:val="000F27E4"/>
    <w:rsid w:val="000F2F28"/>
    <w:rsid w:val="000F6A7E"/>
    <w:rsid w:val="000F78B3"/>
    <w:rsid w:val="00101AAB"/>
    <w:rsid w:val="0010327E"/>
    <w:rsid w:val="00103956"/>
    <w:rsid w:val="00110559"/>
    <w:rsid w:val="00111F4B"/>
    <w:rsid w:val="001172B1"/>
    <w:rsid w:val="00117436"/>
    <w:rsid w:val="00122100"/>
    <w:rsid w:val="00144629"/>
    <w:rsid w:val="00146F25"/>
    <w:rsid w:val="00154AA3"/>
    <w:rsid w:val="00154BD3"/>
    <w:rsid w:val="0016320F"/>
    <w:rsid w:val="001640D1"/>
    <w:rsid w:val="00176328"/>
    <w:rsid w:val="0018210E"/>
    <w:rsid w:val="00182326"/>
    <w:rsid w:val="00186328"/>
    <w:rsid w:val="00187D02"/>
    <w:rsid w:val="0019124A"/>
    <w:rsid w:val="00192E38"/>
    <w:rsid w:val="001A048C"/>
    <w:rsid w:val="001A24DE"/>
    <w:rsid w:val="001A6530"/>
    <w:rsid w:val="001B15B2"/>
    <w:rsid w:val="001B472B"/>
    <w:rsid w:val="001C1ED9"/>
    <w:rsid w:val="001C62A8"/>
    <w:rsid w:val="001C6E0B"/>
    <w:rsid w:val="001E53ED"/>
    <w:rsid w:val="001E6E96"/>
    <w:rsid w:val="001F1858"/>
    <w:rsid w:val="001F2C81"/>
    <w:rsid w:val="0020334B"/>
    <w:rsid w:val="00212460"/>
    <w:rsid w:val="00224784"/>
    <w:rsid w:val="00225F82"/>
    <w:rsid w:val="00241FB7"/>
    <w:rsid w:val="00242FB8"/>
    <w:rsid w:val="002438D3"/>
    <w:rsid w:val="00246FB8"/>
    <w:rsid w:val="00250F97"/>
    <w:rsid w:val="0025325F"/>
    <w:rsid w:val="0025715E"/>
    <w:rsid w:val="002576DB"/>
    <w:rsid w:val="00260D82"/>
    <w:rsid w:val="002652F1"/>
    <w:rsid w:val="002810F9"/>
    <w:rsid w:val="002812DF"/>
    <w:rsid w:val="00281622"/>
    <w:rsid w:val="002865F2"/>
    <w:rsid w:val="002902DB"/>
    <w:rsid w:val="002A1FFD"/>
    <w:rsid w:val="002A3DD5"/>
    <w:rsid w:val="002A637E"/>
    <w:rsid w:val="002B5F77"/>
    <w:rsid w:val="002B671B"/>
    <w:rsid w:val="002C0B9E"/>
    <w:rsid w:val="002C14C1"/>
    <w:rsid w:val="002C6122"/>
    <w:rsid w:val="002C680D"/>
    <w:rsid w:val="002C7334"/>
    <w:rsid w:val="002D43AD"/>
    <w:rsid w:val="002D5057"/>
    <w:rsid w:val="002E2443"/>
    <w:rsid w:val="002E2A2A"/>
    <w:rsid w:val="002E71E4"/>
    <w:rsid w:val="00303D6C"/>
    <w:rsid w:val="0030416B"/>
    <w:rsid w:val="0031263B"/>
    <w:rsid w:val="00313309"/>
    <w:rsid w:val="00316738"/>
    <w:rsid w:val="00324490"/>
    <w:rsid w:val="003249E1"/>
    <w:rsid w:val="003306C0"/>
    <w:rsid w:val="00336959"/>
    <w:rsid w:val="00340DE5"/>
    <w:rsid w:val="00344EB3"/>
    <w:rsid w:val="00345CBE"/>
    <w:rsid w:val="00345E71"/>
    <w:rsid w:val="00347D3F"/>
    <w:rsid w:val="003546E5"/>
    <w:rsid w:val="003610F2"/>
    <w:rsid w:val="00362686"/>
    <w:rsid w:val="0036582F"/>
    <w:rsid w:val="00367570"/>
    <w:rsid w:val="00370B0E"/>
    <w:rsid w:val="00376471"/>
    <w:rsid w:val="00377F87"/>
    <w:rsid w:val="003827E7"/>
    <w:rsid w:val="00386250"/>
    <w:rsid w:val="00393CFE"/>
    <w:rsid w:val="003A7264"/>
    <w:rsid w:val="003B67F8"/>
    <w:rsid w:val="003C5ACB"/>
    <w:rsid w:val="003D114C"/>
    <w:rsid w:val="003E2699"/>
    <w:rsid w:val="003E26B0"/>
    <w:rsid w:val="003E4858"/>
    <w:rsid w:val="003F70DA"/>
    <w:rsid w:val="004044E3"/>
    <w:rsid w:val="00410590"/>
    <w:rsid w:val="004111A7"/>
    <w:rsid w:val="004179A1"/>
    <w:rsid w:val="00420247"/>
    <w:rsid w:val="0042042D"/>
    <w:rsid w:val="00424EE8"/>
    <w:rsid w:val="00430E97"/>
    <w:rsid w:val="0043257F"/>
    <w:rsid w:val="004334D9"/>
    <w:rsid w:val="00433CD1"/>
    <w:rsid w:val="00444994"/>
    <w:rsid w:val="00444A30"/>
    <w:rsid w:val="00447F22"/>
    <w:rsid w:val="0045410C"/>
    <w:rsid w:val="00464610"/>
    <w:rsid w:val="00466B9B"/>
    <w:rsid w:val="00467236"/>
    <w:rsid w:val="0046741A"/>
    <w:rsid w:val="004714F5"/>
    <w:rsid w:val="00471B3D"/>
    <w:rsid w:val="00474D5F"/>
    <w:rsid w:val="00475E48"/>
    <w:rsid w:val="0047683A"/>
    <w:rsid w:val="004835C4"/>
    <w:rsid w:val="00483624"/>
    <w:rsid w:val="00494024"/>
    <w:rsid w:val="004972D5"/>
    <w:rsid w:val="00497852"/>
    <w:rsid w:val="004A3BA3"/>
    <w:rsid w:val="004A4680"/>
    <w:rsid w:val="004A4DB7"/>
    <w:rsid w:val="004A7587"/>
    <w:rsid w:val="004A7EF0"/>
    <w:rsid w:val="004B451F"/>
    <w:rsid w:val="004C0897"/>
    <w:rsid w:val="004C25C7"/>
    <w:rsid w:val="004C2E62"/>
    <w:rsid w:val="004D0004"/>
    <w:rsid w:val="004D36A2"/>
    <w:rsid w:val="004D4B6D"/>
    <w:rsid w:val="004D5340"/>
    <w:rsid w:val="004D7628"/>
    <w:rsid w:val="004E2497"/>
    <w:rsid w:val="005061B5"/>
    <w:rsid w:val="00507B70"/>
    <w:rsid w:val="00510391"/>
    <w:rsid w:val="00510E28"/>
    <w:rsid w:val="00512189"/>
    <w:rsid w:val="0052292E"/>
    <w:rsid w:val="00524AE7"/>
    <w:rsid w:val="005274D0"/>
    <w:rsid w:val="005345E3"/>
    <w:rsid w:val="0053670E"/>
    <w:rsid w:val="00537571"/>
    <w:rsid w:val="0054084B"/>
    <w:rsid w:val="00542AC6"/>
    <w:rsid w:val="00550298"/>
    <w:rsid w:val="00552A10"/>
    <w:rsid w:val="00553D24"/>
    <w:rsid w:val="00560627"/>
    <w:rsid w:val="00565976"/>
    <w:rsid w:val="00572EB9"/>
    <w:rsid w:val="00574749"/>
    <w:rsid w:val="005866F3"/>
    <w:rsid w:val="00586FBB"/>
    <w:rsid w:val="00590F31"/>
    <w:rsid w:val="00591753"/>
    <w:rsid w:val="005941A8"/>
    <w:rsid w:val="0059616F"/>
    <w:rsid w:val="005A0FD0"/>
    <w:rsid w:val="005A6674"/>
    <w:rsid w:val="005D031C"/>
    <w:rsid w:val="005D0512"/>
    <w:rsid w:val="005D27AC"/>
    <w:rsid w:val="005D57ED"/>
    <w:rsid w:val="005E0D54"/>
    <w:rsid w:val="005E434C"/>
    <w:rsid w:val="005E6B4C"/>
    <w:rsid w:val="005F0BDC"/>
    <w:rsid w:val="005F2127"/>
    <w:rsid w:val="005F38A6"/>
    <w:rsid w:val="005F3995"/>
    <w:rsid w:val="00603C90"/>
    <w:rsid w:val="00610791"/>
    <w:rsid w:val="0061426C"/>
    <w:rsid w:val="00614502"/>
    <w:rsid w:val="00626C0C"/>
    <w:rsid w:val="0063080B"/>
    <w:rsid w:val="00631B98"/>
    <w:rsid w:val="00634648"/>
    <w:rsid w:val="00637648"/>
    <w:rsid w:val="00637808"/>
    <w:rsid w:val="00637A56"/>
    <w:rsid w:val="00640FA4"/>
    <w:rsid w:val="00643593"/>
    <w:rsid w:val="00646E6F"/>
    <w:rsid w:val="006502A2"/>
    <w:rsid w:val="00655A83"/>
    <w:rsid w:val="00655D0C"/>
    <w:rsid w:val="006655B1"/>
    <w:rsid w:val="006756A7"/>
    <w:rsid w:val="0068094E"/>
    <w:rsid w:val="00683B9D"/>
    <w:rsid w:val="00687E4F"/>
    <w:rsid w:val="006A47D6"/>
    <w:rsid w:val="006B06F2"/>
    <w:rsid w:val="006B2B82"/>
    <w:rsid w:val="006B698F"/>
    <w:rsid w:val="006C2EDE"/>
    <w:rsid w:val="006C56E5"/>
    <w:rsid w:val="006C6C11"/>
    <w:rsid w:val="006D054F"/>
    <w:rsid w:val="006D1330"/>
    <w:rsid w:val="006D4F63"/>
    <w:rsid w:val="006D7192"/>
    <w:rsid w:val="006D77B5"/>
    <w:rsid w:val="006E02BE"/>
    <w:rsid w:val="006E0544"/>
    <w:rsid w:val="006E6B99"/>
    <w:rsid w:val="006E6CA8"/>
    <w:rsid w:val="006E703D"/>
    <w:rsid w:val="006F4E8A"/>
    <w:rsid w:val="006F7CD2"/>
    <w:rsid w:val="00700916"/>
    <w:rsid w:val="0071747B"/>
    <w:rsid w:val="00724120"/>
    <w:rsid w:val="00733845"/>
    <w:rsid w:val="00736102"/>
    <w:rsid w:val="007363FC"/>
    <w:rsid w:val="00736A7F"/>
    <w:rsid w:val="00743569"/>
    <w:rsid w:val="007441F8"/>
    <w:rsid w:val="00747CC5"/>
    <w:rsid w:val="007523DD"/>
    <w:rsid w:val="007566E6"/>
    <w:rsid w:val="0076354C"/>
    <w:rsid w:val="007651B2"/>
    <w:rsid w:val="007669AC"/>
    <w:rsid w:val="00772A5E"/>
    <w:rsid w:val="007749DD"/>
    <w:rsid w:val="00780CF0"/>
    <w:rsid w:val="007879E6"/>
    <w:rsid w:val="007917FE"/>
    <w:rsid w:val="007A2C76"/>
    <w:rsid w:val="007A3D97"/>
    <w:rsid w:val="007B019B"/>
    <w:rsid w:val="007B5695"/>
    <w:rsid w:val="007B68D6"/>
    <w:rsid w:val="007B7A1A"/>
    <w:rsid w:val="007C33F0"/>
    <w:rsid w:val="007C5544"/>
    <w:rsid w:val="007E159E"/>
    <w:rsid w:val="007E2A77"/>
    <w:rsid w:val="007E5E45"/>
    <w:rsid w:val="007F347F"/>
    <w:rsid w:val="007F4D7B"/>
    <w:rsid w:val="007F4DBF"/>
    <w:rsid w:val="007F6DE1"/>
    <w:rsid w:val="00811A39"/>
    <w:rsid w:val="00811CE3"/>
    <w:rsid w:val="008164ED"/>
    <w:rsid w:val="00816EC0"/>
    <w:rsid w:val="008175E7"/>
    <w:rsid w:val="00823698"/>
    <w:rsid w:val="00825FDE"/>
    <w:rsid w:val="0083318F"/>
    <w:rsid w:val="00834E93"/>
    <w:rsid w:val="00840656"/>
    <w:rsid w:val="00840F6C"/>
    <w:rsid w:val="00841409"/>
    <w:rsid w:val="00845DD0"/>
    <w:rsid w:val="0086071A"/>
    <w:rsid w:val="008655DB"/>
    <w:rsid w:val="008741E2"/>
    <w:rsid w:val="008752A6"/>
    <w:rsid w:val="008819C3"/>
    <w:rsid w:val="00885D6C"/>
    <w:rsid w:val="00893FC4"/>
    <w:rsid w:val="008944CE"/>
    <w:rsid w:val="00894E09"/>
    <w:rsid w:val="008A01BC"/>
    <w:rsid w:val="008A4683"/>
    <w:rsid w:val="008A6D38"/>
    <w:rsid w:val="008B4F7C"/>
    <w:rsid w:val="008D38EF"/>
    <w:rsid w:val="008E2017"/>
    <w:rsid w:val="008E42F5"/>
    <w:rsid w:val="008E46D8"/>
    <w:rsid w:val="008F1229"/>
    <w:rsid w:val="00902EBB"/>
    <w:rsid w:val="009126B4"/>
    <w:rsid w:val="009150A3"/>
    <w:rsid w:val="00920E02"/>
    <w:rsid w:val="0092755B"/>
    <w:rsid w:val="00933597"/>
    <w:rsid w:val="00935B1C"/>
    <w:rsid w:val="00935F32"/>
    <w:rsid w:val="00943122"/>
    <w:rsid w:val="009440CF"/>
    <w:rsid w:val="00946342"/>
    <w:rsid w:val="009467A4"/>
    <w:rsid w:val="00946E47"/>
    <w:rsid w:val="00947F65"/>
    <w:rsid w:val="00947FAA"/>
    <w:rsid w:val="00951C03"/>
    <w:rsid w:val="00956F74"/>
    <w:rsid w:val="009658B0"/>
    <w:rsid w:val="0097138D"/>
    <w:rsid w:val="009744BE"/>
    <w:rsid w:val="00974670"/>
    <w:rsid w:val="00974A11"/>
    <w:rsid w:val="009803BF"/>
    <w:rsid w:val="00980900"/>
    <w:rsid w:val="00981521"/>
    <w:rsid w:val="0098687E"/>
    <w:rsid w:val="00993AB0"/>
    <w:rsid w:val="00996456"/>
    <w:rsid w:val="009A29A3"/>
    <w:rsid w:val="009A5E23"/>
    <w:rsid w:val="009A678A"/>
    <w:rsid w:val="009B4CA4"/>
    <w:rsid w:val="009B5DF2"/>
    <w:rsid w:val="009B6027"/>
    <w:rsid w:val="009B6BEF"/>
    <w:rsid w:val="009B72FD"/>
    <w:rsid w:val="009C7513"/>
    <w:rsid w:val="009D2BAB"/>
    <w:rsid w:val="009E3757"/>
    <w:rsid w:val="009E3E65"/>
    <w:rsid w:val="009E41A6"/>
    <w:rsid w:val="009E79AC"/>
    <w:rsid w:val="009F601D"/>
    <w:rsid w:val="00A032BA"/>
    <w:rsid w:val="00A049A1"/>
    <w:rsid w:val="00A05868"/>
    <w:rsid w:val="00A21C3B"/>
    <w:rsid w:val="00A235FE"/>
    <w:rsid w:val="00A25E81"/>
    <w:rsid w:val="00A30323"/>
    <w:rsid w:val="00A30567"/>
    <w:rsid w:val="00A31E8D"/>
    <w:rsid w:val="00A328F0"/>
    <w:rsid w:val="00A329C1"/>
    <w:rsid w:val="00A32AB9"/>
    <w:rsid w:val="00A34DE3"/>
    <w:rsid w:val="00A34EB5"/>
    <w:rsid w:val="00A4029B"/>
    <w:rsid w:val="00A41468"/>
    <w:rsid w:val="00A44896"/>
    <w:rsid w:val="00A54186"/>
    <w:rsid w:val="00A62732"/>
    <w:rsid w:val="00A62F40"/>
    <w:rsid w:val="00A66B35"/>
    <w:rsid w:val="00A7054F"/>
    <w:rsid w:val="00A731E8"/>
    <w:rsid w:val="00A743F8"/>
    <w:rsid w:val="00A81102"/>
    <w:rsid w:val="00A8591F"/>
    <w:rsid w:val="00A87341"/>
    <w:rsid w:val="00A9639B"/>
    <w:rsid w:val="00A9757E"/>
    <w:rsid w:val="00AA16EA"/>
    <w:rsid w:val="00AA42D4"/>
    <w:rsid w:val="00AB31AE"/>
    <w:rsid w:val="00AB3C48"/>
    <w:rsid w:val="00AB5534"/>
    <w:rsid w:val="00AB5946"/>
    <w:rsid w:val="00AB7019"/>
    <w:rsid w:val="00AC5276"/>
    <w:rsid w:val="00AC6312"/>
    <w:rsid w:val="00AC7DC6"/>
    <w:rsid w:val="00AD0B5B"/>
    <w:rsid w:val="00AD2F70"/>
    <w:rsid w:val="00AD4091"/>
    <w:rsid w:val="00AE219E"/>
    <w:rsid w:val="00AE40B1"/>
    <w:rsid w:val="00AF08D5"/>
    <w:rsid w:val="00AF2A97"/>
    <w:rsid w:val="00AF37A6"/>
    <w:rsid w:val="00AF4040"/>
    <w:rsid w:val="00B004BE"/>
    <w:rsid w:val="00B01C36"/>
    <w:rsid w:val="00B2173E"/>
    <w:rsid w:val="00B22454"/>
    <w:rsid w:val="00B24BE4"/>
    <w:rsid w:val="00B261C0"/>
    <w:rsid w:val="00B32265"/>
    <w:rsid w:val="00B35B92"/>
    <w:rsid w:val="00B408A4"/>
    <w:rsid w:val="00B45CB6"/>
    <w:rsid w:val="00B460EB"/>
    <w:rsid w:val="00B52333"/>
    <w:rsid w:val="00B5364D"/>
    <w:rsid w:val="00B5484B"/>
    <w:rsid w:val="00B5498B"/>
    <w:rsid w:val="00B549EC"/>
    <w:rsid w:val="00B6756A"/>
    <w:rsid w:val="00B7077C"/>
    <w:rsid w:val="00B70CE5"/>
    <w:rsid w:val="00B75910"/>
    <w:rsid w:val="00B75B23"/>
    <w:rsid w:val="00B8125C"/>
    <w:rsid w:val="00B81F7B"/>
    <w:rsid w:val="00B903C0"/>
    <w:rsid w:val="00B90AA3"/>
    <w:rsid w:val="00B90CA3"/>
    <w:rsid w:val="00BA0D2A"/>
    <w:rsid w:val="00BA2C05"/>
    <w:rsid w:val="00BA2F4E"/>
    <w:rsid w:val="00BA6DD4"/>
    <w:rsid w:val="00BB1A28"/>
    <w:rsid w:val="00BB2A20"/>
    <w:rsid w:val="00BC4CF3"/>
    <w:rsid w:val="00BC73E1"/>
    <w:rsid w:val="00BC7C5C"/>
    <w:rsid w:val="00BE0E84"/>
    <w:rsid w:val="00BE0EBA"/>
    <w:rsid w:val="00BF00BC"/>
    <w:rsid w:val="00BF036E"/>
    <w:rsid w:val="00BF6864"/>
    <w:rsid w:val="00BF698C"/>
    <w:rsid w:val="00C04917"/>
    <w:rsid w:val="00C1206B"/>
    <w:rsid w:val="00C13C06"/>
    <w:rsid w:val="00C15796"/>
    <w:rsid w:val="00C30577"/>
    <w:rsid w:val="00C320D5"/>
    <w:rsid w:val="00C45E0B"/>
    <w:rsid w:val="00C47F18"/>
    <w:rsid w:val="00C52A6B"/>
    <w:rsid w:val="00C611B2"/>
    <w:rsid w:val="00C663B6"/>
    <w:rsid w:val="00C66F61"/>
    <w:rsid w:val="00C70539"/>
    <w:rsid w:val="00C72915"/>
    <w:rsid w:val="00C7666F"/>
    <w:rsid w:val="00C80C0B"/>
    <w:rsid w:val="00C816FC"/>
    <w:rsid w:val="00C909DE"/>
    <w:rsid w:val="00C92639"/>
    <w:rsid w:val="00C94252"/>
    <w:rsid w:val="00C942F6"/>
    <w:rsid w:val="00C95E1B"/>
    <w:rsid w:val="00C96FF1"/>
    <w:rsid w:val="00CA12DC"/>
    <w:rsid w:val="00CA1A32"/>
    <w:rsid w:val="00CC0CEF"/>
    <w:rsid w:val="00CC27C6"/>
    <w:rsid w:val="00CD4F88"/>
    <w:rsid w:val="00CD6846"/>
    <w:rsid w:val="00CF0ED7"/>
    <w:rsid w:val="00CF3854"/>
    <w:rsid w:val="00CF5ECB"/>
    <w:rsid w:val="00CF605F"/>
    <w:rsid w:val="00D00E50"/>
    <w:rsid w:val="00D00FA4"/>
    <w:rsid w:val="00D03FE8"/>
    <w:rsid w:val="00D06D84"/>
    <w:rsid w:val="00D12C6F"/>
    <w:rsid w:val="00D13BD4"/>
    <w:rsid w:val="00D17A6E"/>
    <w:rsid w:val="00D233A8"/>
    <w:rsid w:val="00D23D94"/>
    <w:rsid w:val="00D323B9"/>
    <w:rsid w:val="00D327E0"/>
    <w:rsid w:val="00D33895"/>
    <w:rsid w:val="00D356F1"/>
    <w:rsid w:val="00D35A56"/>
    <w:rsid w:val="00D36F49"/>
    <w:rsid w:val="00D41E11"/>
    <w:rsid w:val="00D46B6B"/>
    <w:rsid w:val="00D4759D"/>
    <w:rsid w:val="00D50B64"/>
    <w:rsid w:val="00D55EA1"/>
    <w:rsid w:val="00D5674D"/>
    <w:rsid w:val="00D61F73"/>
    <w:rsid w:val="00D62531"/>
    <w:rsid w:val="00D62763"/>
    <w:rsid w:val="00D66F4C"/>
    <w:rsid w:val="00D72721"/>
    <w:rsid w:val="00D76EB0"/>
    <w:rsid w:val="00D85609"/>
    <w:rsid w:val="00D92758"/>
    <w:rsid w:val="00DA19A3"/>
    <w:rsid w:val="00DA5971"/>
    <w:rsid w:val="00DB7387"/>
    <w:rsid w:val="00DB75A8"/>
    <w:rsid w:val="00DE3ED5"/>
    <w:rsid w:val="00DE64B4"/>
    <w:rsid w:val="00DE6FBD"/>
    <w:rsid w:val="00DE7B1A"/>
    <w:rsid w:val="00DF1B8A"/>
    <w:rsid w:val="00DF4805"/>
    <w:rsid w:val="00DF7352"/>
    <w:rsid w:val="00E00E6B"/>
    <w:rsid w:val="00E01CC1"/>
    <w:rsid w:val="00E03358"/>
    <w:rsid w:val="00E03475"/>
    <w:rsid w:val="00E036FB"/>
    <w:rsid w:val="00E05EEE"/>
    <w:rsid w:val="00E21387"/>
    <w:rsid w:val="00E35944"/>
    <w:rsid w:val="00E36715"/>
    <w:rsid w:val="00E37757"/>
    <w:rsid w:val="00E4017A"/>
    <w:rsid w:val="00E42C18"/>
    <w:rsid w:val="00E42C7B"/>
    <w:rsid w:val="00E5087B"/>
    <w:rsid w:val="00E53048"/>
    <w:rsid w:val="00E534D2"/>
    <w:rsid w:val="00E56ECA"/>
    <w:rsid w:val="00E603FE"/>
    <w:rsid w:val="00E66836"/>
    <w:rsid w:val="00E67673"/>
    <w:rsid w:val="00E72BA4"/>
    <w:rsid w:val="00E74321"/>
    <w:rsid w:val="00E746A6"/>
    <w:rsid w:val="00E747E8"/>
    <w:rsid w:val="00E8146D"/>
    <w:rsid w:val="00E90B1B"/>
    <w:rsid w:val="00E93186"/>
    <w:rsid w:val="00EA30CC"/>
    <w:rsid w:val="00EA31B1"/>
    <w:rsid w:val="00EA40D9"/>
    <w:rsid w:val="00EA40DC"/>
    <w:rsid w:val="00EA6D0E"/>
    <w:rsid w:val="00EB5302"/>
    <w:rsid w:val="00EB6353"/>
    <w:rsid w:val="00ED122C"/>
    <w:rsid w:val="00ED683E"/>
    <w:rsid w:val="00EF45A3"/>
    <w:rsid w:val="00EF5494"/>
    <w:rsid w:val="00F00576"/>
    <w:rsid w:val="00F03118"/>
    <w:rsid w:val="00F03E9B"/>
    <w:rsid w:val="00F04B69"/>
    <w:rsid w:val="00F1075D"/>
    <w:rsid w:val="00F12958"/>
    <w:rsid w:val="00F13192"/>
    <w:rsid w:val="00F14BD5"/>
    <w:rsid w:val="00F15C17"/>
    <w:rsid w:val="00F22DAD"/>
    <w:rsid w:val="00F37277"/>
    <w:rsid w:val="00F474F5"/>
    <w:rsid w:val="00F501B2"/>
    <w:rsid w:val="00F52C27"/>
    <w:rsid w:val="00F57788"/>
    <w:rsid w:val="00F76BEE"/>
    <w:rsid w:val="00F84941"/>
    <w:rsid w:val="00F879DC"/>
    <w:rsid w:val="00F93FB0"/>
    <w:rsid w:val="00FA1802"/>
    <w:rsid w:val="00FA5BDB"/>
    <w:rsid w:val="00FB3C7F"/>
    <w:rsid w:val="00FB7BF7"/>
    <w:rsid w:val="00FC65E1"/>
    <w:rsid w:val="00FD0F11"/>
    <w:rsid w:val="00FD47D2"/>
    <w:rsid w:val="00FD64B4"/>
    <w:rsid w:val="00FE2DF6"/>
    <w:rsid w:val="00FE51C7"/>
    <w:rsid w:val="00FE54E1"/>
    <w:rsid w:val="00FE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B1E12109-710F-42C4-A345-4ACF15F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2784</ap:Words>
  <ap:Characters>15316</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2026-01-23T20:01:00.0000000Z</lastPrinted>
  <dcterms:created xsi:type="dcterms:W3CDTF">2026-03-02T07:58:00.0000000Z</dcterms:created>
  <dcterms:modified xsi:type="dcterms:W3CDTF">2026-03-02T07:58:00.0000000Z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1fd799ef-5c56-46cb-b8e6-35721e5abd1b</vt:lpwstr>
  </property>
  <property fmtid="{D5CDD505-2E9C-101B-9397-08002B2CF9AE}" pid="4" name="Order">
    <vt:r8>17400</vt:r8>
  </property>
  <property fmtid="{D5CDD505-2E9C-101B-9397-08002B2CF9AE}" pid="5" name="_ExtendedDescription">
    <vt:lpwstr/>
  </property>
</Properties>
</file>