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2026Z03784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26 februari 2026)</w:t>
        <w:br/>
      </w:r>
    </w:p>
    <w:p>
      <w:r>
        <w:t xml:space="preserve">Vragen van het lid Moinat aan de minister van Volksgezondheid, Welzijn en Sport over de continuïteit van jeugdhulp in Lelystad.</w:t>
      </w:r>
      <w:r>
        <w:br/>
      </w:r>
    </w:p>
    <w:p>
      <w:pPr>
        <w:pStyle w:val="ListParagraph"/>
        <w:numPr>
          <w:ilvl w:val="0"/>
          <w:numId w:val="100498370"/>
        </w:numPr>
        <w:ind w:left="360"/>
      </w:pPr>
      <w:r>
        <w:t xml:space="preserve">Bent u bekend met het bericht 'Schoolbesturen bezorgd over Lelystadse jeugdzorg' van 24 februari 2026 [1], waarin schoolbesturen waarschuwen dat door het wegvallen van jeugd-GGZ-aanbieders per 1 juli kinderen tussen wal en schip dreigen te vallen?</w:t>
      </w:r>
      <w:r>
        <w:br/>
      </w:r>
    </w:p>
    <w:p>
      <w:pPr>
        <w:pStyle w:val="ListParagraph"/>
        <w:numPr>
          <w:ilvl w:val="0"/>
          <w:numId w:val="100498370"/>
        </w:numPr>
        <w:ind w:left="360"/>
      </w:pPr>
      <w:r>
        <w:t xml:space="preserve">Hoe beoordeelt u het feit dat meerdere aanbieders hebben aangekondigd te stoppen met het aanbieden van jeugd-GGZ in Lelystad, en welke gevolgen heeft dit volgens u voor de continuïteit van de zorg en de bestaande wachtlijsten?</w:t>
      </w:r>
      <w:r>
        <w:br/>
      </w:r>
    </w:p>
    <w:p>
      <w:pPr>
        <w:pStyle w:val="ListParagraph"/>
        <w:numPr>
          <w:ilvl w:val="0"/>
          <w:numId w:val="100498370"/>
        </w:numPr>
        <w:ind w:left="360"/>
      </w:pPr>
      <w:r>
        <w:t xml:space="preserve">Deelt u de zorg dat het wegvallen van specialistische jeugdhulp directe gevolgen heeft voor de veiligheid, het pedagogisch klimaat en de onderwijskwaliteit in de klas? Zo ja, welke verantwoordelijkheid ziet u hierin voor het Rijk en welke concrete acties onderneemt u om verdere escalatie te voorkomen?</w:t>
      </w:r>
      <w:r>
        <w:br/>
      </w:r>
    </w:p>
    <w:p>
      <w:pPr>
        <w:pStyle w:val="ListParagraph"/>
        <w:numPr>
          <w:ilvl w:val="0"/>
          <w:numId w:val="100498370"/>
        </w:numPr>
        <w:ind w:left="360"/>
      </w:pPr>
      <w:r>
        <w:t xml:space="preserve">Op welke wijze waarborgt u dat gemeenten hun regierol daadwerkelijk kunnen invullen wanneer contractonderhandelingen met jeugdhulpaanbieders vastlopen?</w:t>
      </w:r>
      <w:r>
        <w:br/>
      </w:r>
    </w:p>
    <w:p>
      <w:pPr>
        <w:pStyle w:val="ListParagraph"/>
        <w:numPr>
          <w:ilvl w:val="0"/>
          <w:numId w:val="100498370"/>
        </w:numPr>
        <w:ind w:left="360"/>
      </w:pPr>
      <w:r>
        <w:t xml:space="preserve">Bent u bereid in overleg te treden met de gemeente Lelystad om te voorkomen dat kinderen die op een wachtlijst staan zonder tijdige passende hulp komen te zitten?</w:t>
      </w:r>
      <w:r>
        <w:br/>
      </w:r>
    </w:p>
    <w:p>
      <w:r>
        <w:t xml:space="preserve"> </w:t>
      </w:r>
      <w:r>
        <w:br/>
      </w:r>
    </w:p>
    <w:p>
      <w:r>
        <w:t xml:space="preserve">[1] Omroep Flevoland, 24 februari 2026, 'Schoolbesturen bezorgd over Lelystadse jeugdzorg' (https://www.omroepflevoland.nl/nieuws/461185/schoolbesturen-bezorgd-over-lelystadse-jeugdzorg).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