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4DC" w:rsidR="00EF74DC" w:rsidP="00EF74DC" w:rsidRDefault="007C4F22" w14:paraId="2228ED69" w14:textId="24F58B6B">
      <w:pPr>
        <w:tabs>
          <w:tab w:val="left" w:pos="-1440"/>
          <w:tab w:val="left" w:pos="-720"/>
        </w:tabs>
        <w:suppressAutoHyphens/>
        <w:rPr>
          <w:rFonts w:ascii="Calibri" w:hAnsi="Calibri" w:cs="Calibri"/>
        </w:rPr>
      </w:pPr>
      <w:r w:rsidRPr="00EF74DC">
        <w:rPr>
          <w:rFonts w:ascii="Calibri" w:hAnsi="Calibri" w:cs="Calibri"/>
        </w:rPr>
        <w:t>21</w:t>
      </w:r>
      <w:r w:rsidRPr="00EF74DC" w:rsidR="00EF74DC">
        <w:rPr>
          <w:rFonts w:ascii="Calibri" w:hAnsi="Calibri" w:cs="Calibri"/>
        </w:rPr>
        <w:t xml:space="preserve"> </w:t>
      </w:r>
      <w:r w:rsidRPr="00EF74DC">
        <w:rPr>
          <w:rFonts w:ascii="Calibri" w:hAnsi="Calibri" w:cs="Calibri"/>
        </w:rPr>
        <w:t>501-07</w:t>
      </w:r>
      <w:r w:rsidRPr="00EF74DC" w:rsidR="00EF74DC">
        <w:rPr>
          <w:rFonts w:ascii="Calibri" w:hAnsi="Calibri" w:cs="Calibri"/>
        </w:rPr>
        <w:tab/>
        <w:t>Raad voor Economische en Financiële Zaken</w:t>
      </w:r>
    </w:p>
    <w:p w:rsidRPr="00EF74DC" w:rsidR="00EF74DC" w:rsidP="00EF74DC" w:rsidRDefault="00EF74DC" w14:paraId="04DA7017" w14:textId="77777777">
      <w:pPr>
        <w:rPr>
          <w:rFonts w:ascii="Calibri" w:hAnsi="Calibri" w:cs="Calibri"/>
        </w:rPr>
      </w:pPr>
      <w:r w:rsidRPr="00EF74DC">
        <w:rPr>
          <w:rFonts w:ascii="Calibri" w:hAnsi="Calibri" w:cs="Calibri"/>
        </w:rPr>
        <w:t xml:space="preserve">Nr. </w:t>
      </w:r>
      <w:r w:rsidRPr="00EF74DC" w:rsidR="007C4F22">
        <w:rPr>
          <w:rFonts w:ascii="Calibri" w:hAnsi="Calibri" w:cs="Calibri"/>
        </w:rPr>
        <w:t>2167</w:t>
      </w:r>
      <w:r w:rsidRPr="00EF74DC">
        <w:rPr>
          <w:rFonts w:ascii="Calibri" w:hAnsi="Calibri" w:cs="Calibri"/>
        </w:rPr>
        <w:tab/>
        <w:t>Brief van de minister van Financiën</w:t>
      </w:r>
    </w:p>
    <w:p w:rsidRPr="00EF74DC" w:rsidR="00EF74DC" w:rsidP="00EF74DC" w:rsidRDefault="00EF74DC" w14:paraId="2C9C0129" w14:textId="69ADF25D">
      <w:pPr>
        <w:rPr>
          <w:rFonts w:ascii="Calibri" w:hAnsi="Calibri" w:cs="Calibri"/>
        </w:rPr>
      </w:pPr>
      <w:r w:rsidRPr="00EF74DC">
        <w:rPr>
          <w:rFonts w:ascii="Calibri" w:hAnsi="Calibri" w:cs="Calibri"/>
        </w:rPr>
        <w:t>Aan de Voorzitter van de Tweede Kamer der Staten-Generaal</w:t>
      </w:r>
    </w:p>
    <w:p w:rsidRPr="00EF74DC" w:rsidR="00EF74DC" w:rsidP="00EF74DC" w:rsidRDefault="00EF74DC" w14:paraId="64540BDE" w14:textId="6FE54613">
      <w:pPr>
        <w:rPr>
          <w:rFonts w:ascii="Calibri" w:hAnsi="Calibri" w:cs="Calibri"/>
        </w:rPr>
      </w:pPr>
      <w:r w:rsidRPr="00EF74DC">
        <w:rPr>
          <w:rFonts w:ascii="Calibri" w:hAnsi="Calibri" w:cs="Calibri"/>
        </w:rPr>
        <w:t>Den Haag, 26 februari 2026</w:t>
      </w:r>
    </w:p>
    <w:p w:rsidRPr="00EF74DC" w:rsidR="00EF74DC" w:rsidP="00EF74DC" w:rsidRDefault="00EF74DC" w14:paraId="249DBE6A" w14:textId="77777777">
      <w:pPr>
        <w:rPr>
          <w:rFonts w:ascii="Calibri" w:hAnsi="Calibri" w:cs="Calibri"/>
        </w:rPr>
      </w:pPr>
    </w:p>
    <w:p w:rsidRPr="00EF74DC" w:rsidR="007C4F22" w:rsidP="00EF74DC" w:rsidRDefault="007C4F22" w14:paraId="6B613573" w14:textId="77E5439B">
      <w:pPr>
        <w:spacing w:after="0"/>
        <w:rPr>
          <w:rFonts w:ascii="Calibri" w:hAnsi="Calibri" w:cs="Calibri"/>
        </w:rPr>
      </w:pPr>
      <w:r w:rsidRPr="00EF74DC">
        <w:rPr>
          <w:rFonts w:ascii="Calibri" w:hAnsi="Calibri" w:cs="Calibri"/>
        </w:rPr>
        <w:t xml:space="preserve">Hierbij zend ik u de geannoteerde agenda van de vergaderingen van de Eurogroep en Ecofinraad van 9 en 10 maart 2026. Ik ben voornemens deel te nemen aan deze vergaderingen. </w:t>
      </w:r>
    </w:p>
    <w:p w:rsidRPr="00EF74DC" w:rsidR="00EF74DC" w:rsidP="00EF74DC" w:rsidRDefault="00EF74DC" w14:paraId="5BE991E9" w14:textId="77777777">
      <w:pPr>
        <w:pStyle w:val="Geenafstand"/>
        <w:rPr>
          <w:rFonts w:ascii="Calibri" w:hAnsi="Calibri" w:cs="Calibri"/>
          <w:sz w:val="22"/>
        </w:rPr>
      </w:pPr>
    </w:p>
    <w:p w:rsidRPr="00EF74DC" w:rsidR="00EF74DC" w:rsidP="00EF74DC" w:rsidRDefault="00EF74DC" w14:paraId="2345A566" w14:textId="77777777">
      <w:pPr>
        <w:pStyle w:val="Geenafstand"/>
        <w:rPr>
          <w:rFonts w:ascii="Calibri" w:hAnsi="Calibri" w:cs="Calibri"/>
          <w:sz w:val="22"/>
        </w:rPr>
      </w:pPr>
      <w:r w:rsidRPr="00EF74DC">
        <w:rPr>
          <w:rFonts w:ascii="Calibri" w:hAnsi="Calibri" w:cs="Calibri"/>
          <w:sz w:val="22"/>
        </w:rPr>
        <w:t>De minister van Financiën,</w:t>
      </w:r>
    </w:p>
    <w:p w:rsidRPr="00EF74DC" w:rsidR="00EF74DC" w:rsidP="00EF74DC" w:rsidRDefault="00EF74DC" w14:paraId="1E17046D" w14:textId="2D9409B8">
      <w:pPr>
        <w:pStyle w:val="Geenafstand"/>
        <w:rPr>
          <w:rFonts w:ascii="Calibri" w:hAnsi="Calibri" w:cs="Calibri"/>
          <w:sz w:val="22"/>
        </w:rPr>
      </w:pPr>
      <w:r w:rsidRPr="00EF74DC">
        <w:rPr>
          <w:rFonts w:ascii="Calibri" w:hAnsi="Calibri" w:cs="Calibri"/>
          <w:sz w:val="22"/>
        </w:rPr>
        <w:t>E. Heinen</w:t>
      </w:r>
    </w:p>
    <w:p w:rsidRPr="00EF74DC" w:rsidR="00EF74DC" w:rsidP="00EF74DC" w:rsidRDefault="00EF74DC" w14:paraId="74117D25" w14:textId="77777777">
      <w:pPr>
        <w:pStyle w:val="Geenafstand"/>
        <w:rPr>
          <w:rFonts w:ascii="Calibri" w:hAnsi="Calibri" w:cs="Calibri"/>
          <w:sz w:val="22"/>
        </w:rPr>
      </w:pPr>
    </w:p>
    <w:p w:rsidRPr="00EF74DC" w:rsidR="00EF74DC" w:rsidP="00EF74DC" w:rsidRDefault="00EF74DC" w14:paraId="5DFAF372" w14:textId="77777777">
      <w:pPr>
        <w:rPr>
          <w:rFonts w:ascii="Calibri" w:hAnsi="Calibri" w:cs="Calibri"/>
        </w:rPr>
      </w:pPr>
    </w:p>
    <w:p w:rsidRPr="00EF74DC" w:rsidR="00EF74DC" w:rsidP="00EF74DC" w:rsidRDefault="00EF74DC" w14:paraId="3B0928F0" w14:textId="77777777">
      <w:pPr>
        <w:rPr>
          <w:rFonts w:ascii="Calibri" w:hAnsi="Calibri" w:cs="Calibri"/>
        </w:rPr>
      </w:pPr>
      <w:bookmarkStart w:name="_Hlk190874508" w:id="0"/>
      <w:r w:rsidRPr="00EF74DC">
        <w:rPr>
          <w:rFonts w:ascii="Calibri" w:hAnsi="Calibri" w:cs="Calibri"/>
        </w:rPr>
        <w:br w:type="page"/>
      </w:r>
    </w:p>
    <w:p w:rsidRPr="00EF74DC" w:rsidR="007C4F22" w:rsidP="00EF74DC" w:rsidRDefault="007C4F22" w14:paraId="3CEE5CE8" w14:textId="1F131B40">
      <w:pPr>
        <w:pStyle w:val="Kop2"/>
        <w:spacing w:line="276" w:lineRule="auto"/>
        <w:rPr>
          <w:rFonts w:ascii="Calibri" w:hAnsi="Calibri" w:eastAsia="Verdana" w:cs="Calibri"/>
          <w:color w:val="4471C4"/>
          <w:sz w:val="22"/>
          <w:szCs w:val="22"/>
        </w:rPr>
      </w:pPr>
      <w:r w:rsidRPr="00EF74DC">
        <w:rPr>
          <w:rFonts w:ascii="Calibri" w:hAnsi="Calibri" w:eastAsia="Verdana" w:cs="Calibri"/>
          <w:color w:val="4471C4"/>
          <w:sz w:val="22"/>
          <w:szCs w:val="22"/>
        </w:rPr>
        <w:lastRenderedPageBreak/>
        <w:t>Geannoteerde agenda Eurogroep en Ecofinraad 9-10 maart 2026</w:t>
      </w:r>
    </w:p>
    <w:bookmarkEnd w:id="0"/>
    <w:p w:rsidRPr="00EF74DC" w:rsidR="007C4F22" w:rsidP="00EF74DC" w:rsidRDefault="007C4F22" w14:paraId="1F6EF36B" w14:textId="77777777">
      <w:pPr>
        <w:spacing w:line="276" w:lineRule="auto"/>
        <w:rPr>
          <w:rFonts w:ascii="Calibri" w:hAnsi="Calibri" w:cs="Calibri"/>
        </w:rPr>
      </w:pPr>
    </w:p>
    <w:p w:rsidRPr="00EF74DC" w:rsidR="007C4F22" w:rsidP="00EF74DC" w:rsidRDefault="007C4F22" w14:paraId="7E7D201E" w14:textId="77777777">
      <w:pPr>
        <w:spacing w:after="0" w:line="276" w:lineRule="auto"/>
        <w:rPr>
          <w:rFonts w:ascii="Calibri" w:hAnsi="Calibri" w:eastAsia="Verdana" w:cs="Calibri"/>
        </w:rPr>
      </w:pPr>
      <w:r w:rsidRPr="00EF74DC">
        <w:rPr>
          <w:rFonts w:ascii="Calibri" w:hAnsi="Calibri" w:eastAsia="Verdana" w:cs="Calibri"/>
          <w:color w:val="4471C4"/>
        </w:rPr>
        <w:t>Eurogroep</w:t>
      </w:r>
      <w:r w:rsidRPr="00EF74DC">
        <w:rPr>
          <w:rFonts w:ascii="Calibri" w:hAnsi="Calibri" w:cs="Calibri"/>
        </w:rPr>
        <w:br/>
      </w:r>
      <w:r w:rsidRPr="00EF74DC">
        <w:rPr>
          <w:rFonts w:ascii="Calibri" w:hAnsi="Calibri" w:eastAsia="Verdana" w:cs="Calibri"/>
          <w:b/>
          <w:bCs/>
          <w:color w:val="000000" w:themeColor="text1"/>
        </w:rPr>
        <w:t xml:space="preserve">Agendaonderwerp: </w:t>
      </w:r>
      <w:r w:rsidRPr="00EF74DC">
        <w:rPr>
          <w:rFonts w:ascii="Calibri" w:hAnsi="Calibri" w:eastAsia="Verdana" w:cs="Calibri"/>
        </w:rPr>
        <w:t>Macro-economische ontwikkelingen in de Eurozone</w:t>
      </w:r>
    </w:p>
    <w:p w:rsidRPr="00EF74DC" w:rsidR="007C4F22" w:rsidP="00EF74DC" w:rsidRDefault="007C4F22" w14:paraId="21460D58" w14:textId="77777777">
      <w:pPr>
        <w:spacing w:line="276" w:lineRule="auto"/>
        <w:rPr>
          <w:rFonts w:ascii="Calibri" w:hAnsi="Calibri" w:cs="Calibri"/>
        </w:rPr>
      </w:pPr>
      <w:r w:rsidRPr="00EF74DC">
        <w:rPr>
          <w:rFonts w:ascii="Calibri" w:hAnsi="Calibri" w:eastAsia="Verdana" w:cs="Calibri"/>
          <w:b/>
          <w:bCs/>
        </w:rPr>
        <w:t xml:space="preserve">Document: </w:t>
      </w:r>
      <w:r w:rsidRPr="00EF74DC">
        <w:rPr>
          <w:rFonts w:ascii="Calibri" w:hAnsi="Calibri" w:eastAsia="Verdana" w:cs="Calibri"/>
        </w:rPr>
        <w:t>N.v.t.</w:t>
      </w:r>
      <w:r w:rsidRPr="00EF74DC">
        <w:rPr>
          <w:rFonts w:ascii="Calibri" w:hAnsi="Calibri" w:cs="Calibri"/>
        </w:rPr>
        <w:br/>
      </w:r>
      <w:r w:rsidRPr="00EF74DC">
        <w:rPr>
          <w:rFonts w:ascii="Calibri" w:hAnsi="Calibri" w:eastAsia="Verdana" w:cs="Calibri"/>
          <w:b/>
          <w:bCs/>
        </w:rPr>
        <w:t xml:space="preserve">Aard bespreking: </w:t>
      </w:r>
      <w:r w:rsidRPr="00EF74DC">
        <w:rPr>
          <w:rFonts w:ascii="Calibri" w:hAnsi="Calibri" w:cs="Calibri"/>
        </w:rPr>
        <w:t>Gedachtewisseling</w:t>
      </w:r>
      <w:r w:rsidRPr="00EF74DC">
        <w:rPr>
          <w:rFonts w:ascii="Calibri" w:hAnsi="Calibri" w:cs="Calibri"/>
        </w:rPr>
        <w:br/>
      </w:r>
      <w:r w:rsidRPr="00EF74DC">
        <w:rPr>
          <w:rFonts w:ascii="Calibri" w:hAnsi="Calibri" w:eastAsia="Verdana" w:cs="Calibri"/>
          <w:b/>
          <w:bCs/>
        </w:rPr>
        <w:t xml:space="preserve">Besluitvormingsprocedure: </w:t>
      </w:r>
      <w:r w:rsidRPr="00EF74DC">
        <w:rPr>
          <w:rFonts w:ascii="Calibri" w:hAnsi="Calibri" w:eastAsia="Verdana" w:cs="Calibri"/>
        </w:rPr>
        <w:t>N.v.t.</w:t>
      </w:r>
      <w:r w:rsidRPr="00EF74DC">
        <w:rPr>
          <w:rFonts w:ascii="Calibri" w:hAnsi="Calibri" w:cs="Calibri"/>
        </w:rPr>
        <w:br/>
      </w:r>
      <w:r w:rsidRPr="00EF74DC">
        <w:rPr>
          <w:rFonts w:ascii="Calibri" w:hAnsi="Calibri" w:eastAsia="Verdana" w:cs="Calibri"/>
          <w:b/>
          <w:bCs/>
        </w:rPr>
        <w:t>Toelichting:</w:t>
      </w:r>
      <w:r w:rsidRPr="00EF74DC">
        <w:rPr>
          <w:rFonts w:ascii="Calibri" w:hAnsi="Calibri" w:cs="Calibri"/>
        </w:rPr>
        <w:br/>
        <w:t xml:space="preserve">De Europese Commissie (de Commissie) en de Europese Centrale Bank (ECB) zullen naar verwachting een presentatie geven over de macro-economische en monetaire ontwikkelingen. De ECB heeft in december haar raming voor de economie van de eurozone licht opwaarts bijgesteld. Met name de binnenlandse vraag zal naar verwachting de economische groei komende jaren ondersteunen, in het licht van stijgende reële lonen, een robuuste arbeidsmarkt en soepelere financieringsvoorwaarden. Ook toenemende overheidsinvesteringen zullen naar verwachting bijdragen aan de groei. De ECB raamt de economische groei op 1,2% in 2026 en 1,4% in 2027. De ECB raamt de inflatie voor de eurozone op 2,1% in 2025, 1,9% in 2026 en 1,8% in 2027. De arbeidsmarkt blijft robuust en de werkloosheid zal verder afnemen naar 6,1% in 2027. </w:t>
      </w:r>
    </w:p>
    <w:p w:rsidRPr="00EF74DC" w:rsidR="007C4F22" w:rsidP="00EF74DC" w:rsidRDefault="007C4F22" w14:paraId="177AB8EC" w14:textId="77777777">
      <w:pPr>
        <w:spacing w:line="276" w:lineRule="auto"/>
        <w:rPr>
          <w:rFonts w:ascii="Calibri" w:hAnsi="Calibri" w:cs="Calibri"/>
        </w:rPr>
      </w:pPr>
      <w:r w:rsidRPr="00EF74DC">
        <w:rPr>
          <w:rFonts w:ascii="Calibri" w:hAnsi="Calibri" w:cs="Calibri"/>
        </w:rPr>
        <w:t xml:space="preserve">De Eurogroep zal daarnaast spreken over de coördinatie van het begrotingsbeleid. Daarbij zal waarschijnlijk worden gesproken over de vraag hoe lidstaten erin kunnen slagen om op korte en middellange termijn aan het door de Raad aan individuele lidstaten aanbevolen uitgavenpad te voldoen, gegeven de noodzaak van toenemende overheidsinvesteringen in met name defensie en de toenemende vergrijzingslasten. Indien opportuun zal Nederland benadrukken dat toename van de overheidsinvesteringen en vergrijzingslasten samen moet gaan met reductie van hoge schulden op middellange termijn, om te voorkomen dat de schuldhoudbaarheid in sommige lidstaten in het geding komt. Dit kan worden bereikt door herprioritering van uitgaven, verhoging van overheidsinkomsten, en een hogere economische groei, wat vraagt om structurele hervormingen. </w:t>
      </w:r>
    </w:p>
    <w:p w:rsidRPr="00EF74DC" w:rsidR="007C4F22" w:rsidP="00EF74DC" w:rsidRDefault="007C4F22" w14:paraId="5A14E1F1" w14:textId="77777777">
      <w:pPr>
        <w:spacing w:line="276" w:lineRule="auto"/>
        <w:rPr>
          <w:rFonts w:ascii="Calibri" w:hAnsi="Calibri" w:cs="Calibri"/>
        </w:rPr>
      </w:pPr>
    </w:p>
    <w:p w:rsidRPr="00EF74DC" w:rsidR="007C4F22" w:rsidP="00EF74DC" w:rsidRDefault="007C4F22" w14:paraId="6E2CBAD5" w14:textId="77777777">
      <w:pPr>
        <w:spacing w:line="276" w:lineRule="auto"/>
        <w:rPr>
          <w:rFonts w:ascii="Calibri" w:hAnsi="Calibri" w:cs="Calibri"/>
        </w:rPr>
      </w:pPr>
      <w:r w:rsidRPr="00EF74DC">
        <w:rPr>
          <w:rFonts w:ascii="Calibri" w:hAnsi="Calibri" w:eastAsia="Calibri" w:cs="Calibri"/>
          <w:b/>
          <w:bCs/>
        </w:rPr>
        <w:t xml:space="preserve">Agendaonderwerp: </w:t>
      </w:r>
      <w:r w:rsidRPr="00EF74DC">
        <w:rPr>
          <w:rFonts w:ascii="Calibri" w:hAnsi="Calibri" w:eastAsia="Calibri" w:cs="Calibri"/>
        </w:rPr>
        <w:t>Ontwerpbegroting 2026 van België</w:t>
      </w:r>
      <w:r w:rsidRPr="00EF74DC">
        <w:rPr>
          <w:rFonts w:ascii="Calibri" w:hAnsi="Calibri" w:cs="Calibri"/>
        </w:rPr>
        <w:br/>
      </w:r>
      <w:r w:rsidRPr="00EF74DC">
        <w:rPr>
          <w:rFonts w:ascii="Calibri" w:hAnsi="Calibri" w:eastAsia="Times New Roman" w:cs="Calibri"/>
          <w:b/>
          <w:bCs/>
          <w:lang w:eastAsia="nl-NL"/>
        </w:rPr>
        <w:t>Document:</w:t>
      </w:r>
      <w:r w:rsidRPr="00EF74DC">
        <w:rPr>
          <w:rFonts w:ascii="Calibri" w:hAnsi="Calibri" w:eastAsia="Times New Roman" w:cs="Calibri"/>
          <w:lang w:eastAsia="nl-NL"/>
        </w:rPr>
        <w:t xml:space="preserve"> De opinie van de Europese Commissie en de eurogroepverklaring zijn momenteel nog niet beschikbaar. De documenten worden voorafgaand aan de vergadering op het Delegates Portal geplaatst onder de titel 'Draft Budgetary Plan of Belgium for 2026'.</w:t>
      </w:r>
      <w:r w:rsidRPr="00EF74DC">
        <w:rPr>
          <w:rFonts w:ascii="Calibri" w:hAnsi="Calibri" w:cs="Calibri"/>
        </w:rPr>
        <w:br/>
      </w:r>
      <w:r w:rsidRPr="00EF74DC">
        <w:rPr>
          <w:rFonts w:ascii="Calibri" w:hAnsi="Calibri" w:eastAsia="Times New Roman" w:cs="Calibri"/>
          <w:b/>
          <w:bCs/>
          <w:lang w:eastAsia="nl-NL"/>
        </w:rPr>
        <w:t xml:space="preserve">Aard bespreking: </w:t>
      </w:r>
      <w:r w:rsidRPr="00EF74DC">
        <w:rPr>
          <w:rFonts w:ascii="Calibri" w:hAnsi="Calibri" w:eastAsia="Times New Roman" w:cs="Calibri"/>
          <w:lang w:eastAsia="nl-NL"/>
        </w:rPr>
        <w:t>Gedachtewisseling en aanname verklaring</w:t>
      </w:r>
      <w:r w:rsidRPr="00EF74DC">
        <w:rPr>
          <w:rFonts w:ascii="Calibri" w:hAnsi="Calibri" w:cs="Calibri"/>
        </w:rPr>
        <w:br/>
      </w:r>
      <w:r w:rsidRPr="00EF74DC">
        <w:rPr>
          <w:rFonts w:ascii="Calibri" w:hAnsi="Calibri" w:eastAsia="Times New Roman" w:cs="Calibri"/>
          <w:b/>
          <w:bCs/>
          <w:lang w:eastAsia="nl-NL"/>
        </w:rPr>
        <w:t xml:space="preserve">Besluitvormingsprocedure: </w:t>
      </w:r>
      <w:r w:rsidRPr="00EF74DC">
        <w:rPr>
          <w:rFonts w:ascii="Calibri" w:hAnsi="Calibri" w:eastAsia="Times New Roman" w:cs="Calibri"/>
          <w:lang w:eastAsia="nl-NL"/>
        </w:rPr>
        <w:t>Consensus</w:t>
      </w:r>
      <w:r w:rsidRPr="00EF74DC">
        <w:rPr>
          <w:rFonts w:ascii="Calibri" w:hAnsi="Calibri" w:cs="Calibri"/>
        </w:rPr>
        <w:br/>
      </w:r>
      <w:r w:rsidRPr="00EF74DC">
        <w:rPr>
          <w:rFonts w:ascii="Calibri" w:hAnsi="Calibri" w:eastAsia="Calibri" w:cs="Calibri"/>
          <w:b/>
          <w:bCs/>
          <w:lang w:eastAsia="nl-NL"/>
        </w:rPr>
        <w:t>Toelichting:</w:t>
      </w:r>
      <w:r w:rsidRPr="00EF74DC">
        <w:rPr>
          <w:rFonts w:ascii="Calibri" w:hAnsi="Calibri" w:cs="Calibri"/>
        </w:rPr>
        <w:br/>
      </w:r>
      <w:r w:rsidRPr="00EF74DC">
        <w:rPr>
          <w:rFonts w:ascii="Calibri" w:hAnsi="Calibri" w:cs="Calibri"/>
        </w:rPr>
        <w:lastRenderedPageBreak/>
        <w:t>De Eurogroep zal spreken over de ontwerpbegroting (Draft Budgetary Plan; DBP) voor 2026 van België en over de opinie van de Commissie over deze ontwerpbegroting. Andere lidstaten hebben medio oktober hun DBP ingediend en in december is een Eurogroep-statement hierover aangenomen. Deze aparte bespreking over België vindt nu plaats, omdat België zijn DBP pas recent heeft ingediend omdat het begrotingsakkoord pas recent tot stand is gekomen.</w:t>
      </w:r>
      <w:bookmarkStart w:name="_Hlk218671163" w:id="1"/>
      <w:bookmarkStart w:name="_Hlk218605063" w:id="2"/>
      <w:bookmarkStart w:name="_Hlk218665136" w:id="3"/>
      <w:bookmarkEnd w:id="1"/>
    </w:p>
    <w:p w:rsidRPr="00EF74DC" w:rsidR="007C4F22" w:rsidP="00EF74DC" w:rsidRDefault="007C4F22" w14:paraId="450866E1" w14:textId="77777777">
      <w:pPr>
        <w:spacing w:after="0" w:line="276" w:lineRule="auto"/>
        <w:contextualSpacing/>
        <w:rPr>
          <w:rFonts w:ascii="Calibri" w:hAnsi="Calibri" w:cs="Calibri"/>
        </w:rPr>
      </w:pPr>
      <w:r w:rsidRPr="00EF74DC">
        <w:rPr>
          <w:rFonts w:ascii="Calibri" w:hAnsi="Calibri" w:cs="Calibri"/>
        </w:rPr>
        <w:t>De DBPs vormen een verplicht instrument voor lidstaten van de eurozone en zijn bedoeld om de begrotingsplannen tijdig gezamenlijk te beoordelen langs de meetlat van de Europese begrotingsregels. De Europese Commissie kijkt daarbij vooral hoe de uitgavengroei zich verhoudt tot de maximale uitgavengroei die de Raad heeft vastgesteld na het indienen van de budgettaire structurele plannen voor de middellange termijn door de lidstaten. Dit pad is erop gericht de overheidsschuld geloofwaardig te laten dalen (of onder 60% bbp te houden) en het tekort onder 3% bbp te brengen en houden.</w:t>
      </w:r>
    </w:p>
    <w:p w:rsidRPr="00EF74DC" w:rsidR="007C4F22" w:rsidP="00EF74DC" w:rsidRDefault="007C4F22" w14:paraId="6E5F95FC" w14:textId="77777777">
      <w:pPr>
        <w:spacing w:after="0" w:line="276" w:lineRule="auto"/>
        <w:contextualSpacing/>
        <w:rPr>
          <w:rFonts w:ascii="Calibri" w:hAnsi="Calibri" w:cs="Calibri"/>
        </w:rPr>
      </w:pPr>
    </w:p>
    <w:p w:rsidRPr="00EF74DC" w:rsidR="007C4F22" w:rsidP="00EF74DC" w:rsidRDefault="007C4F22" w14:paraId="6409D2FD" w14:textId="77777777">
      <w:pPr>
        <w:spacing w:after="0" w:line="276" w:lineRule="auto"/>
        <w:contextualSpacing/>
        <w:rPr>
          <w:rFonts w:ascii="Calibri" w:hAnsi="Calibri" w:cs="Calibri"/>
        </w:rPr>
      </w:pPr>
      <w:r w:rsidRPr="00EF74DC">
        <w:rPr>
          <w:rFonts w:ascii="Calibri" w:hAnsi="Calibri" w:cs="Calibri"/>
        </w:rPr>
        <w:t xml:space="preserve">Het DBP van België wordt door de Europese Commissie als ‘compliant’ beschouwd, omdat zowel de cumulatieve groei van de netto-uitgaven als de in 2026 voorziene netto-uitgavengroei lager zijn dan het door de Raad maximale aanbevolen uitgavengroei. </w:t>
      </w:r>
    </w:p>
    <w:p w:rsidRPr="00EF74DC" w:rsidR="007C4F22" w:rsidP="00EF74DC" w:rsidRDefault="007C4F22" w14:paraId="67F02A38" w14:textId="77777777">
      <w:pPr>
        <w:spacing w:after="0" w:line="276" w:lineRule="auto"/>
        <w:contextualSpacing/>
        <w:rPr>
          <w:rFonts w:ascii="Calibri" w:hAnsi="Calibri" w:cs="Calibri"/>
        </w:rPr>
      </w:pPr>
    </w:p>
    <w:p w:rsidRPr="00EF74DC" w:rsidR="007C4F22" w:rsidP="00EF74DC" w:rsidRDefault="007C4F22" w14:paraId="03909F48" w14:textId="77777777">
      <w:pPr>
        <w:spacing w:after="0" w:line="276" w:lineRule="auto"/>
        <w:contextualSpacing/>
        <w:rPr>
          <w:rFonts w:ascii="Calibri" w:hAnsi="Calibri" w:cs="Calibri"/>
        </w:rPr>
      </w:pPr>
      <w:r w:rsidRPr="00EF74DC">
        <w:rPr>
          <w:rFonts w:ascii="Calibri" w:hAnsi="Calibri" w:cs="Calibri"/>
        </w:rPr>
        <w:t xml:space="preserve">België bevindt zich in een buitensporige tekortprocedure. Het overheidstekort dient uiterlijk in 2029 onder de 3% te worden gebracht. Voor 2025 wordt een tekort van -5,2% bbp en een schuld van 107,3% verwacht; in 2026 een tekort van -4,9% en een schuld van 110,1%. </w:t>
      </w:r>
    </w:p>
    <w:p w:rsidRPr="00EF74DC" w:rsidR="007C4F22" w:rsidP="00EF74DC" w:rsidRDefault="007C4F22" w14:paraId="5E3B4713" w14:textId="77777777">
      <w:pPr>
        <w:spacing w:after="0" w:line="276" w:lineRule="auto"/>
        <w:contextualSpacing/>
        <w:rPr>
          <w:rFonts w:ascii="Calibri" w:hAnsi="Calibri" w:cs="Calibri"/>
        </w:rPr>
      </w:pPr>
    </w:p>
    <w:bookmarkEnd w:id="2"/>
    <w:bookmarkEnd w:id="3"/>
    <w:p w:rsidRPr="00EF74DC" w:rsidR="007C4F22" w:rsidP="00EF74DC" w:rsidRDefault="007C4F22" w14:paraId="23228D67" w14:textId="77777777">
      <w:pPr>
        <w:spacing w:after="0" w:line="276" w:lineRule="auto"/>
        <w:contextualSpacing/>
        <w:rPr>
          <w:rFonts w:ascii="Calibri" w:hAnsi="Calibri" w:cs="Calibri"/>
        </w:rPr>
      </w:pPr>
      <w:r w:rsidRPr="00EF74DC">
        <w:rPr>
          <w:rFonts w:ascii="Calibri" w:hAnsi="Calibri" w:cs="Calibri"/>
        </w:rPr>
        <w:t>De Eurogroep zal naar verwachting na afloop van de bespreking een verklaring publiceren over het Belgische DBP. De conceptverklaring volgt de beoordeling van de Europese Commissie en benoemt tevens het buitensporige tekort.</w:t>
      </w:r>
    </w:p>
    <w:p w:rsidRPr="00EF74DC" w:rsidR="007C4F22" w:rsidP="00EF74DC" w:rsidRDefault="007C4F22" w14:paraId="7F9778AA" w14:textId="77777777">
      <w:pPr>
        <w:spacing w:after="0" w:line="276" w:lineRule="auto"/>
        <w:rPr>
          <w:rFonts w:ascii="Calibri" w:hAnsi="Calibri" w:eastAsia="Calibri" w:cs="Calibri"/>
          <w:b/>
          <w:bCs/>
        </w:rPr>
      </w:pPr>
    </w:p>
    <w:p w:rsidRPr="00EF74DC" w:rsidR="007C4F22" w:rsidP="00EF74DC" w:rsidRDefault="007C4F22" w14:paraId="70FD0033" w14:textId="77777777">
      <w:pPr>
        <w:pStyle w:val="Kop3"/>
        <w:spacing w:line="276" w:lineRule="auto"/>
        <w:rPr>
          <w:rFonts w:ascii="Calibri" w:hAnsi="Calibri" w:eastAsia="Verdana" w:cs="Calibri"/>
          <w:color w:val="4471C4"/>
          <w:sz w:val="22"/>
          <w:szCs w:val="22"/>
        </w:rPr>
      </w:pPr>
      <w:r w:rsidRPr="00EF74DC">
        <w:rPr>
          <w:rFonts w:ascii="Calibri" w:hAnsi="Calibri" w:eastAsia="Verdana" w:cs="Calibri"/>
          <w:color w:val="4471C4"/>
          <w:sz w:val="22"/>
          <w:szCs w:val="22"/>
        </w:rPr>
        <w:t>Inclusive format</w:t>
      </w:r>
    </w:p>
    <w:p w:rsidRPr="00EF74DC" w:rsidR="007C4F22" w:rsidP="00EF74DC" w:rsidRDefault="007C4F22" w14:paraId="34FD9AD7" w14:textId="77777777">
      <w:pPr>
        <w:pStyle w:val="Geenafstand"/>
        <w:spacing w:line="276" w:lineRule="auto"/>
        <w:rPr>
          <w:rFonts w:ascii="Calibri" w:hAnsi="Calibri" w:cs="Calibri"/>
          <w:sz w:val="22"/>
          <w:lang w:val="nl-NL"/>
        </w:rPr>
      </w:pPr>
      <w:r w:rsidRPr="00EF74DC">
        <w:rPr>
          <w:rFonts w:ascii="Calibri" w:hAnsi="Calibri" w:cs="Calibri"/>
          <w:b/>
          <w:bCs/>
          <w:sz w:val="22"/>
          <w:lang w:val="nl-NL"/>
        </w:rPr>
        <w:t>Agendaonderwerp</w:t>
      </w:r>
      <w:r w:rsidRPr="00EF74DC">
        <w:rPr>
          <w:rFonts w:ascii="Calibri" w:hAnsi="Calibri" w:cs="Calibri"/>
          <w:sz w:val="22"/>
          <w:lang w:val="nl-NL"/>
        </w:rPr>
        <w:t xml:space="preserve"> Digital finance: introductie</w:t>
      </w:r>
    </w:p>
    <w:p w:rsidRPr="00EF74DC" w:rsidR="007C4F22" w:rsidP="00EF74DC" w:rsidRDefault="007C4F22" w14:paraId="0029FCC1" w14:textId="77777777">
      <w:pPr>
        <w:pStyle w:val="Geenafstand"/>
        <w:spacing w:line="276" w:lineRule="auto"/>
        <w:rPr>
          <w:rFonts w:ascii="Calibri" w:hAnsi="Calibri" w:cs="Calibri"/>
          <w:sz w:val="22"/>
          <w:lang w:val="nl-NL"/>
        </w:rPr>
      </w:pPr>
      <w:r w:rsidRPr="00EF74DC">
        <w:rPr>
          <w:rFonts w:ascii="Calibri" w:hAnsi="Calibri" w:cs="Calibri"/>
          <w:b/>
          <w:bCs/>
          <w:sz w:val="22"/>
          <w:lang w:val="nl-NL"/>
        </w:rPr>
        <w:t>Document:</w:t>
      </w:r>
      <w:r w:rsidRPr="00EF74DC">
        <w:rPr>
          <w:rFonts w:ascii="Calibri" w:hAnsi="Calibri" w:cs="Calibri"/>
          <w:sz w:val="22"/>
          <w:lang w:val="nl-NL"/>
        </w:rPr>
        <w:t xml:space="preserve"> N.v.t.</w:t>
      </w:r>
    </w:p>
    <w:p w:rsidRPr="00EF74DC" w:rsidR="007C4F22" w:rsidP="00EF74DC" w:rsidRDefault="007C4F22" w14:paraId="65D23900" w14:textId="77777777">
      <w:pPr>
        <w:pStyle w:val="Geenafstand"/>
        <w:spacing w:line="276" w:lineRule="auto"/>
        <w:rPr>
          <w:rFonts w:ascii="Calibri" w:hAnsi="Calibri" w:cs="Calibri"/>
          <w:sz w:val="22"/>
          <w:lang w:val="nl-NL"/>
        </w:rPr>
      </w:pPr>
      <w:r w:rsidRPr="00EF74DC">
        <w:rPr>
          <w:rFonts w:ascii="Calibri" w:hAnsi="Calibri" w:cs="Calibri"/>
          <w:b/>
          <w:bCs/>
          <w:sz w:val="22"/>
          <w:lang w:val="nl-NL"/>
        </w:rPr>
        <w:t>Aard bespreking:</w:t>
      </w:r>
      <w:r w:rsidRPr="00EF74DC">
        <w:rPr>
          <w:rFonts w:ascii="Calibri" w:hAnsi="Calibri" w:cs="Calibri"/>
          <w:sz w:val="22"/>
          <w:lang w:val="nl-NL"/>
        </w:rPr>
        <w:t xml:space="preserve"> Introductie van de digital finance workstream. </w:t>
      </w:r>
    </w:p>
    <w:p w:rsidRPr="00EF74DC" w:rsidR="007C4F22" w:rsidP="00EF74DC" w:rsidRDefault="007C4F22" w14:paraId="4CE19A61" w14:textId="77777777">
      <w:pPr>
        <w:pStyle w:val="Geenafstand"/>
        <w:spacing w:line="276" w:lineRule="auto"/>
        <w:rPr>
          <w:rFonts w:ascii="Calibri" w:hAnsi="Calibri" w:cs="Calibri"/>
          <w:sz w:val="22"/>
          <w:lang w:val="nl-NL"/>
        </w:rPr>
      </w:pPr>
      <w:r w:rsidRPr="00EF74DC">
        <w:rPr>
          <w:rFonts w:ascii="Calibri" w:hAnsi="Calibri" w:cs="Calibri"/>
          <w:b/>
          <w:bCs/>
          <w:sz w:val="22"/>
          <w:lang w:val="nl-NL"/>
        </w:rPr>
        <w:t xml:space="preserve">Besluitvormingsprocedure: </w:t>
      </w:r>
      <w:r w:rsidRPr="00EF74DC">
        <w:rPr>
          <w:rFonts w:ascii="Calibri" w:hAnsi="Calibri" w:cs="Calibri"/>
          <w:sz w:val="22"/>
          <w:lang w:val="nl-NL"/>
        </w:rPr>
        <w:t>N.v.t.</w:t>
      </w:r>
    </w:p>
    <w:p w:rsidRPr="00EF74DC" w:rsidR="007C4F22" w:rsidP="00EF74DC" w:rsidRDefault="007C4F22" w14:paraId="05EC5A40" w14:textId="77777777">
      <w:pPr>
        <w:pStyle w:val="Geenafstand"/>
        <w:spacing w:line="276" w:lineRule="auto"/>
        <w:rPr>
          <w:rFonts w:ascii="Calibri" w:hAnsi="Calibri" w:eastAsia="Times New Roman" w:cs="Calibri"/>
          <w:sz w:val="22"/>
          <w:lang w:val="nl-NL" w:eastAsia="nl-NL"/>
        </w:rPr>
      </w:pPr>
      <w:r w:rsidRPr="00EF74DC">
        <w:rPr>
          <w:rFonts w:ascii="Calibri" w:hAnsi="Calibri" w:eastAsia="Calibri" w:cs="Calibri"/>
          <w:b/>
          <w:bCs/>
          <w:sz w:val="22"/>
          <w:lang w:val="nl-NL"/>
        </w:rPr>
        <w:t>Toelichting:</w:t>
      </w:r>
    </w:p>
    <w:p w:rsidRPr="00EF74DC" w:rsidR="007C4F22" w:rsidP="00EF74DC" w:rsidRDefault="007C4F22" w14:paraId="574F0903" w14:textId="77777777">
      <w:pPr>
        <w:pStyle w:val="Geenafstand"/>
        <w:spacing w:line="276" w:lineRule="auto"/>
        <w:rPr>
          <w:rFonts w:ascii="Calibri" w:hAnsi="Calibri" w:cs="Calibri"/>
          <w:sz w:val="22"/>
          <w:lang w:val="nl-NL"/>
        </w:rPr>
      </w:pPr>
      <w:r w:rsidRPr="00EF74DC">
        <w:rPr>
          <w:rFonts w:ascii="Calibri" w:hAnsi="Calibri" w:cs="Calibri"/>
          <w:sz w:val="22"/>
          <w:lang w:val="nl-NL"/>
        </w:rPr>
        <w:t xml:space="preserve">In de Eurogroup Working Group van 13 januari jl. is naar aanleiding van de discussies over stablecoins besloten om een EFC/EWG ‘Digital Finance Workstream’ op te zetten om een gezamenlijke Europese positie te bepalen ten aanzien van digital finance. Tijdens de Eurogroep zal een introductie van deze workstream gepresenteerd worden. Tijdens EFC-bespreking van dit onderwerp zal het onder </w:t>
      </w:r>
      <w:r w:rsidRPr="00EF74DC">
        <w:rPr>
          <w:rFonts w:ascii="Calibri" w:hAnsi="Calibri" w:cs="Calibri"/>
          <w:sz w:val="22"/>
          <w:lang w:val="nl-NL"/>
        </w:rPr>
        <w:lastRenderedPageBreak/>
        <w:t xml:space="preserve">meer gaan over de toekomst van digital finance en trends die van invloed zijn op het betalings- en marktlandschap en over innovaties, businesscases en marktinzichten in digital finance. </w:t>
      </w:r>
    </w:p>
    <w:p w:rsidRPr="00EF74DC" w:rsidR="007C4F22" w:rsidP="00EF74DC" w:rsidRDefault="007C4F22" w14:paraId="0E19A809" w14:textId="77777777">
      <w:pPr>
        <w:pStyle w:val="Geenafstand"/>
        <w:spacing w:line="276" w:lineRule="auto"/>
        <w:rPr>
          <w:rFonts w:ascii="Calibri" w:hAnsi="Calibri" w:cs="Calibri"/>
          <w:b/>
          <w:sz w:val="22"/>
          <w:lang w:val="nl-NL"/>
        </w:rPr>
      </w:pPr>
    </w:p>
    <w:p w:rsidRPr="00EF74DC" w:rsidR="007C4F22" w:rsidP="00EF74DC" w:rsidRDefault="007C4F22" w14:paraId="095022FC" w14:textId="77777777">
      <w:pPr>
        <w:pStyle w:val="Geenafstand"/>
        <w:spacing w:line="276" w:lineRule="auto"/>
        <w:rPr>
          <w:rFonts w:ascii="Calibri" w:hAnsi="Calibri" w:cs="Calibri"/>
          <w:sz w:val="22"/>
          <w:lang w:val="nl-NL"/>
        </w:rPr>
      </w:pPr>
      <w:r w:rsidRPr="00EF74DC">
        <w:rPr>
          <w:rFonts w:ascii="Calibri" w:hAnsi="Calibri" w:cs="Calibri"/>
          <w:sz w:val="22"/>
          <w:lang w:val="nl-NL"/>
        </w:rPr>
        <w:t xml:space="preserve">Het kabinet steunt dat digital finance besproken wordt in deze EFC/EWG workstream. Het kabinet acht het van belang dat er Europees aandacht is voor de strategische positie t.a.v. digital finance. Het kabinet steunt tevens het monitoren van ontwikkelingen in cryptoactivamarkten, waarbij er zowel aandacht moet zijn voor innovaties als voor de risico’s. </w:t>
      </w:r>
    </w:p>
    <w:p w:rsidRPr="00EF74DC" w:rsidR="007C4F22" w:rsidP="00EF74DC" w:rsidRDefault="007C4F22" w14:paraId="625ADC7C" w14:textId="77777777">
      <w:pPr>
        <w:pStyle w:val="Geenafstand"/>
        <w:spacing w:line="276" w:lineRule="auto"/>
        <w:rPr>
          <w:rFonts w:ascii="Calibri" w:hAnsi="Calibri" w:cs="Calibri"/>
          <w:sz w:val="22"/>
          <w:lang w:val="nl-NL"/>
        </w:rPr>
      </w:pPr>
    </w:p>
    <w:p w:rsidRPr="00EF74DC" w:rsidR="007C4F22" w:rsidP="00EF74DC" w:rsidRDefault="007C4F22" w14:paraId="52C97110" w14:textId="77777777">
      <w:pPr>
        <w:pStyle w:val="Geenafstand"/>
        <w:spacing w:line="276" w:lineRule="auto"/>
        <w:rPr>
          <w:rFonts w:ascii="Calibri" w:hAnsi="Calibri" w:cs="Calibri"/>
          <w:sz w:val="22"/>
          <w:lang w:val="nl-NL"/>
        </w:rPr>
      </w:pPr>
      <w:r w:rsidRPr="00EF74DC">
        <w:rPr>
          <w:rFonts w:ascii="Calibri" w:hAnsi="Calibri" w:cs="Calibri"/>
          <w:sz w:val="22"/>
          <w:lang w:val="nl-NL"/>
        </w:rPr>
        <w:t>De algemene inzet van het kabinet ten aanzien van het betalingsverkeer is het waarborgen van een veilig, betrouwbaar, efficiënt en toegankelijk betalingsverkeer, zowel nationaal als internationaal. Het kabinetsbeleid is er daarnaast op gericht om innovatie in de sector te stimuleren, waarbij consumentenbescherming en het waarborgen van privacy prioriteit hebben.</w:t>
      </w:r>
    </w:p>
    <w:p w:rsidRPr="00EF74DC" w:rsidR="007C4F22" w:rsidP="00EF74DC" w:rsidRDefault="007C4F22" w14:paraId="3DCDEFBE" w14:textId="77777777">
      <w:pPr>
        <w:spacing w:after="0" w:line="276" w:lineRule="auto"/>
        <w:rPr>
          <w:rFonts w:ascii="Calibri" w:hAnsi="Calibri" w:eastAsia="Calibri" w:cs="Calibri"/>
          <w:b/>
          <w:bCs/>
        </w:rPr>
      </w:pPr>
    </w:p>
    <w:p w:rsidRPr="00EF74DC" w:rsidR="007C4F22" w:rsidP="00EF74DC" w:rsidRDefault="007C4F22" w14:paraId="2073160E" w14:textId="77777777">
      <w:pPr>
        <w:spacing w:after="0" w:line="276" w:lineRule="auto"/>
        <w:rPr>
          <w:rFonts w:ascii="Calibri" w:hAnsi="Calibri" w:eastAsia="Calibri" w:cs="Calibri"/>
        </w:rPr>
      </w:pPr>
      <w:r w:rsidRPr="00EF74DC">
        <w:rPr>
          <w:rFonts w:ascii="Calibri" w:hAnsi="Calibri" w:eastAsia="Calibri" w:cs="Calibri"/>
          <w:b/>
          <w:bCs/>
        </w:rPr>
        <w:t>Agendaonderwerp</w:t>
      </w:r>
      <w:r w:rsidRPr="00EF74DC">
        <w:rPr>
          <w:rFonts w:ascii="Calibri" w:hAnsi="Calibri" w:eastAsia="Calibri" w:cs="Calibri"/>
        </w:rPr>
        <w:t xml:space="preserve">: </w:t>
      </w:r>
      <w:r w:rsidRPr="00EF74DC">
        <w:rPr>
          <w:rFonts w:ascii="Calibri" w:hAnsi="Calibri" w:eastAsia="Verdana" w:cs="Calibri"/>
        </w:rPr>
        <w:t>Concurrentievermogen: energieprijzen en de impact daarvan op de economie van de eurozone</w:t>
      </w:r>
    </w:p>
    <w:p w:rsidRPr="00EF74DC" w:rsidR="007C4F22" w:rsidP="00EF74DC" w:rsidRDefault="007C4F22" w14:paraId="7A21DC3E" w14:textId="77777777">
      <w:pPr>
        <w:spacing w:after="0" w:line="276" w:lineRule="auto"/>
        <w:rPr>
          <w:rFonts w:ascii="Calibri" w:hAnsi="Calibri" w:eastAsia="Times New Roman" w:cs="Calibri"/>
          <w:lang w:eastAsia="nl-NL"/>
        </w:rPr>
      </w:pPr>
      <w:r w:rsidRPr="00EF74DC">
        <w:rPr>
          <w:rFonts w:ascii="Calibri" w:hAnsi="Calibri" w:eastAsia="Times New Roman" w:cs="Calibri"/>
          <w:b/>
          <w:bCs/>
          <w:lang w:eastAsia="nl-NL"/>
        </w:rPr>
        <w:t>Document:</w:t>
      </w:r>
      <w:r w:rsidRPr="00EF74DC">
        <w:rPr>
          <w:rFonts w:ascii="Calibri" w:hAnsi="Calibri" w:eastAsia="Times New Roman" w:cs="Calibri"/>
          <w:lang w:eastAsia="nl-NL"/>
        </w:rPr>
        <w:t xml:space="preserve"> n.v.t.</w:t>
      </w:r>
    </w:p>
    <w:p w:rsidRPr="00EF74DC" w:rsidR="007C4F22" w:rsidP="00EF74DC" w:rsidRDefault="007C4F22" w14:paraId="000B2978" w14:textId="77777777">
      <w:pPr>
        <w:spacing w:after="0" w:line="276" w:lineRule="auto"/>
        <w:rPr>
          <w:rFonts w:ascii="Calibri" w:hAnsi="Calibri" w:eastAsia="Times New Roman" w:cs="Calibri"/>
          <w:b/>
          <w:bCs/>
          <w:lang w:eastAsia="nl-NL"/>
        </w:rPr>
      </w:pPr>
      <w:r w:rsidRPr="00EF74DC">
        <w:rPr>
          <w:rFonts w:ascii="Calibri" w:hAnsi="Calibri" w:eastAsia="Times New Roman" w:cs="Calibri"/>
          <w:b/>
          <w:bCs/>
          <w:lang w:eastAsia="nl-NL"/>
        </w:rPr>
        <w:t xml:space="preserve">Aard bespreking: </w:t>
      </w:r>
      <w:r w:rsidRPr="00EF74DC">
        <w:rPr>
          <w:rFonts w:ascii="Calibri" w:hAnsi="Calibri" w:eastAsia="Times New Roman" w:cs="Calibri"/>
          <w:lang w:eastAsia="nl-NL"/>
        </w:rPr>
        <w:t>Gedachtewisseling</w:t>
      </w:r>
    </w:p>
    <w:p w:rsidRPr="00EF74DC" w:rsidR="007C4F22" w:rsidP="00EF74DC" w:rsidRDefault="007C4F22" w14:paraId="47428648" w14:textId="77777777">
      <w:pPr>
        <w:spacing w:after="0" w:line="276" w:lineRule="auto"/>
        <w:rPr>
          <w:rFonts w:ascii="Calibri" w:hAnsi="Calibri" w:eastAsia="Times New Roman" w:cs="Calibri"/>
          <w:b/>
          <w:bCs/>
          <w:lang w:eastAsia="nl-NL"/>
        </w:rPr>
      </w:pPr>
      <w:r w:rsidRPr="00EF74DC">
        <w:rPr>
          <w:rFonts w:ascii="Calibri" w:hAnsi="Calibri" w:eastAsia="Times New Roman" w:cs="Calibri"/>
          <w:b/>
          <w:bCs/>
          <w:lang w:eastAsia="nl-NL"/>
        </w:rPr>
        <w:t xml:space="preserve">Besluitvormingsprocedure: </w:t>
      </w:r>
      <w:r w:rsidRPr="00EF74DC">
        <w:rPr>
          <w:rFonts w:ascii="Calibri" w:hAnsi="Calibri" w:eastAsia="Times New Roman" w:cs="Calibri"/>
          <w:lang w:eastAsia="nl-NL"/>
        </w:rPr>
        <w:t>n.v.t.</w:t>
      </w:r>
    </w:p>
    <w:p w:rsidRPr="00EF74DC" w:rsidR="007C4F22" w:rsidP="00EF74DC" w:rsidRDefault="007C4F22" w14:paraId="5E266002" w14:textId="77777777">
      <w:pPr>
        <w:spacing w:after="0" w:line="276" w:lineRule="auto"/>
        <w:rPr>
          <w:rFonts w:ascii="Calibri" w:hAnsi="Calibri" w:eastAsia="Times New Roman" w:cs="Calibri"/>
          <w:lang w:eastAsia="nl-NL"/>
        </w:rPr>
      </w:pPr>
      <w:r w:rsidRPr="00EF74DC">
        <w:rPr>
          <w:rFonts w:ascii="Calibri" w:hAnsi="Calibri" w:eastAsia="Calibri" w:cs="Calibri"/>
          <w:b/>
          <w:bCs/>
          <w:lang w:eastAsia="nl-NL"/>
        </w:rPr>
        <w:t>Toelichting:</w:t>
      </w:r>
    </w:p>
    <w:p w:rsidRPr="00EF74DC" w:rsidR="007C4F22" w:rsidP="00EF74DC" w:rsidRDefault="007C4F22" w14:paraId="013E0AC4" w14:textId="77777777">
      <w:pPr>
        <w:spacing w:line="276" w:lineRule="auto"/>
        <w:rPr>
          <w:rFonts w:ascii="Calibri" w:hAnsi="Calibri" w:cs="Calibri"/>
        </w:rPr>
      </w:pPr>
      <w:r w:rsidRPr="00EF74DC">
        <w:rPr>
          <w:rFonts w:ascii="Calibri" w:hAnsi="Calibri" w:eastAsia="Verdana" w:cs="Calibri"/>
        </w:rPr>
        <w:t xml:space="preserve">Het kabinet deelt in het algemeen het geschetste belang van het adresseren van de hoge energieprijzen voor bedrijven en huishoudens. Om de prijzen te verlagen zijn er volgens het kabinet vooral structurele maatregelen nodig, waaronder een sterkere integratie van de Europese energiemarkt met voldoende interconnectie, het versterken van flexibiliteit in het systeem, en bevordering van energiebesparing. Voor het kabinet zijn prijs- en marktprikkels en de efficiënte werking van de interne markt cruciaal om energiekosten betaalbaar te houden en efficiënte investeringen te stimuleren. Andere ingrepen op de werking van de energiemarkt, bijvoorbeeld door het instellen van prijslimieten, een infra-marginale elektriciteitsheffing of gerichte prijssteun voor de industrie beziet het kabinet kritisch. </w:t>
      </w:r>
    </w:p>
    <w:p w:rsidRPr="00EF74DC" w:rsidR="007C4F22" w:rsidP="00EF74DC" w:rsidRDefault="007C4F22" w14:paraId="442FB31B" w14:textId="77777777">
      <w:pPr>
        <w:spacing w:line="276" w:lineRule="auto"/>
        <w:rPr>
          <w:rFonts w:ascii="Calibri" w:hAnsi="Calibri" w:eastAsia="Verdana" w:cs="Calibri"/>
        </w:rPr>
      </w:pPr>
      <w:r w:rsidRPr="00EF74DC">
        <w:rPr>
          <w:rFonts w:ascii="Calibri" w:hAnsi="Calibri" w:eastAsia="Verdana" w:cs="Calibri"/>
        </w:rPr>
        <w:t>Mocht een bredere discussie plaatsvinden over concurrentievermogen, dan kan Nederland indien opportuun en in het kader van actuele Europese uitdagingen, haar prioriteiten op dit punt over het voetlicht brengen. Dit behelst o.a. een nadruk op het verbeteren van het vestigingsklimaat, versterken van de kapitaalmarktunie en het mobiliseren van privaat kapitaal, het effectief inzetten van publieke middelen, versterken van de interne markt, verlagen van de regeldruk voor bedrijven, en gericht industrie- en innovatiebeleid.</w:t>
      </w:r>
    </w:p>
    <w:p w:rsidRPr="00EF74DC" w:rsidR="007C4F22" w:rsidP="00EF74DC" w:rsidRDefault="007C4F22" w14:paraId="74F6EB99" w14:textId="77777777">
      <w:pPr>
        <w:spacing w:after="0" w:line="276" w:lineRule="auto"/>
        <w:rPr>
          <w:rFonts w:ascii="Calibri" w:hAnsi="Calibri" w:eastAsia="Calibri" w:cs="Calibri"/>
        </w:rPr>
      </w:pPr>
      <w:r w:rsidRPr="00EF74DC">
        <w:rPr>
          <w:rFonts w:ascii="Calibri" w:hAnsi="Calibri" w:eastAsia="Calibri" w:cs="Calibri"/>
          <w:b/>
          <w:bCs/>
        </w:rPr>
        <w:t>Agendaonderwerp</w:t>
      </w:r>
      <w:r w:rsidRPr="00EF74DC">
        <w:rPr>
          <w:rFonts w:ascii="Calibri" w:hAnsi="Calibri" w:eastAsia="Calibri" w:cs="Calibri"/>
        </w:rPr>
        <w:t xml:space="preserve">: </w:t>
      </w:r>
      <w:r w:rsidRPr="00EF74DC">
        <w:rPr>
          <w:rFonts w:ascii="Calibri" w:hAnsi="Calibri" w:eastAsia="Verdana" w:cs="Calibri"/>
        </w:rPr>
        <w:t>(poss.) Voorbereiding van de Eurotop in maart</w:t>
      </w:r>
    </w:p>
    <w:p w:rsidRPr="00EF74DC" w:rsidR="007C4F22" w:rsidP="00EF74DC" w:rsidRDefault="007C4F22" w14:paraId="3FB93B40" w14:textId="77777777">
      <w:pPr>
        <w:spacing w:after="0" w:line="276" w:lineRule="auto"/>
        <w:rPr>
          <w:rFonts w:ascii="Calibri" w:hAnsi="Calibri" w:eastAsia="Times New Roman" w:cs="Calibri"/>
          <w:lang w:eastAsia="nl-NL"/>
        </w:rPr>
      </w:pPr>
      <w:r w:rsidRPr="00EF74DC">
        <w:rPr>
          <w:rFonts w:ascii="Calibri" w:hAnsi="Calibri" w:eastAsia="Times New Roman" w:cs="Calibri"/>
          <w:b/>
          <w:bCs/>
          <w:lang w:eastAsia="nl-NL"/>
        </w:rPr>
        <w:lastRenderedPageBreak/>
        <w:t>Document:</w:t>
      </w:r>
      <w:r w:rsidRPr="00EF74DC">
        <w:rPr>
          <w:rFonts w:ascii="Calibri" w:hAnsi="Calibri" w:eastAsia="Times New Roman" w:cs="Calibri"/>
          <w:lang w:eastAsia="nl-NL"/>
        </w:rPr>
        <w:t xml:space="preserve"> N.v.t.</w:t>
      </w:r>
    </w:p>
    <w:p w:rsidRPr="00EF74DC" w:rsidR="007C4F22" w:rsidP="00EF74DC" w:rsidRDefault="007C4F22" w14:paraId="4022EB07" w14:textId="77777777">
      <w:pPr>
        <w:spacing w:after="0" w:line="276" w:lineRule="auto"/>
        <w:rPr>
          <w:rFonts w:ascii="Calibri" w:hAnsi="Calibri" w:eastAsia="Times New Roman" w:cs="Calibri"/>
          <w:lang w:eastAsia="nl-NL"/>
        </w:rPr>
      </w:pPr>
      <w:r w:rsidRPr="00EF74DC">
        <w:rPr>
          <w:rFonts w:ascii="Calibri" w:hAnsi="Calibri" w:eastAsia="Times New Roman" w:cs="Calibri"/>
          <w:b/>
          <w:bCs/>
          <w:lang w:eastAsia="nl-NL"/>
        </w:rPr>
        <w:t xml:space="preserve">Aard bespreking: </w:t>
      </w:r>
      <w:r w:rsidRPr="00EF74DC">
        <w:rPr>
          <w:rFonts w:ascii="Calibri" w:hAnsi="Calibri" w:eastAsia="Times New Roman" w:cs="Calibri"/>
          <w:lang w:eastAsia="nl-NL"/>
        </w:rPr>
        <w:t>N.v.t.</w:t>
      </w:r>
    </w:p>
    <w:p w:rsidRPr="00EF74DC" w:rsidR="007C4F22" w:rsidP="00EF74DC" w:rsidRDefault="007C4F22" w14:paraId="169F5126" w14:textId="77777777">
      <w:pPr>
        <w:spacing w:after="0" w:line="276" w:lineRule="auto"/>
        <w:rPr>
          <w:rFonts w:ascii="Calibri" w:hAnsi="Calibri" w:eastAsia="Times New Roman" w:cs="Calibri"/>
          <w:lang w:eastAsia="nl-NL"/>
        </w:rPr>
      </w:pPr>
      <w:r w:rsidRPr="00EF74DC">
        <w:rPr>
          <w:rFonts w:ascii="Calibri" w:hAnsi="Calibri" w:eastAsia="Times New Roman" w:cs="Calibri"/>
          <w:b/>
          <w:bCs/>
          <w:lang w:eastAsia="nl-NL"/>
        </w:rPr>
        <w:t xml:space="preserve">Besluitvormingsprocedure: </w:t>
      </w:r>
      <w:r w:rsidRPr="00EF74DC">
        <w:rPr>
          <w:rFonts w:ascii="Calibri" w:hAnsi="Calibri" w:eastAsia="Times New Roman" w:cs="Calibri"/>
          <w:lang w:eastAsia="nl-NL"/>
        </w:rPr>
        <w:t>N.v.t.</w:t>
      </w:r>
    </w:p>
    <w:p w:rsidRPr="00EF74DC" w:rsidR="007C4F22" w:rsidP="00EF74DC" w:rsidRDefault="007C4F22" w14:paraId="78F8DDF7" w14:textId="77777777">
      <w:pPr>
        <w:spacing w:after="0" w:line="276" w:lineRule="auto"/>
        <w:rPr>
          <w:rFonts w:ascii="Calibri" w:hAnsi="Calibri" w:eastAsia="Times New Roman" w:cs="Calibri"/>
          <w:lang w:eastAsia="nl-NL"/>
        </w:rPr>
      </w:pPr>
      <w:r w:rsidRPr="00EF74DC">
        <w:rPr>
          <w:rFonts w:ascii="Calibri" w:hAnsi="Calibri" w:eastAsia="Calibri" w:cs="Calibri"/>
          <w:b/>
          <w:bCs/>
          <w:lang w:eastAsia="nl-NL"/>
        </w:rPr>
        <w:t>Toelichting:</w:t>
      </w:r>
      <w:r w:rsidRPr="00EF74DC">
        <w:rPr>
          <w:rFonts w:ascii="Calibri" w:hAnsi="Calibri" w:cs="Calibri"/>
        </w:rPr>
        <w:br/>
      </w:r>
      <w:r w:rsidRPr="00EF74DC">
        <w:rPr>
          <w:rFonts w:ascii="Calibri" w:hAnsi="Calibri" w:eastAsia="Times New Roman" w:cs="Calibri"/>
          <w:lang w:eastAsia="nl-NL"/>
        </w:rPr>
        <w:t>En marge van de Europese Raad van maart zal een Eurotop plaatsvinden, een bijeenkomst van regeringsleiders van landen die de euro als munt hebben. De Eurogroep zal van gedachten wisselen over de invulling van deze Eurotop. Een formele agenda is nog niet bekend. Naar verwachting zal de Eurotop onder andere spreken over de internationale rol van de euro, en de jaarlijkse aanbevelingen voor het economisch beleid van de eurozone (euro area recommendations, EAR).  </w:t>
      </w:r>
    </w:p>
    <w:p w:rsidRPr="00EF74DC" w:rsidR="007C4F22" w:rsidP="00EF74DC" w:rsidRDefault="007C4F22" w14:paraId="7E6851A6" w14:textId="77777777">
      <w:pPr>
        <w:spacing w:after="0" w:line="276" w:lineRule="auto"/>
        <w:rPr>
          <w:rFonts w:ascii="Calibri" w:hAnsi="Calibri" w:eastAsia="Times New Roman" w:cs="Calibri"/>
          <w:lang w:eastAsia="nl-NL"/>
        </w:rPr>
      </w:pPr>
    </w:p>
    <w:p w:rsidRPr="00EF74DC" w:rsidR="007C4F22" w:rsidP="00EF74DC" w:rsidRDefault="007C4F22" w14:paraId="03115681" w14:textId="77777777">
      <w:pPr>
        <w:pStyle w:val="Kop3"/>
        <w:spacing w:line="276" w:lineRule="auto"/>
        <w:rPr>
          <w:rFonts w:ascii="Calibri" w:hAnsi="Calibri" w:eastAsia="Verdana" w:cs="Calibri"/>
          <w:sz w:val="22"/>
          <w:szCs w:val="22"/>
        </w:rPr>
      </w:pPr>
      <w:r w:rsidRPr="00EF74DC">
        <w:rPr>
          <w:rFonts w:ascii="Calibri" w:hAnsi="Calibri" w:eastAsia="Verdana" w:cs="Calibri"/>
          <w:color w:val="4471C4"/>
          <w:sz w:val="22"/>
          <w:szCs w:val="22"/>
        </w:rPr>
        <w:t>Ecofinraad</w:t>
      </w:r>
    </w:p>
    <w:p w:rsidRPr="00EF74DC" w:rsidR="007C4F22" w:rsidP="00EF74DC" w:rsidRDefault="007C4F22" w14:paraId="4B303674" w14:textId="77777777">
      <w:pPr>
        <w:spacing w:line="276" w:lineRule="auto"/>
        <w:rPr>
          <w:rFonts w:ascii="Calibri" w:hAnsi="Calibri" w:cs="Calibri"/>
        </w:rPr>
      </w:pPr>
      <w:r w:rsidRPr="00EF74DC">
        <w:rPr>
          <w:rFonts w:ascii="Calibri" w:hAnsi="Calibri" w:cs="Calibri"/>
          <w:b/>
          <w:bCs/>
        </w:rPr>
        <w:t xml:space="preserve">Agendaonderwerp: </w:t>
      </w:r>
      <w:r w:rsidRPr="00EF74DC">
        <w:rPr>
          <w:rFonts w:ascii="Calibri" w:hAnsi="Calibri" w:cs="Calibri"/>
        </w:rPr>
        <w:t xml:space="preserve">Spaar- en Investeringsunie – Kapitaalmarktintegratie- en Toezichtscentralisatie Pakket (KTP) </w:t>
      </w:r>
      <w:r w:rsidRPr="00EF74DC">
        <w:rPr>
          <w:rFonts w:ascii="Calibri" w:hAnsi="Calibri" w:cs="Calibri"/>
        </w:rPr>
        <w:br/>
      </w:r>
      <w:r w:rsidRPr="00EF74DC">
        <w:rPr>
          <w:rFonts w:ascii="Calibri" w:hAnsi="Calibri" w:cs="Calibri"/>
          <w:b/>
          <w:bCs/>
        </w:rPr>
        <w:t xml:space="preserve">Document: </w:t>
      </w:r>
      <w:hyperlink r:id="rId9">
        <w:r w:rsidRPr="00EF74DC">
          <w:rPr>
            <w:rStyle w:val="Hyperlink"/>
            <w:rFonts w:ascii="Calibri" w:hAnsi="Calibri" w:cs="Calibri"/>
          </w:rPr>
          <w:t>EUR-Lex - 52025PC0942 - EN - EUR-Lex</w:t>
        </w:r>
      </w:hyperlink>
      <w:r w:rsidRPr="00EF74DC">
        <w:rPr>
          <w:rFonts w:ascii="Calibri" w:hAnsi="Calibri" w:cs="Calibri"/>
          <w:b/>
          <w:bCs/>
        </w:rPr>
        <w:t xml:space="preserve"> </w:t>
      </w:r>
      <w:r w:rsidRPr="00EF74DC">
        <w:rPr>
          <w:rFonts w:ascii="Calibri" w:hAnsi="Calibri" w:cs="Calibri"/>
        </w:rPr>
        <w:t xml:space="preserve">en </w:t>
      </w:r>
      <w:hyperlink r:id="rId10">
        <w:r w:rsidRPr="00EF74DC">
          <w:rPr>
            <w:rStyle w:val="Hyperlink"/>
            <w:rFonts w:ascii="Calibri" w:hAnsi="Calibri" w:cs="Calibri"/>
          </w:rPr>
          <w:t>EUR-Lex - 52025PC0943 - EN - EUR-Lex</w:t>
        </w:r>
        <w:r w:rsidRPr="00EF74DC">
          <w:rPr>
            <w:rFonts w:ascii="Calibri" w:hAnsi="Calibri" w:cs="Calibri"/>
          </w:rPr>
          <w:br/>
        </w:r>
      </w:hyperlink>
      <w:r w:rsidRPr="00EF74DC">
        <w:rPr>
          <w:rFonts w:ascii="Calibri" w:hAnsi="Calibri" w:cs="Calibri"/>
          <w:b/>
          <w:bCs/>
        </w:rPr>
        <w:t xml:space="preserve">Aard bespreking: </w:t>
      </w:r>
      <w:r w:rsidRPr="00EF74DC">
        <w:rPr>
          <w:rFonts w:ascii="Calibri" w:hAnsi="Calibri" w:cs="Calibri"/>
        </w:rPr>
        <w:t>Gedachtewisseling</w:t>
      </w:r>
      <w:r w:rsidRPr="00EF74DC">
        <w:rPr>
          <w:rFonts w:ascii="Calibri" w:hAnsi="Calibri" w:cs="Calibri"/>
        </w:rPr>
        <w:br/>
      </w:r>
      <w:r w:rsidRPr="00EF74DC">
        <w:rPr>
          <w:rFonts w:ascii="Calibri" w:hAnsi="Calibri" w:cs="Calibri"/>
          <w:b/>
          <w:bCs/>
        </w:rPr>
        <w:t xml:space="preserve">Besluitvorming: </w:t>
      </w:r>
      <w:r w:rsidRPr="00EF74DC">
        <w:rPr>
          <w:rFonts w:ascii="Calibri" w:hAnsi="Calibri" w:cs="Calibri"/>
        </w:rPr>
        <w:t>N.v.t.</w:t>
      </w:r>
      <w:r w:rsidRPr="00EF74DC">
        <w:rPr>
          <w:rFonts w:ascii="Calibri" w:hAnsi="Calibri" w:cs="Calibri"/>
        </w:rPr>
        <w:br/>
      </w:r>
      <w:r w:rsidRPr="00EF74DC">
        <w:rPr>
          <w:rFonts w:ascii="Calibri" w:hAnsi="Calibri" w:cs="Calibri"/>
          <w:b/>
          <w:bCs/>
        </w:rPr>
        <w:t xml:space="preserve">Toelichting: </w:t>
      </w:r>
      <w:r w:rsidRPr="00EF74DC">
        <w:rPr>
          <w:rFonts w:ascii="Calibri" w:hAnsi="Calibri" w:cs="Calibri"/>
        </w:rPr>
        <w:br/>
        <w:t xml:space="preserve">De Raad zal spreken over het kapitaalmarktintegratie- en toezichtscentralisatiepakket zoals gepubliceerd door de Europese Commissie op 4 december jl. Uw Kamer is reeds geïnformeerd over dit pakket via het gebruikelijke BNC-traject. Het kabinet verwelkomt dit pakket en is uitgesproken voorstander van voorstellen die barrières op de interne markt wegnemen, alsook het harmoniseren en centraliseren van toezicht op niet-bancaire financiële instellingen bij ESMA. Daarbij geldt dat het kabinet het van groot belang vindt dat er voortgang gemaakt wordt op het geheel van alle elementen van dit pakket om tot een goed resultaat te komen. Het kabinet is daarom geen voorstander van het selectief </w:t>
      </w:r>
      <w:r w:rsidRPr="00EF74DC">
        <w:rPr>
          <w:rFonts w:ascii="Calibri" w:hAnsi="Calibri" w:cs="Calibri"/>
          <w:i/>
          <w:iCs/>
        </w:rPr>
        <w:t>shoppen</w:t>
      </w:r>
      <w:r w:rsidRPr="00EF74DC">
        <w:rPr>
          <w:rFonts w:ascii="Calibri" w:hAnsi="Calibri" w:cs="Calibri"/>
        </w:rPr>
        <w:t xml:space="preserve"> in dit pakket aan voorstellen en roept lidstaten op om over nationale schaduwen heen te stappen. Alleen dan kunnen de geschetste baten worden gerealiseerd. </w:t>
      </w:r>
    </w:p>
    <w:p w:rsidRPr="00EF74DC" w:rsidR="007C4F22" w:rsidP="00EF74DC" w:rsidRDefault="007C4F22" w14:paraId="13A5E4B3" w14:textId="77777777">
      <w:pPr>
        <w:spacing w:after="0" w:line="276" w:lineRule="auto"/>
        <w:rPr>
          <w:rFonts w:ascii="Calibri" w:hAnsi="Calibri" w:eastAsia="Calibri" w:cs="Calibri"/>
          <w:b/>
          <w:bCs/>
        </w:rPr>
      </w:pPr>
    </w:p>
    <w:p w:rsidRPr="00EF74DC" w:rsidR="007C4F22" w:rsidP="00EF74DC" w:rsidRDefault="007C4F22" w14:paraId="5E43685D" w14:textId="77777777">
      <w:pPr>
        <w:spacing w:after="0" w:line="276" w:lineRule="auto"/>
        <w:rPr>
          <w:rFonts w:ascii="Calibri" w:hAnsi="Calibri" w:eastAsia="Calibri" w:cs="Calibri"/>
        </w:rPr>
      </w:pPr>
      <w:r w:rsidRPr="00EF74DC">
        <w:rPr>
          <w:rFonts w:ascii="Calibri" w:hAnsi="Calibri" w:eastAsia="Calibri" w:cs="Calibri"/>
          <w:b/>
          <w:bCs/>
        </w:rPr>
        <w:t>Agendaonderwerp</w:t>
      </w:r>
      <w:r w:rsidRPr="00EF74DC">
        <w:rPr>
          <w:rFonts w:ascii="Calibri" w:hAnsi="Calibri" w:eastAsia="Calibri" w:cs="Calibri"/>
        </w:rPr>
        <w:t xml:space="preserve"> Economische en financiële impact van de Russische agressie tegen Oekraïne </w:t>
      </w:r>
      <w:r w:rsidRPr="00EF74DC">
        <w:rPr>
          <w:rFonts w:ascii="Calibri" w:hAnsi="Calibri" w:eastAsia="Calibri" w:cs="Calibri"/>
          <w:b/>
          <w:bCs/>
        </w:rPr>
        <w:t>Document:</w:t>
      </w:r>
      <w:r w:rsidRPr="00EF74DC">
        <w:rPr>
          <w:rFonts w:ascii="Calibri" w:hAnsi="Calibri" w:eastAsia="Calibri" w:cs="Calibri"/>
        </w:rPr>
        <w:t xml:space="preserve"> N.v.t. </w:t>
      </w:r>
    </w:p>
    <w:p w:rsidRPr="00EF74DC" w:rsidR="007C4F22" w:rsidP="00EF74DC" w:rsidRDefault="007C4F22" w14:paraId="5B07A09C" w14:textId="77777777">
      <w:pPr>
        <w:spacing w:after="0" w:line="276" w:lineRule="auto"/>
        <w:rPr>
          <w:rFonts w:ascii="Calibri" w:hAnsi="Calibri" w:eastAsia="Calibri" w:cs="Calibri"/>
        </w:rPr>
      </w:pPr>
      <w:r w:rsidRPr="00EF74DC">
        <w:rPr>
          <w:rFonts w:ascii="Calibri" w:hAnsi="Calibri" w:eastAsia="Calibri" w:cs="Calibri"/>
          <w:b/>
          <w:bCs/>
        </w:rPr>
        <w:t>Aard bespreking:</w:t>
      </w:r>
      <w:r w:rsidRPr="00EF74DC">
        <w:rPr>
          <w:rFonts w:ascii="Calibri" w:hAnsi="Calibri" w:eastAsia="Calibri" w:cs="Calibri"/>
        </w:rPr>
        <w:t xml:space="preserve"> Gedachtewisseling </w:t>
      </w:r>
    </w:p>
    <w:p w:rsidRPr="00EF74DC" w:rsidR="007C4F22" w:rsidP="00EF74DC" w:rsidRDefault="007C4F22" w14:paraId="4EA95EEE" w14:textId="77777777">
      <w:pPr>
        <w:spacing w:after="0" w:line="276" w:lineRule="auto"/>
        <w:rPr>
          <w:rFonts w:ascii="Calibri" w:hAnsi="Calibri" w:eastAsia="Calibri" w:cs="Calibri"/>
        </w:rPr>
      </w:pPr>
      <w:r w:rsidRPr="00EF74DC">
        <w:rPr>
          <w:rFonts w:ascii="Calibri" w:hAnsi="Calibri" w:eastAsia="Calibri" w:cs="Calibri"/>
          <w:b/>
          <w:bCs/>
        </w:rPr>
        <w:t>Besluitvormingsprocedure:</w:t>
      </w:r>
      <w:r w:rsidRPr="00EF74DC">
        <w:rPr>
          <w:rFonts w:ascii="Calibri" w:hAnsi="Calibri" w:eastAsia="Calibri" w:cs="Calibri"/>
        </w:rPr>
        <w:t xml:space="preserve"> N.v.t. </w:t>
      </w:r>
    </w:p>
    <w:p w:rsidRPr="00EF74DC" w:rsidR="007C4F22" w:rsidP="00EF74DC" w:rsidRDefault="007C4F22" w14:paraId="52ABBDA1" w14:textId="77777777">
      <w:pPr>
        <w:spacing w:after="0" w:line="276" w:lineRule="auto"/>
        <w:rPr>
          <w:rFonts w:ascii="Calibri" w:hAnsi="Calibri" w:eastAsia="Calibri" w:cs="Calibri"/>
        </w:rPr>
      </w:pPr>
      <w:r w:rsidRPr="00EF74DC">
        <w:rPr>
          <w:rFonts w:ascii="Calibri" w:hAnsi="Calibri" w:eastAsia="Calibri" w:cs="Calibri"/>
          <w:b/>
          <w:bCs/>
        </w:rPr>
        <w:t>Toelichting:</w:t>
      </w:r>
      <w:r w:rsidRPr="00EF74DC">
        <w:rPr>
          <w:rFonts w:ascii="Calibri" w:hAnsi="Calibri" w:eastAsia="Calibri" w:cs="Calibri"/>
        </w:rPr>
        <w:t xml:space="preserve"> </w:t>
      </w:r>
    </w:p>
    <w:p w:rsidRPr="00EF74DC" w:rsidR="007C4F22" w:rsidP="00EF74DC" w:rsidRDefault="007C4F22" w14:paraId="2196BC48" w14:textId="77777777">
      <w:pPr>
        <w:spacing w:after="0" w:line="276" w:lineRule="auto"/>
        <w:rPr>
          <w:rFonts w:ascii="Calibri" w:hAnsi="Calibri" w:eastAsia="Calibri" w:cs="Calibri"/>
        </w:rPr>
      </w:pPr>
      <w:r w:rsidRPr="00EF74DC">
        <w:rPr>
          <w:rFonts w:ascii="Calibri" w:hAnsi="Calibri" w:eastAsia="Calibri" w:cs="Calibri"/>
        </w:rPr>
        <w:t xml:space="preserve">De Ecofinraad zal spreken over de economische en financiële impact van de Russische agressie tegen Oekraïne en over Europese steunmaatregelen. Dit is een regulier terugkerend agendaonderwerp op de Ecofinraad. </w:t>
      </w:r>
    </w:p>
    <w:p w:rsidRPr="00EF74DC" w:rsidR="007C4F22" w:rsidP="00EF74DC" w:rsidRDefault="007C4F22" w14:paraId="2EC1D420" w14:textId="77777777">
      <w:pPr>
        <w:spacing w:after="0" w:line="276" w:lineRule="auto"/>
        <w:rPr>
          <w:rFonts w:ascii="Calibri" w:hAnsi="Calibri" w:eastAsia="Calibri" w:cs="Calibri"/>
        </w:rPr>
      </w:pPr>
    </w:p>
    <w:p w:rsidRPr="00EF74DC" w:rsidR="007C4F22" w:rsidP="00EF74DC" w:rsidRDefault="007C4F22" w14:paraId="5CF38B6B" w14:textId="77777777">
      <w:pPr>
        <w:spacing w:after="0" w:line="276" w:lineRule="auto"/>
        <w:rPr>
          <w:rFonts w:ascii="Calibri" w:hAnsi="Calibri" w:eastAsia="Calibri" w:cs="Calibri"/>
        </w:rPr>
      </w:pPr>
      <w:r w:rsidRPr="00EF74DC">
        <w:rPr>
          <w:rFonts w:ascii="Calibri" w:hAnsi="Calibri" w:eastAsia="Calibri" w:cs="Calibri"/>
        </w:rPr>
        <w:lastRenderedPageBreak/>
        <w:t xml:space="preserve">Oekraïne ontvangt sinds februari 2024 steun uit de Oekraïne-faciliteit die een totale omvang van EUR 50 mld. heeft voor de periode 2024-2027. Sinds de uitbetaling van tranche zes, van EUR 2,3 miljard uit de Oekraïne-faciliteit op 22 december jl., heeft er nog geen nieuwe uitbetaling plaatsgevonden. In oktober 2024 heeft de G7 de Extraordinary Revenue Acceleration (ERA) leningen van ca. EUR 45 miljard beschikbaar gesteld. Het EU-aandeel in de ERA-lening van EUR 18,1 miljard is met de laatste uitbetaling in november 2025 volledig uitbetaald. Ook heeft Oekraïne sinds maart 2023 een programma bij het IMF. </w:t>
      </w:r>
    </w:p>
    <w:p w:rsidRPr="00EF74DC" w:rsidR="007C4F22" w:rsidP="00EF74DC" w:rsidRDefault="007C4F22" w14:paraId="06385FC4" w14:textId="77777777">
      <w:pPr>
        <w:spacing w:after="0" w:line="276" w:lineRule="auto"/>
        <w:rPr>
          <w:rFonts w:ascii="Calibri" w:hAnsi="Calibri" w:eastAsia="Calibri" w:cs="Calibri"/>
        </w:rPr>
      </w:pPr>
    </w:p>
    <w:p w:rsidRPr="00EF74DC" w:rsidR="007C4F22" w:rsidP="00EF74DC" w:rsidRDefault="007C4F22" w14:paraId="3BBE9827" w14:textId="77777777">
      <w:pPr>
        <w:spacing w:after="0" w:line="276" w:lineRule="auto"/>
        <w:rPr>
          <w:rFonts w:ascii="Calibri" w:hAnsi="Calibri" w:eastAsia="Calibri" w:cs="Calibri"/>
        </w:rPr>
      </w:pPr>
      <w:r w:rsidRPr="00EF74DC">
        <w:rPr>
          <w:rFonts w:ascii="Calibri" w:hAnsi="Calibri" w:eastAsia="Calibri" w:cs="Calibri"/>
        </w:rPr>
        <w:t>Tijdens de Europese Raad op 18 december jl. is een akkoord bereikt om Oekraïne in de komende twee jaar te ondersteunen met 90 miljard euro aan leningen. Uw Kamer is op 19 december jl. en 6 februari jl. over dit akkoord en de kabinetsappreciatie geïnformeerd.</w:t>
      </w:r>
      <w:r w:rsidRPr="00EF74DC">
        <w:rPr>
          <w:rFonts w:ascii="Calibri" w:hAnsi="Calibri" w:eastAsia="Calibri" w:cs="Calibri"/>
          <w:vertAlign w:val="superscript"/>
        </w:rPr>
        <w:footnoteReference w:id="1"/>
      </w:r>
      <w:r w:rsidRPr="00EF74DC">
        <w:rPr>
          <w:rFonts w:ascii="Calibri" w:hAnsi="Calibri" w:eastAsia="Calibri" w:cs="Calibri"/>
        </w:rPr>
        <w:t xml:space="preserve"> Op 20 februari heeft Hongarije een blokkade opgeworpen t.a.v. de aanpassing van de MFK-verordening, hetgeen een vereiste is om de Steunlening aan Oekraïne ter beschikking te kunnen stellen. Hongarije heeft eerder wel ingestemd met het besluit van de Europese Raad van december jl. Zolang Hongarije blijft blokkeren, is implementatie van de Steunlening niet mogelijk en riskeert het ernstige vertraging in de eerste uitbetaling aan Oekraïne. </w:t>
      </w:r>
    </w:p>
    <w:p w:rsidRPr="00EF74DC" w:rsidR="007C4F22" w:rsidP="00EF74DC" w:rsidRDefault="007C4F22" w14:paraId="19DFE19E" w14:textId="77777777">
      <w:pPr>
        <w:spacing w:after="0" w:line="276" w:lineRule="auto"/>
        <w:rPr>
          <w:rFonts w:ascii="Calibri" w:hAnsi="Calibri" w:eastAsia="Calibri" w:cs="Calibri"/>
        </w:rPr>
      </w:pPr>
    </w:p>
    <w:p w:rsidRPr="00EF74DC" w:rsidR="007C4F22" w:rsidP="00EF74DC" w:rsidRDefault="007C4F22" w14:paraId="3CDF2EE2" w14:textId="77777777">
      <w:pPr>
        <w:spacing w:after="0" w:line="276" w:lineRule="auto"/>
        <w:rPr>
          <w:rFonts w:ascii="Calibri" w:hAnsi="Calibri" w:eastAsia="Calibri" w:cs="Calibri"/>
        </w:rPr>
      </w:pPr>
      <w:r w:rsidRPr="00EF74DC">
        <w:rPr>
          <w:rFonts w:ascii="Calibri" w:hAnsi="Calibri" w:eastAsia="Calibri" w:cs="Calibri"/>
        </w:rPr>
        <w:t xml:space="preserve">Oekraïne heeft in september 2025 bij het IMF een aanvraag ingediend voor een nieuw IMF-programma met een omvang van USD 8,1 mld., welke op 26 februari 2026 ter goedkeuring voorligt bij de Raad van Bewind van het IMF. Het programma kon pas ter goedkeuring worden voorgelegd wanneer het financieringstekort voor het eerste jaar van het programma gedekt zou zijn. Met de toezegging van de Europese Raad van 18 december is dit – bij de huidige aannames – het geval. Naar verwachting vormt de Hongaarse blokkade die mogelijk leidt tot vertraging van de implementatie hiervoor geen obstakel. Daarnaast zijn lidstaten van het IMF gevraagd om </w:t>
      </w:r>
      <w:r w:rsidRPr="00EF74DC">
        <w:rPr>
          <w:rFonts w:ascii="Calibri" w:hAnsi="Calibri" w:eastAsia="Calibri" w:cs="Calibri"/>
          <w:i/>
          <w:iCs/>
        </w:rPr>
        <w:t>financing assurances</w:t>
      </w:r>
      <w:r w:rsidRPr="00EF74DC">
        <w:rPr>
          <w:rFonts w:ascii="Calibri" w:hAnsi="Calibri" w:eastAsia="Calibri" w:cs="Calibri"/>
        </w:rPr>
        <w:t xml:space="preserve"> af te geven, waarmee zij toezeggen Oekraïne financieel te zullen blijven steunen en zorg te zullen dragen voor de schuldhoudbaarheid van Oekraïne.</w:t>
      </w:r>
      <w:r w:rsidRPr="00EF74DC">
        <w:rPr>
          <w:rStyle w:val="Voetnootmarkering"/>
          <w:rFonts w:ascii="Calibri" w:hAnsi="Calibri" w:eastAsia="Calibri" w:cs="Calibri"/>
        </w:rPr>
        <w:footnoteReference w:id="2"/>
      </w:r>
      <w:r w:rsidRPr="00EF74DC">
        <w:rPr>
          <w:rFonts w:ascii="Calibri" w:hAnsi="Calibri" w:eastAsia="Calibri" w:cs="Calibri"/>
        </w:rPr>
        <w:t xml:space="preserve"> Nederland heeft aangegeven bereid te zijn financing assurances af te geven voor dit programma, net zoals Nederland eerder heeft gedaan voor het voormalige IMF-programma. Daarnaast werkt Nederland via de Group of Creditors of Ukraine (GCU) mee aan het herstructureren van de onhoudbare overheidsschuld van Oekraïne. Dit houdt in eerste instantie in dat de betalingsstop op bilaterale claims wordt verlengd tot eind 2029 (parallel aan de looptijd van het nieuwe IMF-programma)</w:t>
      </w:r>
      <w:r w:rsidRPr="00EF74DC">
        <w:rPr>
          <w:rStyle w:val="Voetnootmarkering"/>
          <w:rFonts w:ascii="Calibri" w:hAnsi="Calibri" w:eastAsia="Calibri" w:cs="Calibri"/>
        </w:rPr>
        <w:footnoteReference w:id="3"/>
      </w:r>
      <w:r w:rsidRPr="00EF74DC">
        <w:rPr>
          <w:rFonts w:ascii="Calibri" w:hAnsi="Calibri" w:eastAsia="Calibri" w:cs="Calibri"/>
        </w:rPr>
        <w:t xml:space="preserve">. </w:t>
      </w:r>
    </w:p>
    <w:p w:rsidRPr="00EF74DC" w:rsidR="007C4F22" w:rsidP="00EF74DC" w:rsidRDefault="007C4F22" w14:paraId="59166EB0" w14:textId="77777777">
      <w:pPr>
        <w:spacing w:after="0" w:line="276" w:lineRule="auto"/>
        <w:rPr>
          <w:rFonts w:ascii="Calibri" w:hAnsi="Calibri" w:eastAsia="Calibri" w:cs="Calibri"/>
        </w:rPr>
      </w:pPr>
    </w:p>
    <w:p w:rsidRPr="00EF74DC" w:rsidR="007C4F22" w:rsidP="00EF74DC" w:rsidRDefault="007C4F22" w14:paraId="4CA146EE" w14:textId="77777777">
      <w:pPr>
        <w:spacing w:after="0" w:line="276" w:lineRule="auto"/>
        <w:rPr>
          <w:rFonts w:ascii="Calibri" w:hAnsi="Calibri" w:eastAsia="Calibri" w:cs="Calibri"/>
        </w:rPr>
      </w:pPr>
      <w:r w:rsidRPr="00EF74DC">
        <w:rPr>
          <w:rFonts w:ascii="Calibri" w:hAnsi="Calibri" w:eastAsia="Calibri" w:cs="Calibri"/>
        </w:rPr>
        <w:t xml:space="preserve">Het ongedekte financieringstekort van Oekraïne werd door de Europese Commissie geschat op EUR 135 mld. voor de periode 2026-2027 voor zowel militaire als macro-financiële noden. Bij de berekening van dit resterende tekort is al rekening gehouden met het nieuwe IMF-programma van USD 8,1 mld. Met de EU-leningen van EUR 90 mld. dekt de EU tweederde van het ongedekte financieringstekort in 2026 en 2027. Het resterende tekort van EUR 45 mld. dient volgens de EU door andere internationale donoren gedekt te worden. De herstel- en wederopbouwnoden van Oekraïne zijn nog niet in dit tekort meegenomen en worden in de meest </w:t>
      </w:r>
      <w:r w:rsidRPr="00EF74DC">
        <w:rPr>
          <w:rFonts w:ascii="Calibri" w:hAnsi="Calibri" w:eastAsia="Calibri" w:cs="Calibri"/>
          <w:i/>
          <w:iCs/>
        </w:rPr>
        <w:t>recente Recovery and Reconstruction Needs Assessment</w:t>
      </w:r>
      <w:r w:rsidRPr="00EF74DC">
        <w:rPr>
          <w:rFonts w:ascii="Calibri" w:hAnsi="Calibri" w:eastAsia="Calibri" w:cs="Calibri"/>
        </w:rPr>
        <w:t xml:space="preserve"> (RDNA5) van de Wereldbank geschat op USD 588 mld. (EUR 500 mld.) in de komende tien jaar.</w:t>
      </w:r>
      <w:r w:rsidRPr="00EF74DC">
        <w:rPr>
          <w:rFonts w:ascii="Calibri" w:hAnsi="Calibri" w:eastAsia="Calibri" w:cs="Calibri"/>
          <w:vertAlign w:val="superscript"/>
        </w:rPr>
        <w:footnoteReference w:id="4"/>
      </w:r>
    </w:p>
    <w:p w:rsidRPr="00EF74DC" w:rsidR="007C4F22" w:rsidP="00EF74DC" w:rsidRDefault="007C4F22" w14:paraId="622AEF00" w14:textId="77777777">
      <w:pPr>
        <w:spacing w:after="0" w:line="276" w:lineRule="auto"/>
        <w:rPr>
          <w:rFonts w:ascii="Calibri" w:hAnsi="Calibri" w:eastAsia="Calibri" w:cs="Calibri"/>
        </w:rPr>
      </w:pPr>
    </w:p>
    <w:p w:rsidRPr="00EF74DC" w:rsidR="007C4F22" w:rsidP="00EF74DC" w:rsidRDefault="007C4F22" w14:paraId="241FCB56" w14:textId="77777777">
      <w:pPr>
        <w:spacing w:line="276" w:lineRule="auto"/>
        <w:rPr>
          <w:rFonts w:ascii="Calibri" w:hAnsi="Calibri" w:eastAsia="Verdana" w:cs="Calibri"/>
        </w:rPr>
      </w:pPr>
      <w:r w:rsidRPr="00EF74DC">
        <w:rPr>
          <w:rFonts w:ascii="Calibri" w:hAnsi="Calibri" w:eastAsia="Verdana" w:cs="Calibri"/>
          <w:b/>
          <w:bCs/>
        </w:rPr>
        <w:t>Agendaonderwerp</w:t>
      </w:r>
      <w:r w:rsidRPr="00EF74DC">
        <w:rPr>
          <w:rFonts w:ascii="Calibri" w:hAnsi="Calibri" w:eastAsia="Verdana" w:cs="Calibri"/>
        </w:rPr>
        <w:t>: Uitvoeringsbesluiten van de Raad onder de Herstel- en Veerkrachtfaciliteit (HVF)</w:t>
      </w:r>
      <w:r w:rsidRPr="00EF74DC">
        <w:rPr>
          <w:rFonts w:ascii="Calibri" w:hAnsi="Calibri" w:cs="Calibri"/>
        </w:rPr>
        <w:br/>
      </w:r>
      <w:r w:rsidRPr="00EF74DC">
        <w:rPr>
          <w:rFonts w:ascii="Calibri" w:hAnsi="Calibri" w:eastAsia="Verdana" w:cs="Calibri"/>
          <w:b/>
          <w:bCs/>
        </w:rPr>
        <w:t xml:space="preserve">Document: </w:t>
      </w:r>
      <w:r w:rsidRPr="00EF74DC">
        <w:rPr>
          <w:rFonts w:ascii="Calibri" w:hAnsi="Calibri" w:eastAsia="Verdana" w:cs="Calibri"/>
        </w:rPr>
        <w:t>De Commissievoorstellen voor aanpassing van uitvoeringsbesluiten van de Raad ter goedkeuring van de herstel- en veerkrachtplannen worden voorafgaand aan het overleg gepubliceerd op eur-lex.europa.eu.</w:t>
      </w:r>
      <w:r w:rsidRPr="00EF74DC">
        <w:rPr>
          <w:rFonts w:ascii="Calibri" w:hAnsi="Calibri" w:eastAsia="Verdana" w:cs="Calibri"/>
        </w:rPr>
        <w:footnoteReference w:id="5"/>
      </w:r>
      <w:r w:rsidRPr="00EF74DC">
        <w:rPr>
          <w:rFonts w:ascii="Calibri" w:hAnsi="Calibri" w:cs="Calibri"/>
        </w:rPr>
        <w:br/>
      </w:r>
      <w:r w:rsidRPr="00EF74DC">
        <w:rPr>
          <w:rFonts w:ascii="Calibri" w:hAnsi="Calibri" w:eastAsia="Verdana" w:cs="Calibri"/>
          <w:b/>
          <w:bCs/>
        </w:rPr>
        <w:t xml:space="preserve">Aard bespreking: </w:t>
      </w:r>
      <w:r w:rsidRPr="00EF74DC">
        <w:rPr>
          <w:rFonts w:ascii="Calibri" w:hAnsi="Calibri" w:eastAsia="Verdana" w:cs="Calibri"/>
        </w:rPr>
        <w:t>Aanname uitvoeringsbesluiten van de Raad</w:t>
      </w:r>
      <w:r w:rsidRPr="00EF74DC">
        <w:rPr>
          <w:rFonts w:ascii="Calibri" w:hAnsi="Calibri" w:cs="Calibri"/>
        </w:rPr>
        <w:br/>
      </w:r>
      <w:r w:rsidRPr="00EF74DC">
        <w:rPr>
          <w:rFonts w:ascii="Calibri" w:hAnsi="Calibri" w:eastAsia="Verdana" w:cs="Calibri"/>
          <w:b/>
          <w:bCs/>
        </w:rPr>
        <w:t xml:space="preserve">Besluitvormingsprocedure: </w:t>
      </w:r>
      <w:r w:rsidRPr="00EF74DC">
        <w:rPr>
          <w:rFonts w:ascii="Calibri" w:hAnsi="Calibri" w:eastAsia="Verdana" w:cs="Calibri"/>
        </w:rPr>
        <w:t>Gekwalificeerde meerderheid</w:t>
      </w:r>
      <w:r w:rsidRPr="00EF74DC">
        <w:rPr>
          <w:rFonts w:ascii="Calibri" w:hAnsi="Calibri" w:cs="Calibri"/>
        </w:rPr>
        <w:br/>
      </w:r>
      <w:r w:rsidRPr="00EF74DC">
        <w:rPr>
          <w:rFonts w:ascii="Calibri" w:hAnsi="Calibri" w:eastAsia="Verdana" w:cs="Calibri"/>
          <w:b/>
          <w:bCs/>
        </w:rPr>
        <w:t>Toelichting:</w:t>
      </w:r>
      <w:r w:rsidRPr="00EF74DC">
        <w:rPr>
          <w:rFonts w:ascii="Calibri" w:hAnsi="Calibri" w:cs="Calibri"/>
        </w:rPr>
        <w:br/>
      </w:r>
      <w:r w:rsidRPr="00EF74DC">
        <w:rPr>
          <w:rFonts w:ascii="Calibri" w:hAnsi="Calibri" w:eastAsia="Verdana" w:cs="Calibri"/>
        </w:rPr>
        <w:t>Tijdens de Ecofinraad zal worden stilgestaan bij de stand van zaken ten aanzien van de Herstel- en Veerkrachtfaciliteit (HVF). Daarnaast zal de Raad uitvoeringsbesluiten aannemen waarmee wijzigingen van de herstel- en veerkrachtplannen (HVP) die lidstaten hebben opgesteld in het kader van de HVF, formeel worden goedgekeurd. Lidstaten kunnen, op basis van artikel 21 van de HVF-verordening, gebruik maken van de mogelijkheid om hun HVP aan te passen op grond van objectieve omstandigheden die relevant zijn voor de eerder overeengekomen mijlpalen en doelstellingen of wanneer daar een beter alternatief wordt voorgesteld waarbij het oorspronkelijke ambitieniveau van de maatregel onveranderd blijft. De Commissie beoordeelt of de redenen die lidstaten aandragen een wijziging van de herstelplannen rechtvaardigen en of de herstelplannen na deze aanpassingen nog steeds voldoen aan alle eisen van de HVF-verordening.</w:t>
      </w:r>
    </w:p>
    <w:p w:rsidRPr="00EF74DC" w:rsidR="007C4F22" w:rsidP="00EF74DC" w:rsidRDefault="007C4F22" w14:paraId="72C87124" w14:textId="77777777">
      <w:pPr>
        <w:spacing w:line="276" w:lineRule="auto"/>
        <w:rPr>
          <w:rFonts w:ascii="Calibri" w:hAnsi="Calibri" w:eastAsia="Verdana" w:cs="Calibri"/>
        </w:rPr>
      </w:pPr>
      <w:r w:rsidRPr="00EF74DC">
        <w:rPr>
          <w:rFonts w:ascii="Calibri" w:hAnsi="Calibri" w:eastAsia="Verdana" w:cs="Calibri"/>
        </w:rPr>
        <w:t xml:space="preserve">Op het moment van schrijven ligt enkel de wijziging van het HVP van Estland voor. De Commissie oordeelt dat de redenen die Estland voor de wijziging aandraagt, een aanpassing van het HVP rechtvaardigen en dat het plan ook na deze aanpassing </w:t>
      </w:r>
      <w:r w:rsidRPr="00EF74DC">
        <w:rPr>
          <w:rFonts w:ascii="Calibri" w:hAnsi="Calibri" w:eastAsia="Verdana" w:cs="Calibri"/>
        </w:rPr>
        <w:lastRenderedPageBreak/>
        <w:t>voldoet aan de eisen van de HVF-verordening. Het kabinet kan zich vinden in het oordeel van de Commissie. Het kabinet is daarom voornemens om in te stemmen met het voorstel tot aanpassing van het uitvoeringsbesluit van de Raad.</w:t>
      </w:r>
    </w:p>
    <w:p w:rsidRPr="00EF74DC" w:rsidR="007C4F22" w:rsidP="00EF74DC" w:rsidRDefault="007C4F22" w14:paraId="0EA95630" w14:textId="77777777">
      <w:pPr>
        <w:spacing w:after="0" w:line="276" w:lineRule="auto"/>
        <w:rPr>
          <w:rFonts w:ascii="Calibri" w:hAnsi="Calibri" w:cs="Calibri"/>
        </w:rPr>
      </w:pPr>
    </w:p>
    <w:p w:rsidRPr="00EF74DC" w:rsidR="007C4F22" w:rsidP="00EF74DC" w:rsidRDefault="007C4F22" w14:paraId="115C1654" w14:textId="77777777">
      <w:pPr>
        <w:spacing w:after="0" w:line="276" w:lineRule="auto"/>
        <w:rPr>
          <w:rFonts w:ascii="Calibri" w:hAnsi="Calibri" w:eastAsia="Verdana" w:cs="Calibri"/>
        </w:rPr>
      </w:pPr>
      <w:r w:rsidRPr="00EF74DC">
        <w:rPr>
          <w:rFonts w:ascii="Calibri" w:hAnsi="Calibri" w:eastAsia="Verdana" w:cs="Calibri"/>
          <w:b/>
          <w:bCs/>
        </w:rPr>
        <w:t xml:space="preserve">Agendaonderwerp: </w:t>
      </w:r>
      <w:r w:rsidRPr="00EF74DC">
        <w:rPr>
          <w:rFonts w:ascii="Calibri" w:hAnsi="Calibri" w:eastAsia="Verdana" w:cs="Calibri"/>
        </w:rPr>
        <w:t>Implementatie van het Europees begrotingsraamwerk: Raadsaanbeveling budgettair-structurele plan van Ierland</w:t>
      </w:r>
    </w:p>
    <w:p w:rsidRPr="00EF74DC" w:rsidR="007C4F22" w:rsidP="00EF74DC" w:rsidRDefault="007C4F22" w14:paraId="14D15269" w14:textId="77777777">
      <w:pPr>
        <w:spacing w:after="0" w:line="276" w:lineRule="auto"/>
        <w:rPr>
          <w:rFonts w:ascii="Calibri" w:hAnsi="Calibri" w:eastAsia="Verdana" w:cs="Calibri"/>
        </w:rPr>
      </w:pPr>
      <w:r w:rsidRPr="00EF74DC">
        <w:rPr>
          <w:rFonts w:ascii="Calibri" w:hAnsi="Calibri" w:eastAsia="Verdana" w:cs="Calibri"/>
          <w:b/>
          <w:bCs/>
        </w:rPr>
        <w:t xml:space="preserve">Document: </w:t>
      </w:r>
      <w:r w:rsidRPr="00EF74DC">
        <w:rPr>
          <w:rFonts w:ascii="Calibri" w:hAnsi="Calibri" w:eastAsia="Verdana" w:cs="Calibri"/>
        </w:rPr>
        <w:t>Het document wordt voorafgaand aan de vergadering op het Delegates Portal geplaatst onder de titel ‘Draft Budgetary-Structural Plan of Ireland’.</w:t>
      </w:r>
      <w:r w:rsidRPr="00EF74DC">
        <w:rPr>
          <w:rFonts w:ascii="Calibri" w:hAnsi="Calibri" w:cs="Calibri"/>
        </w:rPr>
        <w:br/>
      </w:r>
      <w:r w:rsidRPr="00EF74DC">
        <w:rPr>
          <w:rFonts w:ascii="Calibri" w:hAnsi="Calibri" w:eastAsia="Verdana" w:cs="Calibri"/>
          <w:b/>
          <w:bCs/>
        </w:rPr>
        <w:t>Aard bespreking:</w:t>
      </w:r>
      <w:r w:rsidRPr="00EF74DC">
        <w:rPr>
          <w:rFonts w:ascii="Calibri" w:hAnsi="Calibri" w:cs="Calibri"/>
        </w:rPr>
        <w:t xml:space="preserve"> </w:t>
      </w:r>
      <w:r w:rsidRPr="00EF74DC">
        <w:rPr>
          <w:rFonts w:ascii="Calibri" w:hAnsi="Calibri" w:eastAsia="Verdana" w:cs="Calibri"/>
        </w:rPr>
        <w:t>Aanname Raadsaanbeveling</w:t>
      </w:r>
      <w:r w:rsidRPr="00EF74DC">
        <w:rPr>
          <w:rFonts w:ascii="Calibri" w:hAnsi="Calibri" w:cs="Calibri"/>
        </w:rPr>
        <w:br/>
      </w:r>
      <w:r w:rsidRPr="00EF74DC">
        <w:rPr>
          <w:rFonts w:ascii="Calibri" w:hAnsi="Calibri" w:eastAsia="Verdana" w:cs="Calibri"/>
          <w:b/>
          <w:bCs/>
        </w:rPr>
        <w:t xml:space="preserve">Besluitvormingsprocedure: </w:t>
      </w:r>
      <w:r w:rsidRPr="00EF74DC">
        <w:rPr>
          <w:rFonts w:ascii="Calibri" w:hAnsi="Calibri" w:eastAsia="Verdana" w:cs="Calibri"/>
        </w:rPr>
        <w:t>Gekwalificeerde meerderheid</w:t>
      </w:r>
      <w:r w:rsidRPr="00EF74DC">
        <w:rPr>
          <w:rFonts w:ascii="Calibri" w:hAnsi="Calibri" w:cs="Calibri"/>
        </w:rPr>
        <w:br/>
      </w:r>
      <w:r w:rsidRPr="00EF74DC">
        <w:rPr>
          <w:rFonts w:ascii="Calibri" w:hAnsi="Calibri" w:eastAsia="Verdana" w:cs="Calibri"/>
          <w:b/>
          <w:bCs/>
        </w:rPr>
        <w:t>Toelichting:</w:t>
      </w:r>
      <w:r w:rsidRPr="00EF74DC">
        <w:rPr>
          <w:rFonts w:ascii="Calibri" w:hAnsi="Calibri" w:cs="Calibri"/>
        </w:rPr>
        <w:br/>
      </w:r>
      <w:r w:rsidRPr="00EF74DC">
        <w:rPr>
          <w:rFonts w:ascii="Calibri" w:hAnsi="Calibri" w:eastAsia="Verdana" w:cs="Calibri"/>
        </w:rPr>
        <w:t xml:space="preserve">In het kader van het herziene Europese begrotingsraamwerk hebben lidstaten budgettair-structurele plannen (hierna: plannen) voor de middellange termijn ingediend, met daarin hun voorgenomen begrotingsbeleid, hervormingen en investeringen. Alle lidstaten hebben hun (eerste) plan ingediend. Uw Kamer is hierover o.a. geïnformeerd op 20 december 2024 met een Kamerbrief over implementatie van het Europees begrotingsraamwerk. Ierland is de eerste lidstaat die een herzien plan indient wegens het aantreden van een nieuw kabinet. De Ecofinraad zal stilstaan bij het herziene plan van Ierland en bij de beoordeling daarvan door de Europese Commissie. </w:t>
      </w:r>
    </w:p>
    <w:p w:rsidRPr="00EF74DC" w:rsidR="007C4F22" w:rsidP="00EF74DC" w:rsidRDefault="007C4F22" w14:paraId="3D533AF8" w14:textId="77777777">
      <w:pPr>
        <w:spacing w:after="0" w:line="276" w:lineRule="auto"/>
        <w:rPr>
          <w:rFonts w:ascii="Calibri" w:hAnsi="Calibri" w:eastAsia="Verdana" w:cs="Calibri"/>
        </w:rPr>
      </w:pPr>
    </w:p>
    <w:p w:rsidRPr="00EF74DC" w:rsidR="007C4F22" w:rsidP="00EF74DC" w:rsidRDefault="007C4F22" w14:paraId="3D0A181B" w14:textId="77777777">
      <w:pPr>
        <w:spacing w:after="0" w:line="276" w:lineRule="auto"/>
        <w:rPr>
          <w:rFonts w:ascii="Calibri" w:hAnsi="Calibri" w:eastAsia="Verdana" w:cs="Calibri"/>
        </w:rPr>
      </w:pPr>
      <w:r w:rsidRPr="00EF74DC">
        <w:rPr>
          <w:rFonts w:ascii="Calibri" w:hAnsi="Calibri" w:eastAsia="Verdana" w:cs="Calibri"/>
        </w:rPr>
        <w:t>De Commissie oordeelt dat het uitgavenpad zoals voorgesteld door Ierland voldoet aan de vereisten van verordening 2024/1263. De Commissie doet een aanbeveling aan de Raad om het uitgavenpad vast te stellen. De verwachting is dat de aanbeveling voor Ierland steun zal krijgen in de Raad.</w:t>
      </w:r>
    </w:p>
    <w:p w:rsidRPr="00EF74DC" w:rsidR="007C4F22" w:rsidP="00EF74DC" w:rsidRDefault="007C4F22" w14:paraId="474B9FBF" w14:textId="77777777">
      <w:pPr>
        <w:spacing w:after="0" w:line="276" w:lineRule="auto"/>
        <w:rPr>
          <w:rFonts w:ascii="Calibri" w:hAnsi="Calibri" w:eastAsia="Verdana" w:cs="Calibri"/>
        </w:rPr>
      </w:pPr>
    </w:p>
    <w:p w:rsidRPr="00EF74DC" w:rsidR="007C4F22" w:rsidP="00EF74DC" w:rsidRDefault="007C4F22" w14:paraId="3B3C375B" w14:textId="77777777">
      <w:pPr>
        <w:spacing w:after="0" w:line="276" w:lineRule="auto"/>
        <w:rPr>
          <w:rFonts w:ascii="Calibri" w:hAnsi="Calibri" w:eastAsia="Calibri" w:cs="Calibri"/>
        </w:rPr>
      </w:pPr>
      <w:r w:rsidRPr="00EF74DC">
        <w:rPr>
          <w:rFonts w:ascii="Calibri" w:hAnsi="Calibri" w:eastAsia="Calibri" w:cs="Calibri"/>
          <w:b/>
          <w:bCs/>
        </w:rPr>
        <w:t>Agendaonderwerp</w:t>
      </w:r>
      <w:r w:rsidRPr="00EF74DC">
        <w:rPr>
          <w:rFonts w:ascii="Calibri" w:hAnsi="Calibri" w:eastAsia="Calibri" w:cs="Calibri"/>
        </w:rPr>
        <w:t xml:space="preserve"> Voorbereiding van de G20-bijeenkomst voor ministers van Financiën en centrale bank gouverneurs en van de IMF Voorjaarsvergadering</w:t>
      </w:r>
    </w:p>
    <w:p w:rsidRPr="00EF74DC" w:rsidR="007C4F22" w:rsidP="00EF74DC" w:rsidRDefault="007C4F22" w14:paraId="10247727" w14:textId="77777777">
      <w:pPr>
        <w:spacing w:after="0" w:line="276" w:lineRule="auto"/>
        <w:rPr>
          <w:rFonts w:ascii="Calibri" w:hAnsi="Calibri" w:eastAsia="Calibri" w:cs="Calibri"/>
          <w:b/>
          <w:bCs/>
          <w:lang w:val="en-GB"/>
        </w:rPr>
      </w:pPr>
      <w:r w:rsidRPr="00EF74DC">
        <w:rPr>
          <w:rFonts w:ascii="Calibri" w:hAnsi="Calibri" w:eastAsia="Calibri" w:cs="Calibri"/>
          <w:b/>
          <w:bCs/>
          <w:lang w:val="en-GB"/>
        </w:rPr>
        <w:t xml:space="preserve">Document: </w:t>
      </w:r>
      <w:r w:rsidRPr="00EF74DC">
        <w:rPr>
          <w:rFonts w:ascii="Calibri" w:hAnsi="Calibri" w:eastAsia="Calibri" w:cs="Calibri"/>
          <w:lang w:val="en-GB"/>
        </w:rPr>
        <w:t>G20 EU Terms of Reference en het EU statement to the IMFC</w:t>
      </w:r>
    </w:p>
    <w:p w:rsidRPr="00EF74DC" w:rsidR="007C4F22" w:rsidP="00EF74DC" w:rsidRDefault="007C4F22" w14:paraId="61FBC585" w14:textId="77777777">
      <w:pPr>
        <w:spacing w:after="0" w:line="276" w:lineRule="auto"/>
        <w:rPr>
          <w:rFonts w:ascii="Calibri" w:hAnsi="Calibri" w:eastAsia="Calibri" w:cs="Calibri"/>
          <w:b/>
          <w:bCs/>
        </w:rPr>
      </w:pPr>
      <w:r w:rsidRPr="00EF74DC">
        <w:rPr>
          <w:rFonts w:ascii="Calibri" w:hAnsi="Calibri" w:eastAsia="Calibri" w:cs="Calibri"/>
          <w:b/>
          <w:bCs/>
        </w:rPr>
        <w:t xml:space="preserve">Aard bespreking: </w:t>
      </w:r>
      <w:r w:rsidRPr="00EF74DC">
        <w:rPr>
          <w:rFonts w:ascii="Calibri" w:hAnsi="Calibri" w:eastAsia="Calibri" w:cs="Calibri"/>
        </w:rPr>
        <w:t>Gedachtewisseling</w:t>
      </w:r>
    </w:p>
    <w:p w:rsidRPr="00EF74DC" w:rsidR="007C4F22" w:rsidP="00EF74DC" w:rsidRDefault="007C4F22" w14:paraId="12D55B8E" w14:textId="77777777">
      <w:pPr>
        <w:spacing w:after="0" w:line="276" w:lineRule="auto"/>
        <w:rPr>
          <w:rFonts w:ascii="Calibri" w:hAnsi="Calibri" w:eastAsia="Times New Roman" w:cs="Calibri"/>
          <w:lang w:eastAsia="nl-NL"/>
        </w:rPr>
      </w:pPr>
      <w:r w:rsidRPr="00EF74DC">
        <w:rPr>
          <w:rFonts w:ascii="Calibri" w:hAnsi="Calibri" w:eastAsia="Times New Roman" w:cs="Calibri"/>
          <w:b/>
          <w:bCs/>
          <w:lang w:eastAsia="nl-NL"/>
        </w:rPr>
        <w:t xml:space="preserve">Besluitvormingsprocedure: </w:t>
      </w:r>
      <w:r w:rsidRPr="00EF74DC">
        <w:rPr>
          <w:rFonts w:ascii="Calibri" w:hAnsi="Calibri" w:eastAsia="Times New Roman" w:cs="Calibri"/>
          <w:lang w:eastAsia="nl-NL"/>
        </w:rPr>
        <w:t>n.v.t.</w:t>
      </w:r>
    </w:p>
    <w:p w:rsidRPr="00EF74DC" w:rsidR="007C4F22" w:rsidP="00EF74DC" w:rsidRDefault="007C4F22" w14:paraId="1E262111" w14:textId="77777777">
      <w:pPr>
        <w:spacing w:after="0" w:line="276" w:lineRule="auto"/>
        <w:rPr>
          <w:rFonts w:ascii="Calibri" w:hAnsi="Calibri" w:eastAsia="Times New Roman" w:cs="Calibri"/>
          <w:lang w:eastAsia="nl-NL"/>
        </w:rPr>
      </w:pPr>
      <w:r w:rsidRPr="00EF74DC">
        <w:rPr>
          <w:rFonts w:ascii="Calibri" w:hAnsi="Calibri" w:eastAsia="Calibri" w:cs="Calibri"/>
          <w:b/>
          <w:bCs/>
          <w:lang w:eastAsia="nl-NL"/>
        </w:rPr>
        <w:t>Toelichting:</w:t>
      </w:r>
    </w:p>
    <w:p w:rsidRPr="00EF74DC" w:rsidR="007C4F22" w:rsidP="00EF74DC" w:rsidRDefault="007C4F22" w14:paraId="37CF51C8" w14:textId="77777777">
      <w:pPr>
        <w:spacing w:after="0" w:line="276" w:lineRule="auto"/>
        <w:rPr>
          <w:rFonts w:ascii="Calibri" w:hAnsi="Calibri" w:eastAsia="Calibri" w:cs="Calibri"/>
        </w:rPr>
      </w:pPr>
      <w:r w:rsidRPr="00EF74DC">
        <w:rPr>
          <w:rFonts w:ascii="Calibri" w:hAnsi="Calibri" w:eastAsia="Calibri" w:cs="Calibri"/>
        </w:rPr>
        <w:t>De Ecofinraad zal van gedachten wisselen over de inzet van de Unie tijdens de Voorjaarsvergadering van het Internationaal Monetair Fonds (IMF), die van 13 t/m 18 april plaatsvindt in Washington, D.C. En marge van deze Voorjaarsvergadering vindt ook de G20-bijeenkomst voor ministers van Financiën en centrale bank gouverneurs (FMCBG) plaats.</w:t>
      </w:r>
    </w:p>
    <w:p w:rsidRPr="00EF74DC" w:rsidR="007C4F22" w:rsidP="00EF74DC" w:rsidRDefault="007C4F22" w14:paraId="27813FDF" w14:textId="77777777">
      <w:pPr>
        <w:spacing w:after="0" w:line="276" w:lineRule="auto"/>
        <w:rPr>
          <w:rFonts w:ascii="Calibri" w:hAnsi="Calibri" w:eastAsia="Calibri" w:cs="Calibri"/>
        </w:rPr>
      </w:pPr>
    </w:p>
    <w:p w:rsidRPr="00EF74DC" w:rsidR="007C4F22" w:rsidP="00EF74DC" w:rsidRDefault="007C4F22" w14:paraId="247C1C2A" w14:textId="77777777">
      <w:pPr>
        <w:spacing w:after="0" w:line="276" w:lineRule="auto"/>
        <w:rPr>
          <w:rFonts w:ascii="Calibri" w:hAnsi="Calibri" w:eastAsia="Calibri" w:cs="Calibri"/>
        </w:rPr>
      </w:pPr>
      <w:r w:rsidRPr="00EF74DC">
        <w:rPr>
          <w:rFonts w:ascii="Calibri" w:hAnsi="Calibri" w:eastAsia="Calibri" w:cs="Calibri"/>
        </w:rPr>
        <w:t xml:space="preserve">De Voorjaarsvergadering van het IMF zal zich richten op mondiale economische ontwikkelingen, zoals geo-economische fragmentatie en geopolitieke spanningen. Deze ontwikkelingen beïnvloeden de economische vooruitzichten. Namens de EU </w:t>
      </w:r>
      <w:r w:rsidRPr="00EF74DC">
        <w:rPr>
          <w:rFonts w:ascii="Calibri" w:hAnsi="Calibri" w:eastAsia="Calibri" w:cs="Calibri"/>
        </w:rPr>
        <w:lastRenderedPageBreak/>
        <w:t xml:space="preserve">zal de Commissie een gezamenlijk statement uitbrengen voor het IMFC, het politieke adviesorgaan van het IMF. </w:t>
      </w:r>
    </w:p>
    <w:p w:rsidRPr="00EF74DC" w:rsidR="007C4F22" w:rsidP="00EF74DC" w:rsidRDefault="007C4F22" w14:paraId="48513C0B" w14:textId="77777777">
      <w:pPr>
        <w:spacing w:after="0" w:line="276" w:lineRule="auto"/>
        <w:rPr>
          <w:rFonts w:ascii="Calibri" w:hAnsi="Calibri" w:eastAsia="Calibri" w:cs="Calibri"/>
        </w:rPr>
      </w:pPr>
    </w:p>
    <w:p w:rsidRPr="00EF74DC" w:rsidR="007C4F22" w:rsidP="00EF74DC" w:rsidRDefault="007C4F22" w14:paraId="6F794218" w14:textId="77777777">
      <w:pPr>
        <w:spacing w:after="0" w:line="276" w:lineRule="auto"/>
        <w:rPr>
          <w:rFonts w:ascii="Calibri" w:hAnsi="Calibri" w:eastAsia="Calibri" w:cs="Calibri"/>
        </w:rPr>
      </w:pPr>
      <w:r w:rsidRPr="00EF74DC">
        <w:rPr>
          <w:rFonts w:ascii="Calibri" w:hAnsi="Calibri" w:eastAsia="Calibri" w:cs="Calibri"/>
        </w:rPr>
        <w:t xml:space="preserve">De VS is in 2026 voorzitter van de G20. De G20 FMCBG is de eerste ministeriële bijeenkomst van het zogenaamde Finance Track voor dit jaar. De G20 FMCBG zal naar verwachting stilstaan bij de mondiale economische groei en groeibelemmeringen. De Ecofinraad zal stilstaan bij de EU-inzet voor deze G20-bijeenkomst en zal naar verwachting ingaan op de EU-inspanningen om economische groei te bevorderen. Namens de EU brengt de Europese Commissie een gezamenlijke inzet t.b.v. de G20 FMCBG uit. </w:t>
      </w:r>
    </w:p>
    <w:p w:rsidRPr="00EF74DC" w:rsidR="007C4F22" w:rsidP="00EF74DC" w:rsidRDefault="007C4F22" w14:paraId="19E9733B" w14:textId="77777777">
      <w:pPr>
        <w:spacing w:after="0" w:line="276" w:lineRule="auto"/>
        <w:rPr>
          <w:rFonts w:ascii="Calibri" w:hAnsi="Calibri" w:eastAsia="Verdana" w:cs="Calibri"/>
          <w:b/>
          <w:bCs/>
        </w:rPr>
      </w:pPr>
    </w:p>
    <w:p w:rsidRPr="00EF74DC" w:rsidR="007C4F22" w:rsidP="00EF74DC" w:rsidRDefault="007C4F22" w14:paraId="2BF6501D" w14:textId="77777777">
      <w:pPr>
        <w:spacing w:after="0" w:line="276" w:lineRule="auto"/>
        <w:rPr>
          <w:rFonts w:ascii="Calibri" w:hAnsi="Calibri" w:eastAsia="Verdana" w:cs="Calibri"/>
        </w:rPr>
      </w:pPr>
      <w:r w:rsidRPr="00EF74DC">
        <w:rPr>
          <w:rFonts w:ascii="Calibri" w:hAnsi="Calibri" w:eastAsia="Verdana" w:cs="Calibri"/>
          <w:b/>
          <w:bCs/>
        </w:rPr>
        <w:t xml:space="preserve">Agendaonderwerp: </w:t>
      </w:r>
      <w:r w:rsidRPr="00EF74DC">
        <w:rPr>
          <w:rFonts w:ascii="Calibri" w:hAnsi="Calibri" w:eastAsia="Verdana" w:cs="Calibri"/>
        </w:rPr>
        <w:t>Uitvoering van wetgeving op het gebied van financiële dienstverlening</w:t>
      </w:r>
    </w:p>
    <w:p w:rsidRPr="00EF74DC" w:rsidR="007C4F22" w:rsidP="00EF74DC" w:rsidRDefault="007C4F22" w14:paraId="236C2C6C" w14:textId="77777777">
      <w:pPr>
        <w:spacing w:after="0" w:line="276" w:lineRule="auto"/>
        <w:rPr>
          <w:rFonts w:ascii="Calibri" w:hAnsi="Calibri" w:eastAsia="Verdana" w:cs="Calibri"/>
        </w:rPr>
      </w:pPr>
      <w:r w:rsidRPr="00EF74DC">
        <w:rPr>
          <w:rFonts w:ascii="Calibri" w:hAnsi="Calibri" w:eastAsia="Verdana" w:cs="Calibri"/>
          <w:b/>
          <w:bCs/>
        </w:rPr>
        <w:t xml:space="preserve">Document: </w:t>
      </w:r>
      <w:r w:rsidRPr="00EF74DC">
        <w:rPr>
          <w:rFonts w:ascii="Calibri" w:hAnsi="Calibri" w:eastAsia="Verdana" w:cs="Calibri"/>
        </w:rPr>
        <w:t xml:space="preserve">N.v.t. </w:t>
      </w:r>
    </w:p>
    <w:p w:rsidRPr="00EF74DC" w:rsidR="007C4F22" w:rsidP="00EF74DC" w:rsidRDefault="007C4F22" w14:paraId="07F0F471" w14:textId="77777777">
      <w:pPr>
        <w:spacing w:after="0" w:line="276" w:lineRule="auto"/>
        <w:rPr>
          <w:rFonts w:ascii="Calibri" w:hAnsi="Calibri" w:eastAsia="Verdana" w:cs="Calibri"/>
          <w:b/>
          <w:bCs/>
        </w:rPr>
      </w:pPr>
      <w:r w:rsidRPr="00EF74DC">
        <w:rPr>
          <w:rFonts w:ascii="Calibri" w:hAnsi="Calibri" w:eastAsia="Verdana" w:cs="Calibri"/>
          <w:b/>
          <w:bCs/>
        </w:rPr>
        <w:t xml:space="preserve">Aard bespreking: </w:t>
      </w:r>
      <w:r w:rsidRPr="00EF74DC">
        <w:rPr>
          <w:rFonts w:ascii="Calibri" w:hAnsi="Calibri" w:eastAsia="Verdana" w:cs="Calibri"/>
        </w:rPr>
        <w:t>Informatie van de Europese Commissie</w:t>
      </w:r>
    </w:p>
    <w:p w:rsidRPr="00EF74DC" w:rsidR="007C4F22" w:rsidP="00EF74DC" w:rsidRDefault="007C4F22" w14:paraId="41DE5849" w14:textId="77777777">
      <w:pPr>
        <w:spacing w:after="0" w:line="276" w:lineRule="auto"/>
        <w:rPr>
          <w:rFonts w:ascii="Calibri" w:hAnsi="Calibri" w:eastAsia="Verdana" w:cs="Calibri"/>
        </w:rPr>
      </w:pPr>
      <w:r w:rsidRPr="00EF74DC">
        <w:rPr>
          <w:rFonts w:ascii="Calibri" w:hAnsi="Calibri" w:eastAsia="Verdana" w:cs="Calibri"/>
          <w:b/>
          <w:bCs/>
        </w:rPr>
        <w:t xml:space="preserve">Besluitvormingsprocedure: </w:t>
      </w:r>
      <w:r w:rsidRPr="00EF74DC">
        <w:rPr>
          <w:rFonts w:ascii="Calibri" w:hAnsi="Calibri" w:eastAsia="Verdana" w:cs="Calibri"/>
        </w:rPr>
        <w:t>N.v.t.</w:t>
      </w:r>
    </w:p>
    <w:p w:rsidRPr="00EF74DC" w:rsidR="007C4F22" w:rsidP="00EF74DC" w:rsidRDefault="007C4F22" w14:paraId="09EDBC11" w14:textId="77777777">
      <w:pPr>
        <w:spacing w:after="0" w:line="276" w:lineRule="auto"/>
        <w:rPr>
          <w:rFonts w:ascii="Calibri" w:hAnsi="Calibri" w:eastAsia="Verdana" w:cs="Calibri"/>
          <w:b/>
          <w:bCs/>
        </w:rPr>
      </w:pPr>
      <w:r w:rsidRPr="00EF74DC">
        <w:rPr>
          <w:rFonts w:ascii="Calibri" w:hAnsi="Calibri" w:eastAsia="Verdana" w:cs="Calibri"/>
          <w:b/>
          <w:bCs/>
        </w:rPr>
        <w:t xml:space="preserve">Toelichting: </w:t>
      </w:r>
      <w:r w:rsidRPr="00EF74DC">
        <w:rPr>
          <w:rFonts w:ascii="Calibri" w:hAnsi="Calibri" w:cs="Calibri"/>
        </w:rPr>
        <w:br/>
      </w:r>
      <w:r w:rsidRPr="00EF74DC">
        <w:rPr>
          <w:rFonts w:ascii="Calibri" w:hAnsi="Calibri" w:eastAsia="Verdana" w:cs="Calibri"/>
        </w:rPr>
        <w:t>De Europese Commissie zal een update geven over de stand van zaken van de implementatie van regelgeving op het terrein van financiële diensten. Uw Kamer wordt regelmatig geïnformeerd over de stand van zaken van lopende onderhandelingen en implementatie van Europese regelgeving. Zo ontvangt uw Kamer viermaal per jaar een kwartaalrapportage van alle lopende behandelingen van Europese Commissievoorstellen. Daarin zijn ook de lopende onderhandelingen op het terrein van financiële diensten terug te vinden. De meest recente kwartaalrapportage ontving uw Kamer eind januari 2026 (rapportage vierde kwartaal 2025). De volgende kwartaalrapportage ontvangt uw Kamer begin van het tweede kwartaal 2026.</w:t>
      </w:r>
    </w:p>
    <w:p w:rsidRPr="00EF74DC" w:rsidR="007C4F22" w:rsidP="00EF74DC" w:rsidRDefault="007C4F22" w14:paraId="00549FF6" w14:textId="77777777">
      <w:pPr>
        <w:spacing w:after="0" w:line="276" w:lineRule="auto"/>
        <w:rPr>
          <w:rFonts w:ascii="Calibri" w:hAnsi="Calibri" w:eastAsia="Calibri" w:cs="Calibri"/>
          <w:b/>
          <w:bCs/>
        </w:rPr>
      </w:pPr>
    </w:p>
    <w:p w:rsidRPr="00EF74DC" w:rsidR="007C4F22" w:rsidP="00EF74DC" w:rsidRDefault="007C4F22" w14:paraId="4989544B" w14:textId="77777777">
      <w:pPr>
        <w:spacing w:after="0" w:line="276" w:lineRule="auto"/>
        <w:rPr>
          <w:rFonts w:ascii="Calibri" w:hAnsi="Calibri" w:eastAsia="Calibri" w:cs="Calibri"/>
          <w:b/>
          <w:bCs/>
        </w:rPr>
      </w:pPr>
    </w:p>
    <w:sectPr w:rsidRPr="00EF74DC" w:rsidR="007C4F22" w:rsidSect="007C4F22">
      <w:headerReference w:type="even" r:id="rId11"/>
      <w:headerReference w:type="default" r:id="rId12"/>
      <w:footerReference w:type="even" r:id="rId13"/>
      <w:footerReference w:type="default" r:id="rId14"/>
      <w:headerReference w:type="first" r:id="rId15"/>
      <w:footerReference w:type="first" r:id="rId16"/>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3ABB" w14:textId="77777777" w:rsidR="007C4F22" w:rsidRDefault="007C4F22" w:rsidP="007C4F22">
      <w:pPr>
        <w:spacing w:after="0" w:line="240" w:lineRule="auto"/>
      </w:pPr>
      <w:r>
        <w:separator/>
      </w:r>
    </w:p>
  </w:endnote>
  <w:endnote w:type="continuationSeparator" w:id="0">
    <w:p w14:paraId="717B9797" w14:textId="77777777" w:rsidR="007C4F22" w:rsidRDefault="007C4F22" w:rsidP="007C4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6859" w14:textId="77777777" w:rsidR="007C4F22" w:rsidRPr="007C4F22" w:rsidRDefault="007C4F22" w:rsidP="007C4F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3C1D" w14:textId="77777777" w:rsidR="007C4F22" w:rsidRPr="007C4F22" w:rsidRDefault="007C4F22" w:rsidP="007C4F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407" w14:textId="77777777" w:rsidR="007C4F22" w:rsidRPr="007C4F22" w:rsidRDefault="007C4F22" w:rsidP="007C4F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E399" w14:textId="77777777" w:rsidR="007C4F22" w:rsidRDefault="007C4F22" w:rsidP="007C4F22">
      <w:pPr>
        <w:spacing w:after="0" w:line="240" w:lineRule="auto"/>
      </w:pPr>
      <w:r>
        <w:separator/>
      </w:r>
    </w:p>
  </w:footnote>
  <w:footnote w:type="continuationSeparator" w:id="0">
    <w:p w14:paraId="0AFA33F9" w14:textId="77777777" w:rsidR="007C4F22" w:rsidRDefault="007C4F22" w:rsidP="007C4F22">
      <w:pPr>
        <w:spacing w:after="0" w:line="240" w:lineRule="auto"/>
      </w:pPr>
      <w:r>
        <w:continuationSeparator/>
      </w:r>
    </w:p>
  </w:footnote>
  <w:footnote w:id="1">
    <w:p w14:paraId="78B1C01C" w14:textId="147EC877" w:rsidR="007C4F22" w:rsidRPr="00EF74DC" w:rsidRDefault="007C4F22" w:rsidP="00EF74DC">
      <w:pPr>
        <w:pStyle w:val="Voetnoottekst"/>
        <w:tabs>
          <w:tab w:val="clear" w:pos="1418"/>
          <w:tab w:val="clear" w:pos="2835"/>
          <w:tab w:val="clear" w:pos="4253"/>
          <w:tab w:val="clear" w:pos="5670"/>
        </w:tabs>
        <w:spacing w:line="240" w:lineRule="auto"/>
        <w:rPr>
          <w:rFonts w:ascii="Calibri" w:hAnsi="Calibri" w:cs="Calibri"/>
          <w:sz w:val="20"/>
        </w:rPr>
      </w:pPr>
      <w:r w:rsidRPr="00EF74DC">
        <w:rPr>
          <w:rStyle w:val="Voetnootmarkering"/>
          <w:rFonts w:ascii="Calibri" w:eastAsiaTheme="majorEastAsia" w:hAnsi="Calibri" w:cs="Calibri"/>
          <w:sz w:val="20"/>
        </w:rPr>
        <w:footnoteRef/>
      </w:r>
      <w:r w:rsidRPr="00EF74DC">
        <w:rPr>
          <w:rFonts w:ascii="Calibri" w:hAnsi="Calibri" w:cs="Calibri"/>
          <w:sz w:val="20"/>
        </w:rPr>
        <w:t xml:space="preserve"> Kamerstukken II, 2025-2026, 21501-20, nr. 2361; Kamerstuk 36 045, nr. 267</w:t>
      </w:r>
      <w:r w:rsidRPr="00EF74DC">
        <w:rPr>
          <w:rFonts w:ascii="Calibri" w:hAnsi="Calibri" w:cs="Calibri"/>
          <w:sz w:val="20"/>
        </w:rPr>
        <w:tab/>
      </w:r>
    </w:p>
  </w:footnote>
  <w:footnote w:id="2">
    <w:p w14:paraId="5623F1B3" w14:textId="77777777" w:rsidR="007C4F22" w:rsidRPr="00EF74DC" w:rsidRDefault="007C4F22" w:rsidP="00EF74DC">
      <w:pPr>
        <w:pStyle w:val="Voetnoottekst"/>
        <w:tabs>
          <w:tab w:val="clear" w:pos="1418"/>
          <w:tab w:val="clear" w:pos="2835"/>
          <w:tab w:val="clear" w:pos="4253"/>
          <w:tab w:val="clear" w:pos="5670"/>
        </w:tabs>
        <w:spacing w:line="240" w:lineRule="auto"/>
        <w:rPr>
          <w:rFonts w:ascii="Calibri" w:hAnsi="Calibri" w:cs="Calibri"/>
          <w:sz w:val="20"/>
        </w:rPr>
      </w:pPr>
      <w:r w:rsidRPr="00EF74DC">
        <w:rPr>
          <w:rStyle w:val="Voetnootmarkering"/>
          <w:rFonts w:ascii="Calibri" w:eastAsiaTheme="majorEastAsia" w:hAnsi="Calibri" w:cs="Calibri"/>
          <w:sz w:val="20"/>
        </w:rPr>
        <w:footnoteRef/>
      </w:r>
      <w:r w:rsidRPr="00EF74DC">
        <w:rPr>
          <w:rFonts w:ascii="Calibri" w:hAnsi="Calibri" w:cs="Calibri"/>
          <w:sz w:val="20"/>
        </w:rPr>
        <w:t xml:space="preserve"> Kamerstukken II, 2025-2026, 21501-07, nr. 2158; Kamerstukken II, 2025-2026, 21501-07, nr. 2163. </w:t>
      </w:r>
    </w:p>
  </w:footnote>
  <w:footnote w:id="3">
    <w:p w14:paraId="3BFC3FDC" w14:textId="77777777" w:rsidR="007C4F22" w:rsidRPr="00EF74DC" w:rsidRDefault="007C4F22" w:rsidP="00EF74DC">
      <w:pPr>
        <w:pStyle w:val="Voetnoottekst"/>
        <w:tabs>
          <w:tab w:val="clear" w:pos="1418"/>
          <w:tab w:val="clear" w:pos="2835"/>
          <w:tab w:val="clear" w:pos="4253"/>
          <w:tab w:val="clear" w:pos="5670"/>
        </w:tabs>
        <w:spacing w:line="240" w:lineRule="auto"/>
        <w:rPr>
          <w:rFonts w:ascii="Calibri" w:hAnsi="Calibri" w:cs="Calibri"/>
          <w:sz w:val="20"/>
        </w:rPr>
      </w:pPr>
      <w:r w:rsidRPr="00EF74DC">
        <w:rPr>
          <w:rStyle w:val="Voetnootmarkering"/>
          <w:rFonts w:ascii="Calibri" w:eastAsiaTheme="majorEastAsia" w:hAnsi="Calibri" w:cs="Calibri"/>
          <w:sz w:val="20"/>
        </w:rPr>
        <w:footnoteRef/>
      </w:r>
      <w:r w:rsidRPr="00EF74DC">
        <w:rPr>
          <w:rFonts w:ascii="Calibri" w:hAnsi="Calibri" w:cs="Calibri"/>
          <w:sz w:val="20"/>
        </w:rPr>
        <w:t xml:space="preserve"> </w:t>
      </w:r>
      <w:hyperlink r:id="rId1" w:history="1">
        <w:r w:rsidRPr="00EF74DC">
          <w:rPr>
            <w:rStyle w:val="Hyperlink"/>
            <w:rFonts w:ascii="Calibri" w:eastAsiaTheme="majorEastAsia" w:hAnsi="Calibri" w:cs="Calibri"/>
            <w:sz w:val="20"/>
          </w:rPr>
          <w:t>Geannoteerde agenda Eurogroep en Ecofinraad 16 en 17 februari 2026 | Vergaderstuk | Rijksoverheid.nl</w:t>
        </w:r>
      </w:hyperlink>
    </w:p>
    <w:p w14:paraId="572AC0F9" w14:textId="77777777" w:rsidR="007C4F22" w:rsidRPr="00EF74DC" w:rsidRDefault="007C4F22" w:rsidP="00EF74DC">
      <w:pPr>
        <w:pStyle w:val="Voetnoottekst"/>
        <w:tabs>
          <w:tab w:val="clear" w:pos="1418"/>
          <w:tab w:val="clear" w:pos="2835"/>
          <w:tab w:val="clear" w:pos="4253"/>
          <w:tab w:val="clear" w:pos="5670"/>
        </w:tabs>
        <w:spacing w:line="240" w:lineRule="auto"/>
        <w:rPr>
          <w:rFonts w:ascii="Calibri" w:hAnsi="Calibri" w:cs="Calibri"/>
          <w:sz w:val="20"/>
        </w:rPr>
      </w:pPr>
      <w:hyperlink r:id="rId2" w:history="1">
        <w:r w:rsidRPr="00EF74DC">
          <w:rPr>
            <w:rStyle w:val="Hyperlink"/>
            <w:rFonts w:ascii="Calibri" w:eastAsiaTheme="majorEastAsia" w:hAnsi="Calibri" w:cs="Calibri"/>
            <w:sz w:val="20"/>
          </w:rPr>
          <w:t>Verslag van een Schriftelijk Overleg inzake Eurogroep en Ecofinraad februari 2026 | Kamerstuk | Rijksoverheid.nl</w:t>
        </w:r>
      </w:hyperlink>
    </w:p>
  </w:footnote>
  <w:footnote w:id="4">
    <w:p w14:paraId="1E39F96F" w14:textId="77777777" w:rsidR="007C4F22" w:rsidRPr="00EF74DC" w:rsidRDefault="007C4F22" w:rsidP="00EF74DC">
      <w:pPr>
        <w:pStyle w:val="Voetnoottekst"/>
        <w:tabs>
          <w:tab w:val="clear" w:pos="1418"/>
          <w:tab w:val="clear" w:pos="2835"/>
          <w:tab w:val="clear" w:pos="4253"/>
          <w:tab w:val="clear" w:pos="5670"/>
        </w:tabs>
        <w:spacing w:line="240" w:lineRule="auto"/>
        <w:rPr>
          <w:rFonts w:ascii="Calibri" w:hAnsi="Calibri" w:cs="Calibri"/>
          <w:sz w:val="20"/>
          <w:lang w:val="en-US"/>
        </w:rPr>
      </w:pPr>
      <w:r w:rsidRPr="00EF74DC">
        <w:rPr>
          <w:rStyle w:val="Voetnootmarkering"/>
          <w:rFonts w:ascii="Calibri" w:eastAsiaTheme="majorEastAsia" w:hAnsi="Calibri" w:cs="Calibri"/>
          <w:sz w:val="20"/>
        </w:rPr>
        <w:footnoteRef/>
      </w:r>
      <w:r w:rsidRPr="00EF74DC">
        <w:rPr>
          <w:rFonts w:ascii="Calibri" w:hAnsi="Calibri" w:cs="Calibri"/>
          <w:sz w:val="20"/>
          <w:lang w:val="en-US"/>
        </w:rPr>
        <w:t xml:space="preserve"> Ukraine Recovery and Reconstruction Needs Assessment, Worldbank, 23 februari 2026</w:t>
      </w:r>
    </w:p>
    <w:p w14:paraId="3122DD29" w14:textId="77777777" w:rsidR="007C4F22" w:rsidRPr="00EF74DC" w:rsidRDefault="007C4F22" w:rsidP="00EF74DC">
      <w:pPr>
        <w:pStyle w:val="Voetnoottekst"/>
        <w:tabs>
          <w:tab w:val="clear" w:pos="1418"/>
          <w:tab w:val="clear" w:pos="2835"/>
          <w:tab w:val="clear" w:pos="4253"/>
          <w:tab w:val="clear" w:pos="5670"/>
        </w:tabs>
        <w:spacing w:line="240" w:lineRule="auto"/>
        <w:rPr>
          <w:rFonts w:ascii="Calibri" w:hAnsi="Calibri" w:cs="Calibri"/>
          <w:sz w:val="20"/>
          <w:lang w:val="en-US"/>
        </w:rPr>
      </w:pPr>
    </w:p>
  </w:footnote>
  <w:footnote w:id="5">
    <w:p w14:paraId="218B2C76" w14:textId="77777777" w:rsidR="007C4F22" w:rsidRPr="00EF74DC" w:rsidRDefault="007C4F22" w:rsidP="00EF74DC">
      <w:pPr>
        <w:spacing w:after="0" w:line="240" w:lineRule="auto"/>
        <w:rPr>
          <w:rFonts w:ascii="Calibri" w:hAnsi="Calibri" w:cs="Calibri"/>
          <w:sz w:val="20"/>
          <w:szCs w:val="20"/>
          <w:lang w:val="de-DE"/>
        </w:rPr>
      </w:pPr>
      <w:r w:rsidRPr="00EF74DC">
        <w:rPr>
          <w:rFonts w:ascii="Calibri" w:hAnsi="Calibri" w:cs="Calibri"/>
          <w:sz w:val="20"/>
          <w:szCs w:val="20"/>
        </w:rPr>
        <w:footnoteRef/>
      </w:r>
      <w:r w:rsidRPr="00EF74DC">
        <w:rPr>
          <w:rFonts w:ascii="Calibri" w:hAnsi="Calibri" w:cs="Calibri"/>
          <w:sz w:val="20"/>
          <w:szCs w:val="20"/>
          <w:lang w:val="de-DE"/>
        </w:rPr>
        <w:t xml:space="preserve"> </w:t>
      </w:r>
      <w:r w:rsidRPr="00EF74DC">
        <w:rPr>
          <w:rFonts w:ascii="Calibri" w:eastAsia="Verdana" w:hAnsi="Calibri" w:cs="Calibri"/>
          <w:sz w:val="20"/>
          <w:szCs w:val="20"/>
          <w:lang w:val="de"/>
        </w:rPr>
        <w:t xml:space="preserve">Estland: </w:t>
      </w:r>
      <w:hyperlink r:id="rId3">
        <w:r w:rsidRPr="00EF74DC">
          <w:rPr>
            <w:rStyle w:val="Hyperlink"/>
            <w:rFonts w:ascii="Calibri" w:eastAsia="Verdana" w:hAnsi="Calibri" w:cs="Calibri"/>
            <w:sz w:val="20"/>
            <w:szCs w:val="20"/>
            <w:lang w:val="de"/>
          </w:rPr>
          <w:t>https://eur-lex.europa.eu/legal-content/EN/TXT/?uri=CELEX%3A52026PC0090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B246" w14:textId="77777777" w:rsidR="007C4F22" w:rsidRPr="007C4F22" w:rsidRDefault="007C4F22" w:rsidP="007C4F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9C8F" w14:textId="77777777" w:rsidR="007C4F22" w:rsidRPr="007C4F22" w:rsidRDefault="007C4F22" w:rsidP="007C4F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D8D0" w14:textId="77777777" w:rsidR="007C4F22" w:rsidRPr="007C4F22" w:rsidRDefault="007C4F22" w:rsidP="007C4F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22"/>
    <w:rsid w:val="0066541D"/>
    <w:rsid w:val="007C4F22"/>
    <w:rsid w:val="00871D3A"/>
    <w:rsid w:val="008B1A7B"/>
    <w:rsid w:val="00C663F8"/>
    <w:rsid w:val="00EA20A8"/>
    <w:rsid w:val="00EF74D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8F28"/>
  <w15:chartTrackingRefBased/>
  <w15:docId w15:val="{510B2ED5-F880-424A-8548-1C8CD283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4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C4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C4F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4F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4F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4F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4F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4F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4F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4F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C4F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C4F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4F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4F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4F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4F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4F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4F22"/>
    <w:rPr>
      <w:rFonts w:eastAsiaTheme="majorEastAsia" w:cstheme="majorBidi"/>
      <w:color w:val="272727" w:themeColor="text1" w:themeTint="D8"/>
    </w:rPr>
  </w:style>
  <w:style w:type="paragraph" w:styleId="Titel">
    <w:name w:val="Title"/>
    <w:basedOn w:val="Standaard"/>
    <w:next w:val="Standaard"/>
    <w:link w:val="TitelChar"/>
    <w:uiPriority w:val="10"/>
    <w:qFormat/>
    <w:rsid w:val="007C4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4F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4F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4F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4F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4F22"/>
    <w:rPr>
      <w:i/>
      <w:iCs/>
      <w:color w:val="404040" w:themeColor="text1" w:themeTint="BF"/>
    </w:rPr>
  </w:style>
  <w:style w:type="paragraph" w:styleId="Lijstalinea">
    <w:name w:val="List Paragraph"/>
    <w:basedOn w:val="Standaard"/>
    <w:uiPriority w:val="34"/>
    <w:qFormat/>
    <w:rsid w:val="007C4F22"/>
    <w:pPr>
      <w:ind w:left="720"/>
      <w:contextualSpacing/>
    </w:pPr>
  </w:style>
  <w:style w:type="character" w:styleId="Intensievebenadrukking">
    <w:name w:val="Intense Emphasis"/>
    <w:basedOn w:val="Standaardalinea-lettertype"/>
    <w:uiPriority w:val="21"/>
    <w:qFormat/>
    <w:rsid w:val="007C4F22"/>
    <w:rPr>
      <w:i/>
      <w:iCs/>
      <w:color w:val="0F4761" w:themeColor="accent1" w:themeShade="BF"/>
    </w:rPr>
  </w:style>
  <w:style w:type="paragraph" w:styleId="Duidelijkcitaat">
    <w:name w:val="Intense Quote"/>
    <w:basedOn w:val="Standaard"/>
    <w:next w:val="Standaard"/>
    <w:link w:val="DuidelijkcitaatChar"/>
    <w:uiPriority w:val="30"/>
    <w:qFormat/>
    <w:rsid w:val="007C4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4F22"/>
    <w:rPr>
      <w:i/>
      <w:iCs/>
      <w:color w:val="0F4761" w:themeColor="accent1" w:themeShade="BF"/>
    </w:rPr>
  </w:style>
  <w:style w:type="character" w:styleId="Intensieveverwijzing">
    <w:name w:val="Intense Reference"/>
    <w:basedOn w:val="Standaardalinea-lettertype"/>
    <w:uiPriority w:val="32"/>
    <w:qFormat/>
    <w:rsid w:val="007C4F22"/>
    <w:rPr>
      <w:b/>
      <w:bCs/>
      <w:smallCaps/>
      <w:color w:val="0F4761" w:themeColor="accent1" w:themeShade="BF"/>
      <w:spacing w:val="5"/>
    </w:rPr>
  </w:style>
  <w:style w:type="paragraph" w:customStyle="1" w:styleId="Rubricering">
    <w:name w:val="Rubricering"/>
    <w:basedOn w:val="Standaard"/>
    <w:next w:val="Standaard"/>
    <w:rsid w:val="007C4F2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C4F2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C4F2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C4F2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C4F2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C4F2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7C4F2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C4F2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C4F2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C4F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4F22"/>
  </w:style>
  <w:style w:type="paragraph" w:styleId="Voettekst">
    <w:name w:val="footer"/>
    <w:basedOn w:val="Standaard"/>
    <w:link w:val="VoettekstChar"/>
    <w:uiPriority w:val="99"/>
    <w:unhideWhenUsed/>
    <w:rsid w:val="007C4F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4F22"/>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semiHidden/>
    <w:rsid w:val="007C4F22"/>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semiHidden/>
    <w:rsid w:val="007C4F22"/>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7C4F22"/>
    <w:rPr>
      <w:color w:val="0000FF"/>
      <w:u w:val="singl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7C4F22"/>
    <w:rPr>
      <w:vertAlign w:val="superscript"/>
    </w:rPr>
  </w:style>
  <w:style w:type="paragraph" w:styleId="Geenafstand">
    <w:name w:val="No Spacing"/>
    <w:uiPriority w:val="1"/>
    <w:qFormat/>
    <w:rsid w:val="007C4F22"/>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eur-lex.europa.eu/legal-content/EN/TXT/?uri=COM%3A2025%3A943%3AFIN" TargetMode="External" Id="rId10" /><Relationship Type="http://schemas.openxmlformats.org/officeDocument/2006/relationships/styles" Target="styles.xml" Id="rId4" /><Relationship Type="http://schemas.openxmlformats.org/officeDocument/2006/relationships/hyperlink" Target="https://eur-lex.europa.eu/legal-content/EN/ALL/?uri=COM:2025:942:FIN"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26PC0090" TargetMode="External"/><Relationship Id="rId2" Type="http://schemas.openxmlformats.org/officeDocument/2006/relationships/hyperlink" Target="https://www.rijksoverheid.nl/documenten/kamerstukken/2026/02/16/verslag-van-een-schriftelijk-overleg-inzake-eurogroep-en-ecofinraad-februari-2026" TargetMode="External"/><Relationship Id="rId1" Type="http://schemas.openxmlformats.org/officeDocument/2006/relationships/hyperlink" Target="https://www.rijksoverheid.nl/documenten/vergaderstukken/2026/02/05/geannoteerde-agenda-eurogroep-en-ecofinraad-16-en-17-februari-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2875</ap:Words>
  <ap:Characters>15817</ap:Characters>
  <ap:DocSecurity>0</ap:DocSecurity>
  <ap:Lines>131</ap:Lines>
  <ap:Paragraphs>37</ap:Paragraphs>
  <ap:ScaleCrop>false</ap:ScaleCrop>
  <ap:LinksUpToDate>false</ap:LinksUpToDate>
  <ap:CharactersWithSpaces>18655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2026-03-04T14:03:00.0000000Z</dcterms:created>
  <dcterms:modified xsi:type="dcterms:W3CDTF">2026-03-04T14:03:00.0000000Z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