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03D1" w:rsidR="00E16B50" w:rsidP="00E16B50" w:rsidRDefault="00AB5555" w14:paraId="78108101" w14:textId="718A5CDA">
      <w:pPr>
        <w:spacing w:after="0" w:line="240" w:lineRule="auto"/>
        <w:ind w:left="2124" w:hanging="2124"/>
        <w:rPr>
          <w:rFonts w:ascii="Times New Roman" w:hAnsi="Times New Roman" w:eastAsia="Times New Roman" w:cs="Times New Roman"/>
          <w:b/>
          <w:color w:val="000000"/>
          <w:sz w:val="24"/>
          <w:szCs w:val="28"/>
          <w:lang w:eastAsia="nl-NL"/>
        </w:rPr>
      </w:pPr>
      <w:r>
        <w:rPr>
          <w:rFonts w:ascii="Times New Roman" w:hAnsi="Times New Roman" w:eastAsia="Times New Roman" w:cs="Times New Roman"/>
          <w:b/>
          <w:bCs/>
          <w:color w:val="000000"/>
          <w:sz w:val="24"/>
          <w:szCs w:val="24"/>
          <w:lang w:eastAsia="nl-NL"/>
        </w:rPr>
        <w:t>21 501-31</w:t>
      </w:r>
      <w:r w:rsidRPr="008203D1" w:rsidR="00E16B50">
        <w:rPr>
          <w:rFonts w:ascii="Times New Roman" w:hAnsi="Times New Roman" w:eastAsia="Times New Roman" w:cs="Times New Roman"/>
          <w:b/>
          <w:color w:val="000000"/>
          <w:sz w:val="24"/>
          <w:szCs w:val="28"/>
          <w:lang w:eastAsia="nl-NL"/>
        </w:rPr>
        <w:tab/>
      </w:r>
      <w:r w:rsidRPr="00296C99" w:rsidR="00296C99">
        <w:rPr>
          <w:rFonts w:ascii="Times New Roman" w:hAnsi="Times New Roman" w:eastAsia="Times New Roman" w:cs="Times New Roman"/>
          <w:b/>
          <w:color w:val="000000"/>
          <w:sz w:val="24"/>
          <w:szCs w:val="28"/>
          <w:lang w:eastAsia="nl-NL"/>
        </w:rPr>
        <w:t>Raad voor de Werkgelegenheid, Sociaal Beleid, Volksgezondheid en Consumentenzaken</w:t>
      </w:r>
    </w:p>
    <w:p w:rsidRPr="008203D1" w:rsidR="00E16B50" w:rsidP="00E16B50" w:rsidRDefault="00E16B50" w14:paraId="2C31FF39"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1518EAED" w14:textId="0965FC66">
      <w:pPr>
        <w:spacing w:after="0" w:line="240" w:lineRule="auto"/>
        <w:rPr>
          <w:rFonts w:ascii="Times New Roman" w:hAnsi="Times New Roman" w:eastAsia="Times New Roman" w:cs="Times New Roman"/>
          <w:b/>
          <w:color w:val="000000"/>
          <w:sz w:val="24"/>
          <w:szCs w:val="28"/>
          <w:lang w:eastAsia="nl-NL"/>
        </w:rPr>
      </w:pPr>
      <w:r w:rsidRPr="008203D1">
        <w:rPr>
          <w:rFonts w:ascii="Times New Roman" w:hAnsi="Times New Roman" w:eastAsia="Times New Roman" w:cs="Times New Roman"/>
          <w:b/>
          <w:color w:val="000000"/>
          <w:sz w:val="24"/>
          <w:szCs w:val="28"/>
          <w:lang w:eastAsia="nl-NL"/>
        </w:rPr>
        <w:t xml:space="preserve">Nr. </w:t>
      </w:r>
    </w:p>
    <w:p w:rsidRPr="008203D1" w:rsidR="00E16B50" w:rsidP="00E16B50" w:rsidRDefault="00E16B50" w14:paraId="77F948EE"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E16B50" w14:paraId="316FD390" w14:textId="77777777">
      <w:pPr>
        <w:spacing w:after="0" w:line="240" w:lineRule="auto"/>
        <w:rPr>
          <w:rFonts w:ascii="Times New Roman" w:hAnsi="Times New Roman" w:eastAsia="Times New Roman" w:cs="Times New Roman"/>
          <w:b/>
          <w:color w:val="000000"/>
          <w:szCs w:val="24"/>
          <w:lang w:eastAsia="nl-NL"/>
        </w:rPr>
      </w:pPr>
    </w:p>
    <w:p w:rsidRPr="008203D1" w:rsidR="00E16B50" w:rsidP="00E16B50" w:rsidRDefault="001F01AD" w14:paraId="2A1413F4" w14:textId="5F0F02BD">
      <w:pPr>
        <w:spacing w:after="0" w:line="240" w:lineRule="auto"/>
        <w:rPr>
          <w:rFonts w:ascii="Times New Roman" w:hAnsi="Times New Roman" w:eastAsia="Times New Roman" w:cs="Times New Roman"/>
          <w:b/>
          <w:color w:val="000000"/>
          <w:sz w:val="24"/>
          <w:szCs w:val="24"/>
          <w:lang w:eastAsia="nl-NL"/>
        </w:rPr>
      </w:pPr>
      <w:r>
        <w:rPr>
          <w:rFonts w:ascii="Times New Roman" w:hAnsi="Times New Roman" w:eastAsia="Times New Roman" w:cs="Times New Roman"/>
          <w:b/>
          <w:color w:val="000000"/>
          <w:sz w:val="24"/>
          <w:szCs w:val="24"/>
          <w:lang w:eastAsia="nl-NL"/>
        </w:rPr>
        <w:t xml:space="preserve">INBRENG </w:t>
      </w:r>
      <w:r w:rsidRPr="008203D1" w:rsidR="00E16B50">
        <w:rPr>
          <w:rFonts w:ascii="Times New Roman" w:hAnsi="Times New Roman" w:eastAsia="Times New Roman" w:cs="Times New Roman"/>
          <w:b/>
          <w:color w:val="000000"/>
          <w:sz w:val="24"/>
          <w:szCs w:val="24"/>
          <w:lang w:eastAsia="nl-NL"/>
        </w:rPr>
        <w:t>VERSLAG VAN EEN SCHRIFTELIJK OVERLEG</w:t>
      </w:r>
    </w:p>
    <w:p w:rsidRPr="008203D1" w:rsidR="00E16B50" w:rsidP="00E16B50" w:rsidRDefault="00E16B50" w14:paraId="5F4E4CE8" w14:textId="0896AE93">
      <w:pPr>
        <w:spacing w:after="0" w:line="240" w:lineRule="auto"/>
        <w:rPr>
          <w:rFonts w:ascii="Times New Roman" w:hAnsi="Times New Roman" w:eastAsia="Times New Roman" w:cs="Times New Roman"/>
          <w:color w:val="000000"/>
          <w:sz w:val="24"/>
          <w:szCs w:val="24"/>
          <w:lang w:eastAsia="nl-NL"/>
        </w:rPr>
      </w:pPr>
      <w:r>
        <w:rPr>
          <w:rFonts w:ascii="Times New Roman" w:hAnsi="Times New Roman" w:eastAsia="Times New Roman" w:cs="Times New Roman"/>
          <w:color w:val="000000"/>
          <w:sz w:val="24"/>
          <w:szCs w:val="24"/>
          <w:lang w:eastAsia="nl-NL"/>
        </w:rPr>
        <w:t>Vastgesteld … 202</w:t>
      </w:r>
      <w:r w:rsidR="00E84B28">
        <w:rPr>
          <w:rFonts w:ascii="Times New Roman" w:hAnsi="Times New Roman" w:eastAsia="Times New Roman" w:cs="Times New Roman"/>
          <w:color w:val="000000"/>
          <w:sz w:val="24"/>
          <w:szCs w:val="24"/>
          <w:lang w:eastAsia="nl-NL"/>
        </w:rPr>
        <w:t>6</w:t>
      </w:r>
    </w:p>
    <w:p w:rsidRPr="008203D1" w:rsidR="00E16B50" w:rsidP="00E16B50" w:rsidRDefault="00E16B50" w14:paraId="59E9553E" w14:textId="77777777">
      <w:pPr>
        <w:spacing w:after="0" w:line="240" w:lineRule="auto"/>
        <w:rPr>
          <w:rFonts w:ascii="Times New Roman" w:hAnsi="Times New Roman" w:eastAsia="Times New Roman" w:cs="Times New Roman"/>
          <w:color w:val="000000"/>
          <w:sz w:val="24"/>
          <w:szCs w:val="24"/>
          <w:lang w:eastAsia="nl-NL"/>
        </w:rPr>
      </w:pPr>
    </w:p>
    <w:p w:rsidRPr="008203D1" w:rsidR="00E16B50" w:rsidP="00E16B50" w:rsidRDefault="00E16B50" w14:paraId="67781A1E" w14:textId="5D3721AF">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color w:val="000000"/>
          <w:sz w:val="24"/>
          <w:szCs w:val="24"/>
          <w:lang w:eastAsia="nl-NL"/>
        </w:rPr>
        <w:t>In de vaste commissie voor Sociale Zaken en Werkgelegenheid bestond bij enkele fracties de behoefte een aantal vragen en opmerkingen voor te leggen aan</w:t>
      </w:r>
      <w:r w:rsidR="00E84B28">
        <w:rPr>
          <w:rFonts w:ascii="Times New Roman" w:hAnsi="Times New Roman" w:eastAsia="Times New Roman" w:cs="Times New Roman"/>
          <w:color w:val="000000"/>
          <w:sz w:val="24"/>
          <w:szCs w:val="24"/>
          <w:lang w:eastAsia="nl-NL"/>
        </w:rPr>
        <w:t xml:space="preserve"> de </w:t>
      </w:r>
      <w:r w:rsidRPr="00296C99" w:rsidR="00E84B28">
        <w:rPr>
          <w:rFonts w:ascii="Times New Roman" w:hAnsi="Times New Roman" w:eastAsia="Times New Roman" w:cs="Times New Roman"/>
          <w:color w:val="000000"/>
          <w:sz w:val="24"/>
          <w:szCs w:val="24"/>
          <w:lang w:eastAsia="nl-NL"/>
        </w:rPr>
        <w:t>minister</w:t>
      </w:r>
      <w:r w:rsidR="00E84B28">
        <w:rPr>
          <w:rFonts w:ascii="Times New Roman" w:hAnsi="Times New Roman" w:eastAsia="Times New Roman" w:cs="Times New Roman"/>
          <w:color w:val="000000"/>
          <w:sz w:val="24"/>
          <w:szCs w:val="24"/>
          <w:lang w:eastAsia="nl-NL"/>
        </w:rPr>
        <w:t xml:space="preserve"> van Sociale Zaken en Werkgelegenheid</w:t>
      </w:r>
      <w:r>
        <w:rPr>
          <w:rFonts w:ascii="Times New Roman" w:hAnsi="Times New Roman" w:eastAsia="Times New Roman" w:cs="Times New Roman"/>
          <w:color w:val="000000"/>
          <w:sz w:val="24"/>
          <w:szCs w:val="24"/>
          <w:lang w:eastAsia="nl-NL"/>
        </w:rPr>
        <w:t xml:space="preserve"> over de </w:t>
      </w:r>
      <w:r w:rsidRPr="008203D1">
        <w:rPr>
          <w:rFonts w:ascii="Times New Roman" w:hAnsi="Times New Roman" w:eastAsia="Times New Roman" w:cs="Times New Roman"/>
          <w:color w:val="000000"/>
          <w:sz w:val="24"/>
          <w:szCs w:val="24"/>
          <w:lang w:eastAsia="nl-NL"/>
        </w:rPr>
        <w:t>op</w:t>
      </w:r>
      <w:r w:rsidR="001A5E84">
        <w:rPr>
          <w:rFonts w:ascii="Times New Roman" w:hAnsi="Times New Roman" w:eastAsia="Times New Roman" w:cs="Times New Roman"/>
          <w:color w:val="000000"/>
          <w:sz w:val="24"/>
          <w:szCs w:val="24"/>
          <w:lang w:eastAsia="nl-NL"/>
        </w:rPr>
        <w:t xml:space="preserve"> 25 februari 2026 </w:t>
      </w:r>
      <w:r>
        <w:rPr>
          <w:rFonts w:ascii="Times New Roman" w:hAnsi="Times New Roman" w:eastAsia="Times New Roman" w:cs="Times New Roman"/>
          <w:color w:val="000000"/>
          <w:sz w:val="24"/>
          <w:szCs w:val="24"/>
          <w:lang w:eastAsia="nl-NL"/>
        </w:rPr>
        <w:t xml:space="preserve">ontvangen </w:t>
      </w:r>
      <w:r w:rsidRPr="001A5E84" w:rsidR="001A5E84">
        <w:rPr>
          <w:rFonts w:ascii="Times New Roman" w:hAnsi="Times New Roman" w:eastAsia="Times New Roman" w:cs="Times New Roman"/>
          <w:color w:val="000000"/>
          <w:sz w:val="24"/>
          <w:szCs w:val="24"/>
          <w:lang w:eastAsia="nl-NL"/>
        </w:rPr>
        <w:t>Geannoteerde agenda Formele Raad Werkgelegenheid en Sociaal Beleid (WSB) d.d. 9 maart 2026</w:t>
      </w:r>
      <w:r w:rsidR="001A5E84">
        <w:rPr>
          <w:rFonts w:ascii="Times New Roman" w:hAnsi="Times New Roman" w:eastAsia="Times New Roman" w:cs="Times New Roman"/>
          <w:color w:val="000000"/>
          <w:sz w:val="24"/>
          <w:szCs w:val="24"/>
          <w:lang w:eastAsia="nl-NL"/>
        </w:rPr>
        <w:t xml:space="preserve"> (Kamerstuk 21501-31, nr. 814).</w:t>
      </w:r>
    </w:p>
    <w:p w:rsidRPr="008203D1" w:rsidR="00E16B50" w:rsidP="00E16B50" w:rsidRDefault="00E16B50" w14:paraId="058ECEA3" w14:textId="77777777">
      <w:pPr>
        <w:autoSpaceDE w:val="0"/>
        <w:autoSpaceDN w:val="0"/>
        <w:adjustRightInd w:val="0"/>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5299FF9B" w14:textId="32D79FC6">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Bij brief van … 202</w:t>
      </w:r>
      <w:r w:rsidR="00E84B28">
        <w:rPr>
          <w:rFonts w:ascii="Times New Roman" w:hAnsi="Times New Roman" w:eastAsia="Times New Roman" w:cs="Times New Roman"/>
          <w:sz w:val="24"/>
          <w:szCs w:val="24"/>
          <w:lang w:eastAsia="nl-NL"/>
        </w:rPr>
        <w:t>6</w:t>
      </w:r>
      <w:r w:rsidRPr="008203D1">
        <w:rPr>
          <w:rFonts w:ascii="Times New Roman" w:hAnsi="Times New Roman" w:eastAsia="Times New Roman" w:cs="Times New Roman"/>
          <w:sz w:val="24"/>
          <w:szCs w:val="24"/>
          <w:lang w:eastAsia="nl-NL"/>
        </w:rPr>
        <w:t xml:space="preserve"> heeft de </w:t>
      </w:r>
      <w:r w:rsidRPr="00EA12BC">
        <w:rPr>
          <w:rFonts w:ascii="Times New Roman" w:hAnsi="Times New Roman" w:eastAsia="Times New Roman" w:cs="Times New Roman"/>
          <w:sz w:val="24"/>
          <w:szCs w:val="24"/>
          <w:lang w:eastAsia="nl-NL"/>
        </w:rPr>
        <w:t>minister van</w:t>
      </w:r>
      <w:r>
        <w:rPr>
          <w:rFonts w:ascii="Times New Roman" w:hAnsi="Times New Roman" w:eastAsia="Times New Roman" w:cs="Times New Roman"/>
          <w:sz w:val="24"/>
          <w:szCs w:val="24"/>
          <w:lang w:eastAsia="nl-NL"/>
        </w:rPr>
        <w:t xml:space="preserve"> Sociale Zaken en Werkgelegenheid</w:t>
      </w:r>
      <w:r w:rsidRPr="008203D1">
        <w:rPr>
          <w:rFonts w:ascii="Times New Roman" w:hAnsi="Times New Roman" w:eastAsia="Times New Roman" w:cs="Times New Roman"/>
          <w:sz w:val="24"/>
          <w:szCs w:val="24"/>
          <w:lang w:eastAsia="nl-NL"/>
        </w:rPr>
        <w:t xml:space="preserve"> deze beantwoord. De vragen en opmerkingen van de fracties en de antwoorden van de minister zijn hieronder afgedrukt.</w:t>
      </w:r>
    </w:p>
    <w:p w:rsidRPr="008203D1" w:rsidR="00E16B50" w:rsidP="00E16B50" w:rsidRDefault="00E16B50" w14:paraId="78EFC694"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1A223D6" w14:textId="72CE6D2F">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De</w:t>
      </w:r>
      <w:r w:rsidR="00D614C4">
        <w:rPr>
          <w:rFonts w:ascii="Times New Roman" w:hAnsi="Times New Roman" w:eastAsia="Times New Roman" w:cs="Times New Roman"/>
          <w:sz w:val="24"/>
          <w:szCs w:val="24"/>
          <w:lang w:eastAsia="nl-NL"/>
        </w:rPr>
        <w:t xml:space="preserve"> fungerend</w:t>
      </w:r>
      <w:r w:rsidRPr="008203D1">
        <w:rPr>
          <w:rFonts w:ascii="Times New Roman" w:hAnsi="Times New Roman" w:eastAsia="Times New Roman" w:cs="Times New Roman"/>
          <w:sz w:val="24"/>
          <w:szCs w:val="24"/>
          <w:lang w:eastAsia="nl-NL"/>
        </w:rPr>
        <w:t xml:space="preserve"> voorzitter van de commissie,</w:t>
      </w:r>
    </w:p>
    <w:p w:rsidRPr="008203D1" w:rsidR="00E16B50" w:rsidP="00E16B50" w:rsidRDefault="0041705D" w14:paraId="64459D2F" w14:textId="76140C5A">
      <w:pPr>
        <w:spacing w:after="0" w:line="240" w:lineRule="auto"/>
        <w:rPr>
          <w:rFonts w:ascii="Times New Roman" w:hAnsi="Times New Roman" w:eastAsia="Times New Roman" w:cs="Times New Roman"/>
          <w:sz w:val="24"/>
          <w:szCs w:val="24"/>
          <w:lang w:eastAsia="nl-NL"/>
        </w:rPr>
      </w:pPr>
      <w:proofErr w:type="spellStart"/>
      <w:r>
        <w:rPr>
          <w:rFonts w:ascii="Times New Roman" w:hAnsi="Times New Roman" w:eastAsia="Times New Roman" w:cs="Times New Roman"/>
          <w:sz w:val="24"/>
          <w:szCs w:val="24"/>
          <w:lang w:eastAsia="nl-NL"/>
        </w:rPr>
        <w:t>Stultiens</w:t>
      </w:r>
      <w:proofErr w:type="spellEnd"/>
    </w:p>
    <w:p w:rsidRPr="008203D1" w:rsidR="00E16B50" w:rsidP="00E16B50" w:rsidRDefault="00E16B50" w14:paraId="5DAC091C" w14:textId="77777777">
      <w:pPr>
        <w:spacing w:after="0" w:line="240" w:lineRule="auto"/>
        <w:rPr>
          <w:rFonts w:ascii="Times New Roman" w:hAnsi="Times New Roman" w:eastAsia="Times New Roman" w:cs="Times New Roman"/>
          <w:sz w:val="24"/>
          <w:szCs w:val="24"/>
          <w:lang w:eastAsia="nl-NL"/>
        </w:rPr>
      </w:pPr>
    </w:p>
    <w:p w:rsidRPr="008203D1" w:rsidR="00E16B50" w:rsidP="00E16B50" w:rsidRDefault="00E16B50" w14:paraId="2BE66CBC" w14:textId="77777777">
      <w:pPr>
        <w:spacing w:after="0" w:line="240" w:lineRule="auto"/>
        <w:rPr>
          <w:rFonts w:ascii="Times New Roman" w:hAnsi="Times New Roman" w:eastAsia="Times New Roman" w:cs="Times New Roman"/>
          <w:sz w:val="24"/>
          <w:szCs w:val="24"/>
          <w:lang w:eastAsia="nl-NL"/>
        </w:rPr>
      </w:pPr>
      <w:r w:rsidRPr="008203D1">
        <w:rPr>
          <w:rFonts w:ascii="Times New Roman" w:hAnsi="Times New Roman" w:eastAsia="Times New Roman" w:cs="Times New Roman"/>
          <w:sz w:val="24"/>
          <w:szCs w:val="24"/>
          <w:lang w:eastAsia="nl-NL"/>
        </w:rPr>
        <w:t>Adjunct-griffier van de commissie,</w:t>
      </w:r>
    </w:p>
    <w:p w:rsidRPr="008203D1" w:rsidR="00E16B50" w:rsidP="00E16B50" w:rsidRDefault="00EA12BC" w14:paraId="397B6AC6" w14:textId="7204CB07">
      <w:pPr>
        <w:autoSpaceDE w:val="0"/>
        <w:autoSpaceDN w:val="0"/>
        <w:adjustRightInd w:val="0"/>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den Broek</w:t>
      </w:r>
    </w:p>
    <w:p w:rsidRPr="008203D1" w:rsidR="00E16B50" w:rsidP="00E16B50" w:rsidRDefault="00E16B50" w14:paraId="4EBC13A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204BEDA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Inhoudsopgave</w:t>
      </w:r>
    </w:p>
    <w:p w:rsidRPr="008203D1" w:rsidR="00E16B50" w:rsidP="00E16B50" w:rsidRDefault="00E16B50" w14:paraId="1BE9DC2B" w14:textId="77777777">
      <w:pPr>
        <w:spacing w:after="0" w:line="240" w:lineRule="auto"/>
        <w:rPr>
          <w:rFonts w:ascii="Times New Roman" w:hAnsi="Times New Roman" w:eastAsia="Times New Roman" w:cs="Times New Roman"/>
          <w:b/>
          <w:sz w:val="24"/>
          <w:szCs w:val="24"/>
          <w:lang w:eastAsia="nl-NL"/>
        </w:rPr>
      </w:pPr>
    </w:p>
    <w:p w:rsidR="00E16B50" w:rsidP="00E16B50" w:rsidRDefault="00E16B50" w14:paraId="75B01AAF"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3F6EB1" w:rsidP="00E16B50" w:rsidRDefault="003F6EB1" w14:paraId="7EEEF6CE" w14:textId="15563339">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w:t>
      </w:r>
      <w:r w:rsidR="008728F7">
        <w:rPr>
          <w:rFonts w:ascii="Times New Roman" w:hAnsi="Times New Roman" w:eastAsia="Times New Roman" w:cs="Times New Roman"/>
          <w:b/>
          <w:sz w:val="24"/>
          <w:szCs w:val="24"/>
          <w:lang w:eastAsia="nl-NL"/>
        </w:rPr>
        <w:t xml:space="preserve"> D66</w:t>
      </w:r>
      <w:r w:rsidR="00E84B28">
        <w:rPr>
          <w:rFonts w:ascii="Times New Roman" w:hAnsi="Times New Roman" w:eastAsia="Times New Roman" w:cs="Times New Roman"/>
          <w:b/>
          <w:sz w:val="24"/>
          <w:szCs w:val="24"/>
          <w:lang w:eastAsia="nl-NL"/>
        </w:rPr>
        <w:t>-fractie</w:t>
      </w:r>
    </w:p>
    <w:p w:rsidR="008728F7" w:rsidP="00E16B50" w:rsidRDefault="008728F7" w14:paraId="09CA73F5" w14:textId="3F02754C">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VVD-fractie</w:t>
      </w:r>
    </w:p>
    <w:p w:rsidR="00731D4D" w:rsidP="00E16B50" w:rsidRDefault="00731D4D" w14:paraId="14279C33" w14:textId="17BBCDF3">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GroenLinks-PvdA-fractie</w:t>
      </w:r>
    </w:p>
    <w:p w:rsidR="008728F7" w:rsidP="00E16B50" w:rsidRDefault="008728F7" w14:paraId="1D2157CB" w14:textId="0809ED24">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CDA-fractie</w:t>
      </w:r>
    </w:p>
    <w:p w:rsidRPr="00FC7FDE" w:rsidR="00731D4D" w:rsidP="00E16B50" w:rsidRDefault="00731D4D" w14:paraId="01056855" w14:textId="2FFD65A8">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t>Vragen en opmerkingen van de leden van de BBB-fractie</w:t>
      </w:r>
    </w:p>
    <w:p w:rsidR="003F6EB1" w:rsidP="00E16B50" w:rsidRDefault="003F6EB1" w14:paraId="3F318482" w14:textId="67B33DFB">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B8D60A9"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19C1F2DD"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8203D1" w:rsidR="00E16B50" w:rsidP="00E16B50" w:rsidRDefault="00E16B50" w14:paraId="408EB5FE"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br/>
      </w:r>
    </w:p>
    <w:p w:rsidR="00E16B50" w:rsidP="00E16B50" w:rsidRDefault="00E16B50" w14:paraId="3DE8A378"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w:t>
      </w:r>
      <w:r w:rsidRPr="008203D1">
        <w:rPr>
          <w:rFonts w:ascii="Times New Roman" w:hAnsi="Times New Roman" w:eastAsia="Times New Roman" w:cs="Times New Roman"/>
          <w:b/>
          <w:sz w:val="24"/>
          <w:szCs w:val="24"/>
          <w:lang w:eastAsia="nl-NL"/>
        </w:rPr>
        <w:tab/>
        <w:t>Vragen en opmerkingen vanuit de fracties</w:t>
      </w:r>
    </w:p>
    <w:p w:rsidR="00E16B50" w:rsidP="00E16B50" w:rsidRDefault="00E16B50" w14:paraId="20D41667" w14:textId="77777777">
      <w:pPr>
        <w:spacing w:after="0" w:line="240" w:lineRule="auto"/>
        <w:rPr>
          <w:rFonts w:ascii="Times New Roman" w:hAnsi="Times New Roman" w:eastAsia="Times New Roman" w:cs="Times New Roman"/>
          <w:b/>
          <w:sz w:val="24"/>
          <w:szCs w:val="24"/>
          <w:lang w:eastAsia="nl-NL"/>
        </w:rPr>
      </w:pPr>
    </w:p>
    <w:p w:rsidR="008E2195" w:rsidP="008E2195" w:rsidRDefault="008E2195" w14:paraId="7E45E5A8" w14:textId="2D4A63E0">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Vragen en opmerkingen van de leden van de </w:t>
      </w:r>
      <w:r w:rsidR="00F45889">
        <w:rPr>
          <w:rFonts w:ascii="Times New Roman" w:hAnsi="Times New Roman" w:eastAsia="Times New Roman" w:cs="Times New Roman"/>
          <w:b/>
          <w:sz w:val="24"/>
          <w:szCs w:val="24"/>
          <w:lang w:eastAsia="nl-NL"/>
        </w:rPr>
        <w:t>D66</w:t>
      </w:r>
      <w:r>
        <w:rPr>
          <w:rFonts w:ascii="Times New Roman" w:hAnsi="Times New Roman" w:eastAsia="Times New Roman" w:cs="Times New Roman"/>
          <w:b/>
          <w:sz w:val="24"/>
          <w:szCs w:val="24"/>
          <w:lang w:eastAsia="nl-NL"/>
        </w:rPr>
        <w:t>-fractie</w:t>
      </w:r>
    </w:p>
    <w:p w:rsidR="00F45889" w:rsidP="00F45889" w:rsidRDefault="00F45889" w14:paraId="3AC72363" w14:textId="77777777">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De leden van de D66-fractie hebben met interesse kennisgenomen van de Geannoteerde agenda Formele Raad Werkgelegenheid en Sociaal Beleid (WSB) d.d. 9 maart 2026. Naar aanleiding hiervan hadden deze leden enkele vragen.</w:t>
      </w:r>
    </w:p>
    <w:p w:rsidRPr="00F45889" w:rsidR="000C1C2D" w:rsidP="00F45889" w:rsidRDefault="000C1C2D" w14:paraId="2D27A707"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04A56276" w14:textId="27FF270A">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In de paragraaf over de Coördinatieverordening Sociale Zekerheid</w:t>
      </w:r>
      <w:r w:rsidR="00586C4E">
        <w:rPr>
          <w:rFonts w:ascii="Times New Roman" w:hAnsi="Times New Roman" w:eastAsia="Times New Roman" w:cs="Times New Roman"/>
          <w:bCs/>
          <w:sz w:val="24"/>
          <w:szCs w:val="24"/>
          <w:lang w:eastAsia="nl-NL"/>
        </w:rPr>
        <w:t xml:space="preserve"> lezen de leden van de D66-fractie</w:t>
      </w:r>
      <w:r w:rsidRPr="00F45889">
        <w:rPr>
          <w:rFonts w:ascii="Times New Roman" w:hAnsi="Times New Roman" w:eastAsia="Times New Roman" w:cs="Times New Roman"/>
          <w:bCs/>
          <w:sz w:val="24"/>
          <w:szCs w:val="24"/>
          <w:lang w:eastAsia="nl-NL"/>
        </w:rPr>
        <w:t xml:space="preserve"> </w:t>
      </w:r>
      <w:r w:rsidR="00586C4E">
        <w:rPr>
          <w:rFonts w:ascii="Times New Roman" w:hAnsi="Times New Roman" w:eastAsia="Times New Roman" w:cs="Times New Roman"/>
          <w:bCs/>
          <w:sz w:val="24"/>
          <w:szCs w:val="24"/>
          <w:lang w:eastAsia="nl-NL"/>
        </w:rPr>
        <w:t>dat</w:t>
      </w:r>
      <w:r w:rsidRPr="00F45889">
        <w:rPr>
          <w:rFonts w:ascii="Times New Roman" w:hAnsi="Times New Roman" w:eastAsia="Times New Roman" w:cs="Times New Roman"/>
          <w:bCs/>
          <w:sz w:val="24"/>
          <w:szCs w:val="24"/>
          <w:lang w:eastAsia="nl-NL"/>
        </w:rPr>
        <w:t xml:space="preserve"> de </w:t>
      </w:r>
      <w:r w:rsidR="000C1C2D">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w:t>
      </w:r>
      <w:r w:rsidR="00586C4E">
        <w:rPr>
          <w:rFonts w:ascii="Times New Roman" w:hAnsi="Times New Roman" w:eastAsia="Times New Roman" w:cs="Times New Roman"/>
          <w:bCs/>
          <w:sz w:val="24"/>
          <w:szCs w:val="24"/>
          <w:lang w:eastAsia="nl-NL"/>
        </w:rPr>
        <w:t xml:space="preserve"> schrijft</w:t>
      </w:r>
      <w:r w:rsidRPr="00F45889">
        <w:rPr>
          <w:rFonts w:ascii="Times New Roman" w:hAnsi="Times New Roman" w:eastAsia="Times New Roman" w:cs="Times New Roman"/>
          <w:bCs/>
          <w:sz w:val="24"/>
          <w:szCs w:val="24"/>
          <w:lang w:eastAsia="nl-NL"/>
        </w:rPr>
        <w:t xml:space="preserve"> dat op het moment van schrijven van de Geannoteerde </w:t>
      </w:r>
      <w:r w:rsidR="00AC3ECB">
        <w:rPr>
          <w:rFonts w:ascii="Times New Roman" w:hAnsi="Times New Roman" w:eastAsia="Times New Roman" w:cs="Times New Roman"/>
          <w:bCs/>
          <w:sz w:val="24"/>
          <w:szCs w:val="24"/>
          <w:lang w:eastAsia="nl-NL"/>
        </w:rPr>
        <w:t>a</w:t>
      </w:r>
      <w:r w:rsidRPr="00F45889">
        <w:rPr>
          <w:rFonts w:ascii="Times New Roman" w:hAnsi="Times New Roman" w:eastAsia="Times New Roman" w:cs="Times New Roman"/>
          <w:bCs/>
          <w:sz w:val="24"/>
          <w:szCs w:val="24"/>
          <w:lang w:eastAsia="nl-NL"/>
        </w:rPr>
        <w:t xml:space="preserve">genda een eerste concept-wettekst voor de herziening van de verordening is verspreid door het Cypriotische voorzitterschap en dat deze tekst nader bestudeerd moet worden. Kan de </w:t>
      </w:r>
      <w:r w:rsidR="00E601CF">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inmiddels meer zeggen over de inhoud van het voorstel? </w:t>
      </w:r>
    </w:p>
    <w:p w:rsidRPr="00F45889" w:rsidR="00E601CF" w:rsidP="00F45889" w:rsidRDefault="00E601CF" w14:paraId="3F1AA0B4"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57BF0602" w14:textId="4D82C2E2">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In antwoorden op het </w:t>
      </w:r>
      <w:r w:rsidR="00760F97">
        <w:rPr>
          <w:rFonts w:ascii="Times New Roman" w:hAnsi="Times New Roman" w:eastAsia="Times New Roman" w:cs="Times New Roman"/>
          <w:bCs/>
          <w:sz w:val="24"/>
          <w:szCs w:val="24"/>
          <w:lang w:eastAsia="nl-NL"/>
        </w:rPr>
        <w:t>s</w:t>
      </w:r>
      <w:r w:rsidRPr="00F45889">
        <w:rPr>
          <w:rFonts w:ascii="Times New Roman" w:hAnsi="Times New Roman" w:eastAsia="Times New Roman" w:cs="Times New Roman"/>
          <w:bCs/>
          <w:sz w:val="24"/>
          <w:szCs w:val="24"/>
          <w:lang w:eastAsia="nl-NL"/>
        </w:rPr>
        <w:t xml:space="preserve">chriftelijke </w:t>
      </w:r>
      <w:r w:rsidR="00760F97">
        <w:rPr>
          <w:rFonts w:ascii="Times New Roman" w:hAnsi="Times New Roman" w:eastAsia="Times New Roman" w:cs="Times New Roman"/>
          <w:bCs/>
          <w:sz w:val="24"/>
          <w:szCs w:val="24"/>
          <w:lang w:eastAsia="nl-NL"/>
        </w:rPr>
        <w:t>o</w:t>
      </w:r>
      <w:r w:rsidRPr="00F45889">
        <w:rPr>
          <w:rFonts w:ascii="Times New Roman" w:hAnsi="Times New Roman" w:eastAsia="Times New Roman" w:cs="Times New Roman"/>
          <w:bCs/>
          <w:sz w:val="24"/>
          <w:szCs w:val="24"/>
          <w:lang w:eastAsia="nl-NL"/>
        </w:rPr>
        <w:t xml:space="preserve">verleg naar aanleiding van de Informele Raad WSB d.d. 12–13 februari 2026 te Cyprus lezen de leden van de D66-fractie dat de </w:t>
      </w:r>
      <w:r w:rsidR="00931031">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vindt dat de voorgestelde verruiming van de export van werkloosheidsuitkeringen niet aansluit bij het doel van werkloosheidsuitkeringen als tijdelijke loondervingsuitkeringen en dat de </w:t>
      </w:r>
      <w:r w:rsidR="00931031">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 graag ziet dat het voorstel voldoende waarborgen bevat. Bevat de concept-wettekst zoals verspreid voldoende waarborgen? Zo ja, waarom? Zo nee, waarom niet?</w:t>
      </w:r>
    </w:p>
    <w:p w:rsidRPr="00F45889" w:rsidR="00E601CF" w:rsidP="00F45889" w:rsidRDefault="00E601CF" w14:paraId="76B5E6CA"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56565CF5" w14:textId="6BE27C0C">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Voorts waren de</w:t>
      </w:r>
      <w:r w:rsidR="00931031">
        <w:rPr>
          <w:rFonts w:ascii="Times New Roman" w:hAnsi="Times New Roman" w:eastAsia="Times New Roman" w:cs="Times New Roman"/>
          <w:bCs/>
          <w:sz w:val="24"/>
          <w:szCs w:val="24"/>
          <w:lang w:eastAsia="nl-NL"/>
        </w:rPr>
        <w:t xml:space="preserve"> leden van de</w:t>
      </w:r>
      <w:r w:rsidRPr="00F45889">
        <w:rPr>
          <w:rFonts w:ascii="Times New Roman" w:hAnsi="Times New Roman" w:eastAsia="Times New Roman" w:cs="Times New Roman"/>
          <w:bCs/>
          <w:sz w:val="24"/>
          <w:szCs w:val="24"/>
          <w:lang w:eastAsia="nl-NL"/>
        </w:rPr>
        <w:t xml:space="preserve"> D66</w:t>
      </w:r>
      <w:r w:rsidR="00931031">
        <w:rPr>
          <w:rFonts w:ascii="Times New Roman" w:hAnsi="Times New Roman" w:eastAsia="Times New Roman" w:cs="Times New Roman"/>
          <w:bCs/>
          <w:sz w:val="24"/>
          <w:szCs w:val="24"/>
          <w:lang w:eastAsia="nl-NL"/>
        </w:rPr>
        <w:t>-fractie</w:t>
      </w:r>
      <w:r w:rsidRPr="00F45889">
        <w:rPr>
          <w:rFonts w:ascii="Times New Roman" w:hAnsi="Times New Roman" w:eastAsia="Times New Roman" w:cs="Times New Roman"/>
          <w:bCs/>
          <w:sz w:val="24"/>
          <w:szCs w:val="24"/>
          <w:lang w:eastAsia="nl-NL"/>
        </w:rPr>
        <w:t xml:space="preserve"> benieuwd welke effecten de voorgenomen aanscherping van de referte-eis en de vertraagde opbouw van de </w:t>
      </w:r>
      <w:r w:rsidR="008F2079">
        <w:rPr>
          <w:rFonts w:ascii="Times New Roman" w:hAnsi="Times New Roman" w:eastAsia="Times New Roman" w:cs="Times New Roman"/>
          <w:bCs/>
          <w:sz w:val="24"/>
          <w:szCs w:val="24"/>
          <w:lang w:eastAsia="nl-NL"/>
        </w:rPr>
        <w:t>Werkloosheidswet (</w:t>
      </w:r>
      <w:r w:rsidRPr="00F45889">
        <w:rPr>
          <w:rFonts w:ascii="Times New Roman" w:hAnsi="Times New Roman" w:eastAsia="Times New Roman" w:cs="Times New Roman"/>
          <w:bCs/>
          <w:sz w:val="24"/>
          <w:szCs w:val="24"/>
          <w:lang w:eastAsia="nl-NL"/>
        </w:rPr>
        <w:t>WW</w:t>
      </w:r>
      <w:r w:rsidR="008F2079">
        <w:rPr>
          <w:rFonts w:ascii="Times New Roman" w:hAnsi="Times New Roman" w:eastAsia="Times New Roman" w:cs="Times New Roman"/>
          <w:bCs/>
          <w:sz w:val="24"/>
          <w:szCs w:val="24"/>
          <w:lang w:eastAsia="nl-NL"/>
        </w:rPr>
        <w:t>)</w:t>
      </w:r>
      <w:r w:rsidRPr="00F45889">
        <w:rPr>
          <w:rFonts w:ascii="Times New Roman" w:hAnsi="Times New Roman" w:eastAsia="Times New Roman" w:cs="Times New Roman"/>
          <w:bCs/>
          <w:sz w:val="24"/>
          <w:szCs w:val="24"/>
          <w:lang w:eastAsia="nl-NL"/>
        </w:rPr>
        <w:t xml:space="preserve"> hebben op de verlenging van de exporttermijn van de WW-uitkering van drie naar zes maanden. Leiden de maatregelen uit het coalitieakkoord er op termijn toe dat nog minder dan de genoemde 21% de uitkering zes maanden had kunnen importeren?</w:t>
      </w:r>
    </w:p>
    <w:p w:rsidRPr="00F45889" w:rsidR="00E601CF" w:rsidP="00F45889" w:rsidRDefault="00E601CF" w14:paraId="0134622C"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4A3901DD" w14:textId="7BAA6A77">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De leden van de D66-fractie volgen ook met interesse de ontwikkelingen rondom IORP II en het bredere </w:t>
      </w:r>
      <w:r w:rsidR="00012E00">
        <w:rPr>
          <w:rFonts w:ascii="Times New Roman" w:hAnsi="Times New Roman" w:eastAsia="Times New Roman" w:cs="Times New Roman"/>
          <w:bCs/>
          <w:sz w:val="24"/>
          <w:szCs w:val="24"/>
          <w:lang w:eastAsia="nl-NL"/>
        </w:rPr>
        <w:t>P</w:t>
      </w:r>
      <w:r w:rsidRPr="00012E00" w:rsidR="00012E00">
        <w:rPr>
          <w:rFonts w:ascii="Times New Roman" w:hAnsi="Times New Roman" w:eastAsia="Times New Roman" w:cs="Times New Roman"/>
          <w:bCs/>
          <w:sz w:val="24"/>
          <w:szCs w:val="24"/>
          <w:lang w:eastAsia="nl-NL"/>
        </w:rPr>
        <w:t>an-Europees Persoonlijk Pensioenproduct</w:t>
      </w:r>
      <w:r w:rsidR="00012E00">
        <w:rPr>
          <w:rFonts w:ascii="Times New Roman" w:hAnsi="Times New Roman" w:eastAsia="Times New Roman" w:cs="Times New Roman"/>
          <w:bCs/>
          <w:sz w:val="24"/>
          <w:szCs w:val="24"/>
          <w:lang w:eastAsia="nl-NL"/>
        </w:rPr>
        <w:t xml:space="preserve"> (</w:t>
      </w:r>
      <w:r w:rsidRPr="00F45889">
        <w:rPr>
          <w:rFonts w:ascii="Times New Roman" w:hAnsi="Times New Roman" w:eastAsia="Times New Roman" w:cs="Times New Roman"/>
          <w:bCs/>
          <w:sz w:val="24"/>
          <w:szCs w:val="24"/>
          <w:lang w:eastAsia="nl-NL"/>
        </w:rPr>
        <w:t>PEPP-</w:t>
      </w:r>
      <w:r w:rsidR="00012E00">
        <w:rPr>
          <w:rFonts w:ascii="Times New Roman" w:hAnsi="Times New Roman" w:eastAsia="Times New Roman" w:cs="Times New Roman"/>
          <w:bCs/>
          <w:sz w:val="24"/>
          <w:szCs w:val="24"/>
          <w:lang w:eastAsia="nl-NL"/>
        </w:rPr>
        <w:t>)</w:t>
      </w:r>
      <w:r w:rsidRPr="00F45889">
        <w:rPr>
          <w:rFonts w:ascii="Times New Roman" w:hAnsi="Times New Roman" w:eastAsia="Times New Roman" w:cs="Times New Roman"/>
          <w:bCs/>
          <w:sz w:val="24"/>
          <w:szCs w:val="24"/>
          <w:lang w:eastAsia="nl-NL"/>
        </w:rPr>
        <w:t>traject. Vooropgesteld zien de</w:t>
      </w:r>
      <w:r w:rsidR="00CC045C">
        <w:rPr>
          <w:rFonts w:ascii="Times New Roman" w:hAnsi="Times New Roman" w:eastAsia="Times New Roman" w:cs="Times New Roman"/>
          <w:bCs/>
          <w:sz w:val="24"/>
          <w:szCs w:val="24"/>
          <w:lang w:eastAsia="nl-NL"/>
        </w:rPr>
        <w:t>ze</w:t>
      </w:r>
      <w:r w:rsidRPr="00F45889">
        <w:rPr>
          <w:rFonts w:ascii="Times New Roman" w:hAnsi="Times New Roman" w:eastAsia="Times New Roman" w:cs="Times New Roman"/>
          <w:bCs/>
          <w:sz w:val="24"/>
          <w:szCs w:val="24"/>
          <w:lang w:eastAsia="nl-NL"/>
        </w:rPr>
        <w:t xml:space="preserve"> leden duidelijke meerwaarde in de IORP-II richtlijn en de, zoals in het BNC-fiche beschreven, nadruk in het voorstel op transparantie, schaalvoordelen, kosteninzicht en deelnemersbescherming. Tegelijk zien de</w:t>
      </w:r>
      <w:r w:rsidR="00CC045C">
        <w:rPr>
          <w:rFonts w:ascii="Times New Roman" w:hAnsi="Times New Roman" w:eastAsia="Times New Roman" w:cs="Times New Roman"/>
          <w:bCs/>
          <w:sz w:val="24"/>
          <w:szCs w:val="24"/>
          <w:lang w:eastAsia="nl-NL"/>
        </w:rPr>
        <w:t>ze</w:t>
      </w:r>
      <w:r w:rsidRPr="00F45889">
        <w:rPr>
          <w:rFonts w:ascii="Times New Roman" w:hAnsi="Times New Roman" w:eastAsia="Times New Roman" w:cs="Times New Roman"/>
          <w:bCs/>
          <w:sz w:val="24"/>
          <w:szCs w:val="24"/>
          <w:lang w:eastAsia="nl-NL"/>
        </w:rPr>
        <w:t xml:space="preserve"> leden dat het Nederlands pensioenstelsel ver ontwikkeld is en de inzet op standaardisering kan schuren met de reeds goed functionerende praktijk in Nederland. Ook </w:t>
      </w:r>
      <w:r w:rsidR="00F8419E">
        <w:rPr>
          <w:rFonts w:ascii="Times New Roman" w:hAnsi="Times New Roman" w:eastAsia="Times New Roman" w:cs="Times New Roman"/>
          <w:bCs/>
          <w:sz w:val="24"/>
          <w:szCs w:val="24"/>
          <w:lang w:eastAsia="nl-NL"/>
        </w:rPr>
        <w:t>rijmt</w:t>
      </w:r>
      <w:r w:rsidRPr="00F45889">
        <w:rPr>
          <w:rFonts w:ascii="Times New Roman" w:hAnsi="Times New Roman" w:eastAsia="Times New Roman" w:cs="Times New Roman"/>
          <w:bCs/>
          <w:sz w:val="24"/>
          <w:szCs w:val="24"/>
          <w:lang w:eastAsia="nl-NL"/>
        </w:rPr>
        <w:t xml:space="preserve"> de focus in de IORP-II op pensioen als consumentenproduct niet altijd even goed met het stelsel van collectieve pensioenregelingen zoals dat in Nederland </w:t>
      </w:r>
      <w:r w:rsidR="00F8419E">
        <w:rPr>
          <w:rFonts w:ascii="Times New Roman" w:hAnsi="Times New Roman" w:eastAsia="Times New Roman" w:cs="Times New Roman"/>
          <w:bCs/>
          <w:sz w:val="24"/>
          <w:szCs w:val="24"/>
          <w:lang w:eastAsia="nl-NL"/>
        </w:rPr>
        <w:t>is</w:t>
      </w:r>
      <w:r w:rsidRPr="00F45889">
        <w:rPr>
          <w:rFonts w:ascii="Times New Roman" w:hAnsi="Times New Roman" w:eastAsia="Times New Roman" w:cs="Times New Roman"/>
          <w:bCs/>
          <w:sz w:val="24"/>
          <w:szCs w:val="24"/>
          <w:lang w:eastAsia="nl-NL"/>
        </w:rPr>
        <w:t xml:space="preserve"> georganiseerd. De</w:t>
      </w:r>
      <w:r w:rsidR="00F8419E">
        <w:rPr>
          <w:rFonts w:ascii="Times New Roman" w:hAnsi="Times New Roman" w:eastAsia="Times New Roman" w:cs="Times New Roman"/>
          <w:bCs/>
          <w:sz w:val="24"/>
          <w:szCs w:val="24"/>
          <w:lang w:eastAsia="nl-NL"/>
        </w:rPr>
        <w:t>ze</w:t>
      </w:r>
      <w:r w:rsidRPr="00F45889">
        <w:rPr>
          <w:rFonts w:ascii="Times New Roman" w:hAnsi="Times New Roman" w:eastAsia="Times New Roman" w:cs="Times New Roman"/>
          <w:bCs/>
          <w:sz w:val="24"/>
          <w:szCs w:val="24"/>
          <w:lang w:eastAsia="nl-NL"/>
        </w:rPr>
        <w:t xml:space="preserve"> leden hopen dat in verdere besprekingen van de IORP-II enkele concrete aandachtspunten kunnen worden geadresseerd. </w:t>
      </w:r>
    </w:p>
    <w:p w:rsidRPr="00F45889" w:rsidR="00CC045C" w:rsidP="00F45889" w:rsidRDefault="00CC045C" w14:paraId="0DBBD0BC"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0809537B" w14:textId="52B7AD7C">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Zo lezen de leden van de D66-fractie dat de pensioensector zorgen heeft over de toegenomen regeldruk en de kosten die het voorstel met zich meebrengt voor pensioenfondsen en hun deelnemers. Heeft de </w:t>
      </w:r>
      <w:r w:rsidR="00902692">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een nader (kwantitatief) beeld in hoeverre de extra vereisten leiden tot hogere kosten voor pensioenfondsen en pensioenuitvoerders, met name wat betreft de vereisten rondom de pension benefit statement (PBS)? In het BNC-fiche wordt daarnaast gesproken over een structurele toename van de toezichtkosten vanwege intensivering van het toezicht. Kan de </w:t>
      </w:r>
      <w:r w:rsidR="003518CF">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nader uiteenzetten wat de verwachte ordegrootte en gevolgen zijn van deze structurele toename? </w:t>
      </w:r>
    </w:p>
    <w:p w:rsidRPr="00F45889" w:rsidR="00902692" w:rsidP="00F45889" w:rsidRDefault="00902692" w14:paraId="6A7B99DC"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68D44124" w14:textId="77777777">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Ook lezen de leden van de D66-fractie dat er een algemene zorgplicht zou komen. Welke toegevoegde waarde heeft een algemene zorgplicht ten opzichte van de reeds bestaande zorgplichten en eisen van pensioenfondsen, zo vragen deze leden. En welke (juridische) risico’s voor fondsen zou een dergelijke zorgplicht met zich meebrengen? Zou deze bepaling ertoe kunnen leiden tot een aversie bij pensioenfondsen om af te wijken van bredere aandelen- en obligatiebenchmarks?</w:t>
      </w:r>
    </w:p>
    <w:p w:rsidRPr="00F45889" w:rsidR="003518CF" w:rsidP="00F45889" w:rsidRDefault="003518CF" w14:paraId="429DE174"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31D3E968" w14:textId="661C2C99">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Verder lezen de leden van D66-fractie dat de pensioensector zorgen heeft over de mogelijke verwarring bij deelnemers die aanvullende communicatie mogelijk met zich mee zou brengen. Zo zouden deelnemers niet gebaat zijn bij de vele informatiepunten die bovendien niet altijd relevant of </w:t>
      </w:r>
      <w:proofErr w:type="spellStart"/>
      <w:r w:rsidRPr="00F45889">
        <w:rPr>
          <w:rFonts w:ascii="Times New Roman" w:hAnsi="Times New Roman" w:eastAsia="Times New Roman" w:cs="Times New Roman"/>
          <w:bCs/>
          <w:sz w:val="24"/>
          <w:szCs w:val="24"/>
          <w:lang w:eastAsia="nl-NL"/>
        </w:rPr>
        <w:t>opvolgbaar</w:t>
      </w:r>
      <w:proofErr w:type="spellEnd"/>
      <w:r w:rsidRPr="00F45889">
        <w:rPr>
          <w:rFonts w:ascii="Times New Roman" w:hAnsi="Times New Roman" w:eastAsia="Times New Roman" w:cs="Times New Roman"/>
          <w:bCs/>
          <w:sz w:val="24"/>
          <w:szCs w:val="24"/>
          <w:lang w:eastAsia="nl-NL"/>
        </w:rPr>
        <w:t xml:space="preserve"> zouden zijn in het Nederlandse stelsel. In het BNC-fiche le</w:t>
      </w:r>
      <w:r w:rsidR="00815C68">
        <w:rPr>
          <w:rFonts w:ascii="Times New Roman" w:hAnsi="Times New Roman" w:eastAsia="Times New Roman" w:cs="Times New Roman"/>
          <w:bCs/>
          <w:sz w:val="24"/>
          <w:szCs w:val="24"/>
          <w:lang w:eastAsia="nl-NL"/>
        </w:rPr>
        <w:t>zen deze leden</w:t>
      </w:r>
      <w:r w:rsidRPr="00F45889">
        <w:rPr>
          <w:rFonts w:ascii="Times New Roman" w:hAnsi="Times New Roman" w:eastAsia="Times New Roman" w:cs="Times New Roman"/>
          <w:bCs/>
          <w:sz w:val="24"/>
          <w:szCs w:val="24"/>
          <w:lang w:eastAsia="nl-NL"/>
        </w:rPr>
        <w:t xml:space="preserve"> deze bezwaren niet expliciet terug, al wordt wel benadrukt dat de wijze waarop deelnemers worden geïnformeerd en de mate van informatie die daarbij geschikt is, sterk afhankelijk is van de nationale culturele context. Is de </w:t>
      </w:r>
      <w:r w:rsidR="00B36C18">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dan ook van mening dat dat de communicatievereisten voor de PBS in hun huidige vorm niet goed aansluiten bij het Nederlandse </w:t>
      </w:r>
      <w:proofErr w:type="spellStart"/>
      <w:r w:rsidRPr="00F45889">
        <w:rPr>
          <w:rFonts w:ascii="Times New Roman" w:hAnsi="Times New Roman" w:eastAsia="Times New Roman" w:cs="Times New Roman"/>
          <w:bCs/>
          <w:sz w:val="24"/>
          <w:szCs w:val="24"/>
          <w:lang w:eastAsia="nl-NL"/>
        </w:rPr>
        <w:t>tweedepijlerstelsel</w:t>
      </w:r>
      <w:proofErr w:type="spellEnd"/>
      <w:r w:rsidRPr="00F45889">
        <w:rPr>
          <w:rFonts w:ascii="Times New Roman" w:hAnsi="Times New Roman" w:eastAsia="Times New Roman" w:cs="Times New Roman"/>
          <w:bCs/>
          <w:sz w:val="24"/>
          <w:szCs w:val="24"/>
          <w:lang w:eastAsia="nl-NL"/>
        </w:rPr>
        <w:t xml:space="preserve">, zo vragen deze leden. Welke aanvullende </w:t>
      </w:r>
      <w:r w:rsidRPr="00F45889">
        <w:rPr>
          <w:rFonts w:ascii="Times New Roman" w:hAnsi="Times New Roman" w:eastAsia="Times New Roman" w:cs="Times New Roman"/>
          <w:bCs/>
          <w:sz w:val="24"/>
          <w:szCs w:val="24"/>
          <w:lang w:eastAsia="nl-NL"/>
        </w:rPr>
        <w:lastRenderedPageBreak/>
        <w:t>communicatievereisten zouden wel van meerwaarde zijn voor het Nederlandse stelsel? In het BNC-fiche lezen de</w:t>
      </w:r>
      <w:r w:rsidR="00F507A9">
        <w:rPr>
          <w:rFonts w:ascii="Times New Roman" w:hAnsi="Times New Roman" w:eastAsia="Times New Roman" w:cs="Times New Roman"/>
          <w:bCs/>
          <w:sz w:val="24"/>
          <w:szCs w:val="24"/>
          <w:lang w:eastAsia="nl-NL"/>
        </w:rPr>
        <w:t xml:space="preserve">ze leden </w:t>
      </w:r>
      <w:r w:rsidRPr="00F45889">
        <w:rPr>
          <w:rFonts w:ascii="Times New Roman" w:hAnsi="Times New Roman" w:eastAsia="Times New Roman" w:cs="Times New Roman"/>
          <w:bCs/>
          <w:sz w:val="24"/>
          <w:szCs w:val="24"/>
          <w:lang w:eastAsia="nl-NL"/>
        </w:rPr>
        <w:t xml:space="preserve">ook dat het kabinet de aanvullende communicatievereisten aandachtig beziet. Kan de </w:t>
      </w:r>
      <w:r w:rsidR="00F507A9">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 de inzet van het kabinet nader toelichten</w:t>
      </w:r>
      <w:r w:rsidR="00280CAB">
        <w:rPr>
          <w:rFonts w:ascii="Times New Roman" w:hAnsi="Times New Roman" w:eastAsia="Times New Roman" w:cs="Times New Roman"/>
          <w:bCs/>
          <w:sz w:val="24"/>
          <w:szCs w:val="24"/>
          <w:lang w:eastAsia="nl-NL"/>
        </w:rPr>
        <w:t>?</w:t>
      </w:r>
      <w:r w:rsidRPr="00F45889">
        <w:rPr>
          <w:rFonts w:ascii="Times New Roman" w:hAnsi="Times New Roman" w:eastAsia="Times New Roman" w:cs="Times New Roman"/>
          <w:bCs/>
          <w:sz w:val="24"/>
          <w:szCs w:val="24"/>
          <w:lang w:eastAsia="nl-NL"/>
        </w:rPr>
        <w:t xml:space="preserve"> Geniet een “</w:t>
      </w:r>
      <w:proofErr w:type="spellStart"/>
      <w:r w:rsidRPr="00F45889">
        <w:rPr>
          <w:rFonts w:ascii="Times New Roman" w:hAnsi="Times New Roman" w:eastAsia="Times New Roman" w:cs="Times New Roman"/>
          <w:bCs/>
          <w:sz w:val="24"/>
          <w:szCs w:val="24"/>
          <w:lang w:eastAsia="nl-NL"/>
        </w:rPr>
        <w:t>principle-based</w:t>
      </w:r>
      <w:proofErr w:type="spellEnd"/>
      <w:r w:rsidRPr="00F45889">
        <w:rPr>
          <w:rFonts w:ascii="Times New Roman" w:hAnsi="Times New Roman" w:eastAsia="Times New Roman" w:cs="Times New Roman"/>
          <w:bCs/>
          <w:sz w:val="24"/>
          <w:szCs w:val="24"/>
          <w:lang w:eastAsia="nl-NL"/>
        </w:rPr>
        <w:t xml:space="preserve">” eis, zoals voorgesteld door de sector, bij de </w:t>
      </w:r>
      <w:r w:rsidR="00F507A9">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de voorkeur of zou de </w:t>
      </w:r>
      <w:r w:rsidR="00DF5C43">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er eerder voor pleiten om de voorgestelde eisen bij te stellen? </w:t>
      </w:r>
    </w:p>
    <w:p w:rsidRPr="00F45889" w:rsidR="00F507A9" w:rsidP="00F45889" w:rsidRDefault="00F507A9" w14:paraId="106D5189" w14:textId="77777777">
      <w:pPr>
        <w:spacing w:after="0" w:line="240" w:lineRule="auto"/>
        <w:rPr>
          <w:rFonts w:ascii="Times New Roman" w:hAnsi="Times New Roman" w:eastAsia="Times New Roman" w:cs="Times New Roman"/>
          <w:bCs/>
          <w:sz w:val="24"/>
          <w:szCs w:val="24"/>
          <w:lang w:eastAsia="nl-NL"/>
        </w:rPr>
      </w:pPr>
    </w:p>
    <w:p w:rsidR="004D5E44" w:rsidP="00F45889" w:rsidRDefault="00F45889" w14:paraId="2D6974B9" w14:textId="77777777">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De leden van de D66-fractie hebben enkele aarzelingen rond de voorgenomen (</w:t>
      </w:r>
      <w:proofErr w:type="spellStart"/>
      <w:r w:rsidRPr="00F45889">
        <w:rPr>
          <w:rFonts w:ascii="Times New Roman" w:hAnsi="Times New Roman" w:eastAsia="Times New Roman" w:cs="Times New Roman"/>
          <w:bCs/>
          <w:sz w:val="24"/>
          <w:szCs w:val="24"/>
          <w:lang w:eastAsia="nl-NL"/>
        </w:rPr>
        <w:t>under</w:t>
      </w:r>
      <w:proofErr w:type="spellEnd"/>
      <w:r w:rsidRPr="00F45889">
        <w:rPr>
          <w:rFonts w:ascii="Times New Roman" w:hAnsi="Times New Roman" w:eastAsia="Times New Roman" w:cs="Times New Roman"/>
          <w:bCs/>
          <w:sz w:val="24"/>
          <w:szCs w:val="24"/>
          <w:lang w:eastAsia="nl-NL"/>
        </w:rPr>
        <w:t xml:space="preserve">)performance-benchmarks, zeker wanneer deze onvoldoende rekening houden met verschillen in leeftijdscohorten en risicovoorkeuren van deelnemers. Hoe verhoudt een </w:t>
      </w:r>
      <w:proofErr w:type="spellStart"/>
      <w:r w:rsidRPr="00F45889">
        <w:rPr>
          <w:rFonts w:ascii="Times New Roman" w:hAnsi="Times New Roman" w:eastAsia="Times New Roman" w:cs="Times New Roman"/>
          <w:bCs/>
          <w:sz w:val="24"/>
          <w:szCs w:val="24"/>
          <w:lang w:eastAsia="nl-NL"/>
        </w:rPr>
        <w:t>underperformance</w:t>
      </w:r>
      <w:proofErr w:type="spellEnd"/>
      <w:r w:rsidRPr="00F45889">
        <w:rPr>
          <w:rFonts w:ascii="Times New Roman" w:hAnsi="Times New Roman" w:eastAsia="Times New Roman" w:cs="Times New Roman"/>
          <w:bCs/>
          <w:sz w:val="24"/>
          <w:szCs w:val="24"/>
          <w:lang w:eastAsia="nl-NL"/>
        </w:rPr>
        <w:t>-benchmark zich tot de bestaande performancetoets met normportefeuilles?</w:t>
      </w:r>
    </w:p>
    <w:p w:rsidRPr="00F45889" w:rsidR="00F45889" w:rsidP="00F45889" w:rsidRDefault="00F45889" w14:paraId="29AE00C4" w14:textId="0E675661">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 </w:t>
      </w:r>
    </w:p>
    <w:p w:rsidR="00F45889" w:rsidP="00F45889" w:rsidRDefault="00F45889" w14:paraId="13602BB5" w14:textId="2FB0C68A">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Ook lezen de leden van de D66-fractie dat de uitbreiding van de gedetailleerde standaarden en toetsingskaders door </w:t>
      </w:r>
      <w:r w:rsidRPr="00096A4A" w:rsidR="00096A4A">
        <w:rPr>
          <w:rFonts w:ascii="Times New Roman" w:hAnsi="Times New Roman" w:eastAsia="Times New Roman" w:cs="Times New Roman"/>
          <w:bCs/>
          <w:sz w:val="24"/>
          <w:szCs w:val="24"/>
          <w:lang w:eastAsia="nl-NL"/>
        </w:rPr>
        <w:t xml:space="preserve">European Insurance </w:t>
      </w:r>
      <w:proofErr w:type="spellStart"/>
      <w:r w:rsidRPr="00096A4A" w:rsidR="00096A4A">
        <w:rPr>
          <w:rFonts w:ascii="Times New Roman" w:hAnsi="Times New Roman" w:eastAsia="Times New Roman" w:cs="Times New Roman"/>
          <w:bCs/>
          <w:sz w:val="24"/>
          <w:szCs w:val="24"/>
          <w:lang w:eastAsia="nl-NL"/>
        </w:rPr>
        <w:t>and</w:t>
      </w:r>
      <w:proofErr w:type="spellEnd"/>
      <w:r w:rsidRPr="00096A4A" w:rsidR="00096A4A">
        <w:rPr>
          <w:rFonts w:ascii="Times New Roman" w:hAnsi="Times New Roman" w:eastAsia="Times New Roman" w:cs="Times New Roman"/>
          <w:bCs/>
          <w:sz w:val="24"/>
          <w:szCs w:val="24"/>
          <w:lang w:eastAsia="nl-NL"/>
        </w:rPr>
        <w:t xml:space="preserve"> </w:t>
      </w:r>
      <w:proofErr w:type="spellStart"/>
      <w:r w:rsidRPr="00096A4A" w:rsidR="00096A4A">
        <w:rPr>
          <w:rFonts w:ascii="Times New Roman" w:hAnsi="Times New Roman" w:eastAsia="Times New Roman" w:cs="Times New Roman"/>
          <w:bCs/>
          <w:sz w:val="24"/>
          <w:szCs w:val="24"/>
          <w:lang w:eastAsia="nl-NL"/>
        </w:rPr>
        <w:t>Occupational</w:t>
      </w:r>
      <w:proofErr w:type="spellEnd"/>
      <w:r w:rsidRPr="00096A4A" w:rsidR="00096A4A">
        <w:rPr>
          <w:rFonts w:ascii="Times New Roman" w:hAnsi="Times New Roman" w:eastAsia="Times New Roman" w:cs="Times New Roman"/>
          <w:bCs/>
          <w:sz w:val="24"/>
          <w:szCs w:val="24"/>
          <w:lang w:eastAsia="nl-NL"/>
        </w:rPr>
        <w:t xml:space="preserve"> Pensions </w:t>
      </w:r>
      <w:proofErr w:type="spellStart"/>
      <w:r w:rsidRPr="00096A4A" w:rsidR="00096A4A">
        <w:rPr>
          <w:rFonts w:ascii="Times New Roman" w:hAnsi="Times New Roman" w:eastAsia="Times New Roman" w:cs="Times New Roman"/>
          <w:bCs/>
          <w:sz w:val="24"/>
          <w:szCs w:val="24"/>
          <w:lang w:eastAsia="nl-NL"/>
        </w:rPr>
        <w:t>Authority</w:t>
      </w:r>
      <w:proofErr w:type="spellEnd"/>
      <w:r w:rsidR="00096A4A">
        <w:rPr>
          <w:rFonts w:ascii="Times New Roman" w:hAnsi="Times New Roman" w:eastAsia="Times New Roman" w:cs="Times New Roman"/>
          <w:bCs/>
          <w:sz w:val="24"/>
          <w:szCs w:val="24"/>
          <w:lang w:eastAsia="nl-NL"/>
        </w:rPr>
        <w:t xml:space="preserve"> (</w:t>
      </w:r>
      <w:r w:rsidRPr="00F45889">
        <w:rPr>
          <w:rFonts w:ascii="Times New Roman" w:hAnsi="Times New Roman" w:eastAsia="Times New Roman" w:cs="Times New Roman"/>
          <w:bCs/>
          <w:sz w:val="24"/>
          <w:szCs w:val="24"/>
          <w:lang w:eastAsia="nl-NL"/>
        </w:rPr>
        <w:t>EIOPA</w:t>
      </w:r>
      <w:r w:rsidR="00096A4A">
        <w:rPr>
          <w:rFonts w:ascii="Times New Roman" w:hAnsi="Times New Roman" w:eastAsia="Times New Roman" w:cs="Times New Roman"/>
          <w:bCs/>
          <w:sz w:val="24"/>
          <w:szCs w:val="24"/>
          <w:lang w:eastAsia="nl-NL"/>
        </w:rPr>
        <w:t>)</w:t>
      </w:r>
      <w:r w:rsidRPr="00F45889">
        <w:rPr>
          <w:rFonts w:ascii="Times New Roman" w:hAnsi="Times New Roman" w:eastAsia="Times New Roman" w:cs="Times New Roman"/>
          <w:bCs/>
          <w:sz w:val="24"/>
          <w:szCs w:val="24"/>
          <w:lang w:eastAsia="nl-NL"/>
        </w:rPr>
        <w:t xml:space="preserve"> verder inbreekt op de ruimte voor nationale toezichtspraktijk dan noodzakelijk is. Welke aanvullende standaarden en toetsingskaders vanuit EIOPA acht de </w:t>
      </w:r>
      <w:r w:rsidR="004B14EE">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 wel noodzakelijk, zo vragen deze leden. Heeft een geharmoniseerd format meerwaarde naast de redelijk zeldzame gevallen waarin een pensioenfonds in meerdere lande</w:t>
      </w:r>
      <w:r w:rsidR="004B14EE">
        <w:rPr>
          <w:rFonts w:ascii="Times New Roman" w:hAnsi="Times New Roman" w:eastAsia="Times New Roman" w:cs="Times New Roman"/>
          <w:bCs/>
          <w:sz w:val="24"/>
          <w:szCs w:val="24"/>
          <w:lang w:eastAsia="nl-NL"/>
        </w:rPr>
        <w:t>n</w:t>
      </w:r>
      <w:r w:rsidRPr="00F45889">
        <w:rPr>
          <w:rFonts w:ascii="Times New Roman" w:hAnsi="Times New Roman" w:eastAsia="Times New Roman" w:cs="Times New Roman"/>
          <w:bCs/>
          <w:sz w:val="24"/>
          <w:szCs w:val="24"/>
          <w:lang w:eastAsia="nl-NL"/>
        </w:rPr>
        <w:t xml:space="preserve"> opereert of een Europees burger in verschillende landen pensioen heeft opgebouwd? Gaat de voorkeur van de </w:t>
      </w:r>
      <w:r w:rsidR="004B14EE">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ernaar uit om het voorgestelde gestandaardiseerd format voor het Uniform Pensioen Overzicht aan te passen of gaat de voorkeur ernaar uit om helemaal geen gestandaardiseerd toetsingskader op te nemen in IORP II? </w:t>
      </w:r>
    </w:p>
    <w:p w:rsidRPr="00F45889" w:rsidR="004D5E44" w:rsidP="00F45889" w:rsidRDefault="004D5E44" w14:paraId="08C6EA4F"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6B7983B0" w14:textId="021186E2">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De leden van de D66-fractie lezen in het BNC-fiche dat de </w:t>
      </w:r>
      <w:r w:rsidR="00ED411E">
        <w:rPr>
          <w:rFonts w:ascii="Times New Roman" w:hAnsi="Times New Roman" w:eastAsia="Times New Roman" w:cs="Times New Roman"/>
          <w:bCs/>
          <w:sz w:val="24"/>
          <w:szCs w:val="24"/>
          <w:lang w:eastAsia="nl-NL"/>
        </w:rPr>
        <w:t xml:space="preserve">Europese </w:t>
      </w:r>
      <w:r w:rsidRPr="00F45889">
        <w:rPr>
          <w:rFonts w:ascii="Times New Roman" w:hAnsi="Times New Roman" w:eastAsia="Times New Roman" w:cs="Times New Roman"/>
          <w:bCs/>
          <w:sz w:val="24"/>
          <w:szCs w:val="24"/>
          <w:lang w:eastAsia="nl-NL"/>
        </w:rPr>
        <w:t xml:space="preserve">Commissie </w:t>
      </w:r>
      <w:r w:rsidR="00ED411E">
        <w:rPr>
          <w:rFonts w:ascii="Times New Roman" w:hAnsi="Times New Roman" w:eastAsia="Times New Roman" w:cs="Times New Roman"/>
          <w:bCs/>
          <w:sz w:val="24"/>
          <w:szCs w:val="24"/>
          <w:lang w:eastAsia="nl-NL"/>
        </w:rPr>
        <w:t xml:space="preserve">(Commissie) </w:t>
      </w:r>
      <w:r w:rsidRPr="00F45889">
        <w:rPr>
          <w:rFonts w:ascii="Times New Roman" w:hAnsi="Times New Roman" w:eastAsia="Times New Roman" w:cs="Times New Roman"/>
          <w:bCs/>
          <w:sz w:val="24"/>
          <w:szCs w:val="24"/>
          <w:lang w:eastAsia="nl-NL"/>
        </w:rPr>
        <w:t xml:space="preserve">de lidstaten aanbeveelt om een Pension Tracking System te ontwikkelen en dat de technische en juridische infrastructuur zou zo moeten worden ontworpen dat aangesloten wordt bij het in ontwikkeling zijnde Europese Tracking System (ETS). Klopt het dat mijnpensioenoverzicht.nl van Stichting Pensioenregister momenteel niet kan aangesloten worden op het European Tracking System omdat een juridische grondslag ontbreekt, zo vragen deze leden. Deze leden lezen dat de aanbevelingen van de Commissie worden omarmd in het BNC-fiche. Betekent dit ook dat de </w:t>
      </w:r>
      <w:r w:rsidR="002013FB">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voorstander is van een koppeling tussen mijnpensioenoverzicht en het Europese Tracking System? Zo, ja, kan de </w:t>
      </w:r>
      <w:r w:rsidR="002013FB">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inzicht geven in de planning om dit mogelijk te maken? </w:t>
      </w:r>
    </w:p>
    <w:p w:rsidRPr="00F45889" w:rsidR="004B14EE" w:rsidP="00F45889" w:rsidRDefault="004B14EE" w14:paraId="171B3874" w14:textId="77777777">
      <w:pPr>
        <w:spacing w:after="0" w:line="240" w:lineRule="auto"/>
        <w:rPr>
          <w:rFonts w:ascii="Times New Roman" w:hAnsi="Times New Roman" w:eastAsia="Times New Roman" w:cs="Times New Roman"/>
          <w:bCs/>
          <w:sz w:val="24"/>
          <w:szCs w:val="24"/>
          <w:lang w:eastAsia="nl-NL"/>
        </w:rPr>
      </w:pPr>
    </w:p>
    <w:p w:rsidRPr="00F45889" w:rsidR="00F45889" w:rsidP="00F45889" w:rsidRDefault="00F45889" w14:paraId="2FBDD4F9" w14:textId="4FC84EB7">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De leden van de </w:t>
      </w:r>
      <w:r w:rsidR="005129FB">
        <w:rPr>
          <w:rFonts w:ascii="Times New Roman" w:hAnsi="Times New Roman" w:eastAsia="Times New Roman" w:cs="Times New Roman"/>
          <w:bCs/>
          <w:sz w:val="24"/>
          <w:szCs w:val="24"/>
          <w:lang w:eastAsia="nl-NL"/>
        </w:rPr>
        <w:t>D66-fractie</w:t>
      </w:r>
      <w:r w:rsidRPr="00F45889">
        <w:rPr>
          <w:rFonts w:ascii="Times New Roman" w:hAnsi="Times New Roman" w:eastAsia="Times New Roman" w:cs="Times New Roman"/>
          <w:bCs/>
          <w:sz w:val="24"/>
          <w:szCs w:val="24"/>
          <w:lang w:eastAsia="nl-NL"/>
        </w:rPr>
        <w:t xml:space="preserve"> lezen in het BNC-fiche over de PEPP-herziening dat de zeer beperkte commerciële opname van het PEPP sinds de inwerkingtreding van het oorspronkelijke kader de aanleiding vormt voor de herziening. Kan de </w:t>
      </w:r>
      <w:r w:rsidR="002013FB">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 dit nader toelichten? In deze trant l</w:t>
      </w:r>
      <w:r w:rsidR="002013FB">
        <w:rPr>
          <w:rFonts w:ascii="Times New Roman" w:hAnsi="Times New Roman" w:eastAsia="Times New Roman" w:cs="Times New Roman"/>
          <w:bCs/>
          <w:sz w:val="24"/>
          <w:szCs w:val="24"/>
          <w:lang w:eastAsia="nl-NL"/>
        </w:rPr>
        <w:t>e</w:t>
      </w:r>
      <w:r w:rsidRPr="00F45889">
        <w:rPr>
          <w:rFonts w:ascii="Times New Roman" w:hAnsi="Times New Roman" w:eastAsia="Times New Roman" w:cs="Times New Roman"/>
          <w:bCs/>
          <w:sz w:val="24"/>
          <w:szCs w:val="24"/>
          <w:lang w:eastAsia="nl-NL"/>
        </w:rPr>
        <w:t>zen de</w:t>
      </w:r>
      <w:r w:rsidR="002013FB">
        <w:rPr>
          <w:rFonts w:ascii="Times New Roman" w:hAnsi="Times New Roman" w:eastAsia="Times New Roman" w:cs="Times New Roman"/>
          <w:bCs/>
          <w:sz w:val="24"/>
          <w:szCs w:val="24"/>
          <w:lang w:eastAsia="nl-NL"/>
        </w:rPr>
        <w:t xml:space="preserve">ze leden </w:t>
      </w:r>
      <w:r w:rsidRPr="00F45889">
        <w:rPr>
          <w:rFonts w:ascii="Times New Roman" w:hAnsi="Times New Roman" w:eastAsia="Times New Roman" w:cs="Times New Roman"/>
          <w:bCs/>
          <w:sz w:val="24"/>
          <w:szCs w:val="24"/>
          <w:lang w:eastAsia="nl-NL"/>
        </w:rPr>
        <w:t xml:space="preserve">dan ook met interesse dat er weliswaar verschillende opties rond de herziening van de PEPP zijn overwogen, maar dat het geheel schrappen van PEPP geen expliciete optie was. Waarom niet, zo vragen deze leden. </w:t>
      </w:r>
    </w:p>
    <w:p w:rsidR="009F4E78" w:rsidP="00F45889" w:rsidRDefault="009F4E78" w14:paraId="0A527B49"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20A02CCD" w14:textId="0A7374BF">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De onderhandelaars van de minister in Brussel zullen ongetwijfeld een eerste indruk hebben van hoe het voorstel door andere lidstaten ontvangen is en gewaardeerd wordt, zo vermoeden de leden van de D66-fractie. Zijn er indicaties dat andere lidstaten voorsorteren op significante amendering van het voorstel, zo vragen deze leden. En zo ja, waar zouden die amenderingen op zien?</w:t>
      </w:r>
    </w:p>
    <w:p w:rsidRPr="00F45889" w:rsidR="002013FB" w:rsidP="00F45889" w:rsidRDefault="002013FB" w14:paraId="1EEE0BAE"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1EFABCBC" w14:textId="123CF571">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Voorts hebben de leden van de D66-fractie met interesse kennisgenomen van het agendapunt over innovatie en kwaliteitsbanen. Onder dit punt wordt ook gesproken over de </w:t>
      </w:r>
      <w:proofErr w:type="spellStart"/>
      <w:r w:rsidRPr="00F45889">
        <w:rPr>
          <w:rFonts w:ascii="Times New Roman" w:hAnsi="Times New Roman" w:eastAsia="Times New Roman" w:cs="Times New Roman"/>
          <w:bCs/>
          <w:i/>
          <w:iCs/>
          <w:sz w:val="24"/>
          <w:szCs w:val="24"/>
          <w:lang w:eastAsia="nl-NL"/>
        </w:rPr>
        <w:t>Quality</w:t>
      </w:r>
      <w:proofErr w:type="spellEnd"/>
      <w:r w:rsidRPr="00F45889">
        <w:rPr>
          <w:rFonts w:ascii="Times New Roman" w:hAnsi="Times New Roman" w:eastAsia="Times New Roman" w:cs="Times New Roman"/>
          <w:bCs/>
          <w:i/>
          <w:iCs/>
          <w:sz w:val="24"/>
          <w:szCs w:val="24"/>
          <w:lang w:eastAsia="nl-NL"/>
        </w:rPr>
        <w:t xml:space="preserve"> Jobs </w:t>
      </w:r>
      <w:proofErr w:type="spellStart"/>
      <w:r w:rsidRPr="00F45889">
        <w:rPr>
          <w:rFonts w:ascii="Times New Roman" w:hAnsi="Times New Roman" w:eastAsia="Times New Roman" w:cs="Times New Roman"/>
          <w:bCs/>
          <w:i/>
          <w:iCs/>
          <w:sz w:val="24"/>
          <w:szCs w:val="24"/>
          <w:lang w:eastAsia="nl-NL"/>
        </w:rPr>
        <w:t>Roadmap</w:t>
      </w:r>
      <w:proofErr w:type="spellEnd"/>
      <w:r w:rsidRPr="00F45889">
        <w:rPr>
          <w:rFonts w:ascii="Times New Roman" w:hAnsi="Times New Roman" w:eastAsia="Times New Roman" w:cs="Times New Roman"/>
          <w:bCs/>
          <w:sz w:val="24"/>
          <w:szCs w:val="24"/>
          <w:lang w:eastAsia="nl-NL"/>
        </w:rPr>
        <w:t>. De</w:t>
      </w:r>
      <w:r w:rsidR="0076426F">
        <w:rPr>
          <w:rFonts w:ascii="Times New Roman" w:hAnsi="Times New Roman" w:eastAsia="Times New Roman" w:cs="Times New Roman"/>
          <w:bCs/>
          <w:sz w:val="24"/>
          <w:szCs w:val="24"/>
          <w:lang w:eastAsia="nl-NL"/>
        </w:rPr>
        <w:t>ze</w:t>
      </w:r>
      <w:r w:rsidRPr="00F45889">
        <w:rPr>
          <w:rFonts w:ascii="Times New Roman" w:hAnsi="Times New Roman" w:eastAsia="Times New Roman" w:cs="Times New Roman"/>
          <w:bCs/>
          <w:sz w:val="24"/>
          <w:szCs w:val="24"/>
          <w:lang w:eastAsia="nl-NL"/>
        </w:rPr>
        <w:t xml:space="preserve"> leden zijn benieuwd of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nader kan toelichten wat volgens hem de </w:t>
      </w:r>
      <w:r w:rsidRPr="00F45889">
        <w:rPr>
          <w:rFonts w:ascii="Times New Roman" w:hAnsi="Times New Roman" w:eastAsia="Times New Roman" w:cs="Times New Roman"/>
          <w:bCs/>
          <w:sz w:val="24"/>
          <w:szCs w:val="24"/>
          <w:lang w:eastAsia="nl-NL"/>
        </w:rPr>
        <w:lastRenderedPageBreak/>
        <w:t xml:space="preserve">kernambitie van de Routekaart is. Welke concrete beleidsveranderingen verwacht het kabinet op basis van deze mededeling? </w:t>
      </w:r>
    </w:p>
    <w:p w:rsidRPr="00F45889" w:rsidR="0076426F" w:rsidP="00F45889" w:rsidRDefault="0076426F" w14:paraId="198E4A97"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14273F08" w14:textId="6A731A0C">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De leden van de D66-fractie lezen in de achterliggende stukken dat de definitie van kwaliteitsbanen multidimensionaal is, van beloning en secundaire arbeidsvoorwaarden tot gendergelijkheid en welzijn. Kan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 nader toelichten welke handvaten het begrip kwaliteitsbanen biedt voor beleid, zo vragen deze leden. Wordt uiteindelijk ingezet op een meetbare definitie, eventueel op E</w:t>
      </w:r>
      <w:r w:rsidR="00CD5588">
        <w:rPr>
          <w:rFonts w:ascii="Times New Roman" w:hAnsi="Times New Roman" w:eastAsia="Times New Roman" w:cs="Times New Roman"/>
          <w:bCs/>
          <w:sz w:val="24"/>
          <w:szCs w:val="24"/>
          <w:lang w:eastAsia="nl-NL"/>
        </w:rPr>
        <w:t xml:space="preserve">uropese </w:t>
      </w:r>
      <w:r w:rsidRPr="00F45889">
        <w:rPr>
          <w:rFonts w:ascii="Times New Roman" w:hAnsi="Times New Roman" w:eastAsia="Times New Roman" w:cs="Times New Roman"/>
          <w:bCs/>
          <w:sz w:val="24"/>
          <w:szCs w:val="24"/>
          <w:lang w:eastAsia="nl-NL"/>
        </w:rPr>
        <w:t>U</w:t>
      </w:r>
      <w:r w:rsidR="00CD5588">
        <w:rPr>
          <w:rFonts w:ascii="Times New Roman" w:hAnsi="Times New Roman" w:eastAsia="Times New Roman" w:cs="Times New Roman"/>
          <w:bCs/>
          <w:sz w:val="24"/>
          <w:szCs w:val="24"/>
          <w:lang w:eastAsia="nl-NL"/>
        </w:rPr>
        <w:t>nie (EU-)</w:t>
      </w:r>
      <w:r w:rsidRPr="00F45889">
        <w:rPr>
          <w:rFonts w:ascii="Times New Roman" w:hAnsi="Times New Roman" w:eastAsia="Times New Roman" w:cs="Times New Roman"/>
          <w:bCs/>
          <w:sz w:val="24"/>
          <w:szCs w:val="24"/>
          <w:lang w:eastAsia="nl-NL"/>
        </w:rPr>
        <w:t xml:space="preserve">niveau, en zo ja, op basis van welke indicatoren? </w:t>
      </w:r>
    </w:p>
    <w:p w:rsidRPr="00F45889" w:rsidR="00300EE5" w:rsidP="00F45889" w:rsidRDefault="00300EE5" w14:paraId="098AB28D"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40A9DB5D" w14:textId="7D4C33CD">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In dit kader lezen de leden van de D66-fractie met interesse dat een wetgevend initiatief is aangekondigd ter bevordering van kwaliteitsbanen en mogelijk een kwaliteitsbanendoelstelling. Kan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hier al meer over zeggen? Zo nee, wanneer kan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hier meer over zeggen? </w:t>
      </w:r>
    </w:p>
    <w:p w:rsidRPr="00F45889" w:rsidR="00300EE5" w:rsidP="00F45889" w:rsidRDefault="00300EE5" w14:paraId="2CBDD043" w14:textId="77777777">
      <w:pPr>
        <w:spacing w:after="0" w:line="240" w:lineRule="auto"/>
        <w:rPr>
          <w:rFonts w:ascii="Times New Roman" w:hAnsi="Times New Roman" w:eastAsia="Times New Roman" w:cs="Times New Roman"/>
          <w:bCs/>
          <w:sz w:val="24"/>
          <w:szCs w:val="24"/>
          <w:lang w:eastAsia="nl-NL"/>
        </w:rPr>
      </w:pPr>
    </w:p>
    <w:p w:rsidRPr="00F45889" w:rsidR="00F45889" w:rsidP="00F45889" w:rsidRDefault="00F45889" w14:paraId="4F51673C" w14:textId="4F002A07">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De leden van de D66-fractie nemen kennis van de passage waarin de Commissie aangeeft digitale technologie en algoritmisch management op de werkvloer te willen ondersteunen én reguleren om eerlijk werk te waarborgen. Deze leden zijn benieuwd hoe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deze ambitie beoordeelt. Voorts zijn zij benieuwd hoe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aankijkt tegen mogelijke aanvullende EU-regels rond algoritmisch management en het gebruik van AI op de werkvloer. </w:t>
      </w:r>
    </w:p>
    <w:p w:rsidR="00300EE5" w:rsidP="00F45889" w:rsidRDefault="00300EE5" w14:paraId="49931461" w14:textId="77777777">
      <w:pPr>
        <w:spacing w:after="0" w:line="240" w:lineRule="auto"/>
        <w:rPr>
          <w:rFonts w:ascii="Times New Roman" w:hAnsi="Times New Roman" w:eastAsia="Times New Roman" w:cs="Times New Roman"/>
          <w:bCs/>
          <w:sz w:val="24"/>
          <w:szCs w:val="24"/>
          <w:lang w:eastAsia="nl-NL"/>
        </w:rPr>
      </w:pPr>
    </w:p>
    <w:p w:rsidRPr="00F45889" w:rsidR="00F45889" w:rsidP="00F45889" w:rsidRDefault="00F45889" w14:paraId="00F24A95" w14:textId="63759D4A">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De leden van de D66-fractie nemen kennis van het voornemen van de Commissie om te komen tot een initiatief gericht op het aantrekken van topstudenten, onderzoekers en geschoolde werknemers. Kan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 xml:space="preserve">inister aangeven hoe deze inzet zich verhoudt tot het recent gesloten coalitieakkoord? </w:t>
      </w:r>
    </w:p>
    <w:p w:rsidR="00300EE5" w:rsidP="00F45889" w:rsidRDefault="00300EE5" w14:paraId="488977BE" w14:textId="77777777">
      <w:pPr>
        <w:spacing w:after="0" w:line="240" w:lineRule="auto"/>
        <w:rPr>
          <w:rFonts w:ascii="Times New Roman" w:hAnsi="Times New Roman" w:eastAsia="Times New Roman" w:cs="Times New Roman"/>
          <w:bCs/>
          <w:sz w:val="24"/>
          <w:szCs w:val="24"/>
          <w:lang w:eastAsia="nl-NL"/>
        </w:rPr>
      </w:pPr>
    </w:p>
    <w:p w:rsidR="00F45889" w:rsidP="00F45889" w:rsidRDefault="00F45889" w14:paraId="6A23EB2D" w14:textId="14D7E50A">
      <w:pPr>
        <w:spacing w:after="0" w:line="240" w:lineRule="auto"/>
        <w:rPr>
          <w:rFonts w:ascii="Times New Roman" w:hAnsi="Times New Roman" w:eastAsia="Times New Roman" w:cs="Times New Roman"/>
          <w:bCs/>
          <w:sz w:val="24"/>
          <w:szCs w:val="24"/>
          <w:lang w:eastAsia="nl-NL"/>
        </w:rPr>
      </w:pPr>
      <w:r w:rsidRPr="00F45889">
        <w:rPr>
          <w:rFonts w:ascii="Times New Roman" w:hAnsi="Times New Roman" w:eastAsia="Times New Roman" w:cs="Times New Roman"/>
          <w:bCs/>
          <w:sz w:val="24"/>
          <w:szCs w:val="24"/>
          <w:lang w:eastAsia="nl-NL"/>
        </w:rPr>
        <w:t xml:space="preserve">Ten slotte lezen de leden van de D66-fractie dat Nederland overweegt tezamen met enkele andere lidstaten het Cypriotisch voorzitterschap te verzoeken om onder het agendapunt ‘overige onderwerpen’ kort stil te staan bij de onrechtmatige detachering van derdelanderwerknemers. Kan de </w:t>
      </w:r>
      <w:r w:rsidR="00300EE5">
        <w:rPr>
          <w:rFonts w:ascii="Times New Roman" w:hAnsi="Times New Roman" w:eastAsia="Times New Roman" w:cs="Times New Roman"/>
          <w:bCs/>
          <w:sz w:val="24"/>
          <w:szCs w:val="24"/>
          <w:lang w:eastAsia="nl-NL"/>
        </w:rPr>
        <w:t>m</w:t>
      </w:r>
      <w:r w:rsidRPr="00F45889">
        <w:rPr>
          <w:rFonts w:ascii="Times New Roman" w:hAnsi="Times New Roman" w:eastAsia="Times New Roman" w:cs="Times New Roman"/>
          <w:bCs/>
          <w:sz w:val="24"/>
          <w:szCs w:val="24"/>
          <w:lang w:eastAsia="nl-NL"/>
        </w:rPr>
        <w:t>inister hier inmiddels meer over zeggen?</w:t>
      </w:r>
    </w:p>
    <w:p w:rsidR="00FF05AC" w:rsidP="00F45889" w:rsidRDefault="00FF05AC" w14:paraId="15919AB1" w14:textId="77777777">
      <w:pPr>
        <w:spacing w:after="0" w:line="240" w:lineRule="auto"/>
        <w:rPr>
          <w:rFonts w:ascii="Times New Roman" w:hAnsi="Times New Roman" w:eastAsia="Times New Roman" w:cs="Times New Roman"/>
          <w:bCs/>
          <w:sz w:val="24"/>
          <w:szCs w:val="24"/>
          <w:lang w:eastAsia="nl-NL"/>
        </w:rPr>
      </w:pPr>
    </w:p>
    <w:p w:rsidR="00FF05AC" w:rsidP="00FF05AC" w:rsidRDefault="00FF05AC" w14:paraId="5CEC9140" w14:textId="7D1BA396">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VVD-fractie</w:t>
      </w:r>
    </w:p>
    <w:p w:rsidRPr="00550967" w:rsidR="00550967" w:rsidP="00550967" w:rsidRDefault="00550967" w14:paraId="65EA743F" w14:textId="77777777">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 xml:space="preserve">De leden van de VVD-fractie hebben met belangstelling kennisgenomen van de agenda van de Raad Werkgelegenheid en Sociaal Beleid van 9 maart 2026 en van de voorgenomen herziening van de IORP II-richtlijn. </w:t>
      </w:r>
    </w:p>
    <w:p w:rsidRPr="00550967" w:rsidR="00550967" w:rsidP="00550967" w:rsidRDefault="00550967" w14:paraId="6E7A8248"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6CE4E57C" w14:textId="0FC842DD">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 xml:space="preserve">De leden van de VVD-fractie onderschrijven dat vergrijzing en ontgroening in veel lidstaten grote druk zetten op </w:t>
      </w:r>
      <w:proofErr w:type="spellStart"/>
      <w:r w:rsidRPr="00550967">
        <w:rPr>
          <w:rFonts w:ascii="Times New Roman" w:hAnsi="Times New Roman" w:eastAsia="Times New Roman" w:cs="Times New Roman"/>
          <w:bCs/>
          <w:sz w:val="24"/>
          <w:szCs w:val="24"/>
          <w:lang w:eastAsia="nl-NL"/>
        </w:rPr>
        <w:t>begrotingsgefinancierde</w:t>
      </w:r>
      <w:proofErr w:type="spellEnd"/>
      <w:r w:rsidRPr="00550967">
        <w:rPr>
          <w:rFonts w:ascii="Times New Roman" w:hAnsi="Times New Roman" w:eastAsia="Times New Roman" w:cs="Times New Roman"/>
          <w:bCs/>
          <w:sz w:val="24"/>
          <w:szCs w:val="24"/>
          <w:lang w:eastAsia="nl-NL"/>
        </w:rPr>
        <w:t xml:space="preserve"> eerste pijlerpensioenen. De</w:t>
      </w:r>
      <w:r>
        <w:rPr>
          <w:rFonts w:ascii="Times New Roman" w:hAnsi="Times New Roman" w:eastAsia="Times New Roman" w:cs="Times New Roman"/>
          <w:bCs/>
          <w:sz w:val="24"/>
          <w:szCs w:val="24"/>
          <w:lang w:eastAsia="nl-NL"/>
        </w:rPr>
        <w:t>ze</w:t>
      </w:r>
      <w:r w:rsidRPr="00550967">
        <w:rPr>
          <w:rFonts w:ascii="Times New Roman" w:hAnsi="Times New Roman" w:eastAsia="Times New Roman" w:cs="Times New Roman"/>
          <w:bCs/>
          <w:sz w:val="24"/>
          <w:szCs w:val="24"/>
          <w:lang w:eastAsia="nl-NL"/>
        </w:rPr>
        <w:t xml:space="preserve"> leden achten het verstandig dat de</w:t>
      </w:r>
      <w:r w:rsidR="00251F22">
        <w:rPr>
          <w:rFonts w:ascii="Times New Roman" w:hAnsi="Times New Roman" w:eastAsia="Times New Roman" w:cs="Times New Roman"/>
          <w:bCs/>
          <w:sz w:val="24"/>
          <w:szCs w:val="24"/>
          <w:lang w:eastAsia="nl-NL"/>
        </w:rPr>
        <w:t xml:space="preserve"> </w:t>
      </w:r>
      <w:r w:rsidRPr="00550967">
        <w:rPr>
          <w:rFonts w:ascii="Times New Roman" w:hAnsi="Times New Roman" w:eastAsia="Times New Roman" w:cs="Times New Roman"/>
          <w:bCs/>
          <w:sz w:val="24"/>
          <w:szCs w:val="24"/>
          <w:lang w:eastAsia="nl-NL"/>
        </w:rPr>
        <w:t xml:space="preserve">Commissie inzet op versterking van </w:t>
      </w:r>
      <w:proofErr w:type="spellStart"/>
      <w:r w:rsidRPr="00550967">
        <w:rPr>
          <w:rFonts w:ascii="Times New Roman" w:hAnsi="Times New Roman" w:eastAsia="Times New Roman" w:cs="Times New Roman"/>
          <w:bCs/>
          <w:sz w:val="24"/>
          <w:szCs w:val="24"/>
          <w:lang w:eastAsia="nl-NL"/>
        </w:rPr>
        <w:t>kapitaalgedekte</w:t>
      </w:r>
      <w:proofErr w:type="spellEnd"/>
      <w:r w:rsidRPr="00550967">
        <w:rPr>
          <w:rFonts w:ascii="Times New Roman" w:hAnsi="Times New Roman" w:eastAsia="Times New Roman" w:cs="Times New Roman"/>
          <w:bCs/>
          <w:sz w:val="24"/>
          <w:szCs w:val="24"/>
          <w:lang w:eastAsia="nl-NL"/>
        </w:rPr>
        <w:t xml:space="preserve"> tweede en derde pijlerpensioenen. De</w:t>
      </w:r>
      <w:r w:rsidR="005B306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wijzen erop dat houdbare aanvullende pensioenen niet alleen bijdragen aan inkomenszekerheid op latere leeftijd, maar ook aan stabiele overheidsfinanciën in de eurozone. Dat is mede in het belang van Nederland, omdat begrotingsontwikkelingen in andere eurolanden invloed hebben op financiële stabiliteit en renteontwikkelingen.</w:t>
      </w:r>
    </w:p>
    <w:p w:rsidRPr="00550967" w:rsidR="00550967" w:rsidP="00550967" w:rsidRDefault="00550967" w14:paraId="2444C474"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7D315A19" w14:textId="0B08ECDA">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 xml:space="preserve">De leden van de VVD-fractie benadrukken echter dat Nederland beschikt over een zeer geavanceerd en </w:t>
      </w:r>
      <w:proofErr w:type="spellStart"/>
      <w:r w:rsidRPr="00550967">
        <w:rPr>
          <w:rFonts w:ascii="Times New Roman" w:hAnsi="Times New Roman" w:eastAsia="Times New Roman" w:cs="Times New Roman"/>
          <w:bCs/>
          <w:sz w:val="24"/>
          <w:szCs w:val="24"/>
          <w:lang w:eastAsia="nl-NL"/>
        </w:rPr>
        <w:t>kapitaalgedekt</w:t>
      </w:r>
      <w:proofErr w:type="spellEnd"/>
      <w:r w:rsidRPr="00550967">
        <w:rPr>
          <w:rFonts w:ascii="Times New Roman" w:hAnsi="Times New Roman" w:eastAsia="Times New Roman" w:cs="Times New Roman"/>
          <w:bCs/>
          <w:sz w:val="24"/>
          <w:szCs w:val="24"/>
          <w:lang w:eastAsia="nl-NL"/>
        </w:rPr>
        <w:t xml:space="preserve"> tweede pijlerstelsel, dat internationaal als voorbeeld geldt. </w:t>
      </w:r>
      <w:r w:rsidR="005B3065">
        <w:rPr>
          <w:rFonts w:ascii="Times New Roman" w:hAnsi="Times New Roman" w:eastAsia="Times New Roman" w:cs="Times New Roman"/>
          <w:bCs/>
          <w:sz w:val="24"/>
          <w:szCs w:val="24"/>
          <w:lang w:eastAsia="nl-NL"/>
        </w:rPr>
        <w:t>Deze leden</w:t>
      </w:r>
      <w:r w:rsidRPr="00550967">
        <w:rPr>
          <w:rFonts w:ascii="Times New Roman" w:hAnsi="Times New Roman" w:eastAsia="Times New Roman" w:cs="Times New Roman"/>
          <w:bCs/>
          <w:sz w:val="24"/>
          <w:szCs w:val="24"/>
          <w:lang w:eastAsia="nl-NL"/>
        </w:rPr>
        <w:t xml:space="preserve"> vinden dat Europese minimumharmonisatie er niet toe mag leiden dat landen met goed functionerende stelsels worden geconfronteerd met extra verplichtingen die in de praktijk geen of onvoldoende aantoonbare meerwaarde hebben. De</w:t>
      </w:r>
      <w:r w:rsidR="00AD6605">
        <w:rPr>
          <w:rFonts w:ascii="Times New Roman" w:hAnsi="Times New Roman" w:eastAsia="Times New Roman" w:cs="Times New Roman"/>
          <w:bCs/>
          <w:sz w:val="24"/>
          <w:szCs w:val="24"/>
          <w:lang w:eastAsia="nl-NL"/>
        </w:rPr>
        <w:t>ze</w:t>
      </w:r>
      <w:r w:rsidRPr="00550967">
        <w:rPr>
          <w:rFonts w:ascii="Times New Roman" w:hAnsi="Times New Roman" w:eastAsia="Times New Roman" w:cs="Times New Roman"/>
          <w:bCs/>
          <w:sz w:val="24"/>
          <w:szCs w:val="24"/>
          <w:lang w:eastAsia="nl-NL"/>
        </w:rPr>
        <w:t xml:space="preserve"> leden sluiten zich aan </w:t>
      </w:r>
      <w:r w:rsidRPr="00550967">
        <w:rPr>
          <w:rFonts w:ascii="Times New Roman" w:hAnsi="Times New Roman" w:eastAsia="Times New Roman" w:cs="Times New Roman"/>
          <w:bCs/>
          <w:sz w:val="24"/>
          <w:szCs w:val="24"/>
          <w:lang w:eastAsia="nl-NL"/>
        </w:rPr>
        <w:lastRenderedPageBreak/>
        <w:t>bij de lijn van de minister van Financiën dat wijzigingen in Europese pensioenregels alleen aan de orde kunnen zijn als zij goed functionerende nationale stelsels niet verstoren.</w:t>
      </w:r>
    </w:p>
    <w:p w:rsidRPr="00550967" w:rsidR="00550967" w:rsidP="00550967" w:rsidRDefault="00550967" w14:paraId="695A679E"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4C460006" w14:textId="4D88878C">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De leden van de VVD-fractie hebben specifieke zorgen over het voorstel voor een Europees gestandaardiseerd Uniform Pensioenoverzicht</w:t>
      </w:r>
      <w:r w:rsidR="00B40854">
        <w:rPr>
          <w:rFonts w:ascii="Times New Roman" w:hAnsi="Times New Roman" w:eastAsia="Times New Roman" w:cs="Times New Roman"/>
          <w:bCs/>
          <w:sz w:val="24"/>
          <w:szCs w:val="24"/>
          <w:lang w:eastAsia="nl-NL"/>
        </w:rPr>
        <w:t xml:space="preserve"> (UPO)</w:t>
      </w:r>
      <w:r w:rsidRPr="00550967">
        <w:rPr>
          <w:rFonts w:ascii="Times New Roman" w:hAnsi="Times New Roman" w:eastAsia="Times New Roman" w:cs="Times New Roman"/>
          <w:bCs/>
          <w:sz w:val="24"/>
          <w:szCs w:val="24"/>
          <w:lang w:eastAsia="nl-NL"/>
        </w:rPr>
        <w:t>.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 xml:space="preserve">constateren dat Nederland reeds beschikt over een zorgvuldig ontwikkeld UPO, dat in overleg tussen sociale partners, uitvoerders en toezichthouders periodiek wordt aangepast aan nieuwe inzichten en maatschappelijke ontwikkelingen. </w:t>
      </w:r>
      <w:r w:rsidR="00AD6605">
        <w:rPr>
          <w:rFonts w:ascii="Times New Roman" w:hAnsi="Times New Roman" w:eastAsia="Times New Roman" w:cs="Times New Roman"/>
          <w:bCs/>
          <w:sz w:val="24"/>
          <w:szCs w:val="24"/>
          <w:lang w:eastAsia="nl-NL"/>
        </w:rPr>
        <w:t>Deze leden</w:t>
      </w:r>
      <w:r w:rsidRPr="00550967">
        <w:rPr>
          <w:rFonts w:ascii="Times New Roman" w:hAnsi="Times New Roman" w:eastAsia="Times New Roman" w:cs="Times New Roman"/>
          <w:bCs/>
          <w:sz w:val="24"/>
          <w:szCs w:val="24"/>
          <w:lang w:eastAsia="nl-NL"/>
        </w:rPr>
        <w:t xml:space="preserve"> achten het niet in lijn met het subsidiariteitsbeginsel om op Europees niveau een gedetailleerd format vast te stellen dat weinig ruimte laat voor nationale context, fiscale verschillen en contractvormen.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vragen de minister of hij bereid is een bindend Europees format met hoge minimumeisen als rode lijn te markeren indien dit de nationale beleidsruimte substantieel beperkt.</w:t>
      </w:r>
    </w:p>
    <w:p w:rsidRPr="00550967" w:rsidR="00550967" w:rsidP="00550967" w:rsidRDefault="00550967" w14:paraId="347BC809"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0BB5E3A7" w14:textId="5909166F">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De leden van de VVD-fractie onderkennen het belang van transparantie over kosten en rendementen.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 xml:space="preserve">vinden echter dat aanvullende informatievereisten, zoals het verplicht tonen van cumulatieve kosten over de gehele deelnameperiode en </w:t>
      </w:r>
      <w:proofErr w:type="spellStart"/>
      <w:r w:rsidRPr="00550967">
        <w:rPr>
          <w:rFonts w:ascii="Times New Roman" w:hAnsi="Times New Roman" w:eastAsia="Times New Roman" w:cs="Times New Roman"/>
          <w:bCs/>
          <w:sz w:val="24"/>
          <w:szCs w:val="24"/>
          <w:lang w:eastAsia="nl-NL"/>
        </w:rPr>
        <w:t>tienjaarsrendementen</w:t>
      </w:r>
      <w:proofErr w:type="spellEnd"/>
      <w:r w:rsidRPr="00550967">
        <w:rPr>
          <w:rFonts w:ascii="Times New Roman" w:hAnsi="Times New Roman" w:eastAsia="Times New Roman" w:cs="Times New Roman"/>
          <w:bCs/>
          <w:sz w:val="24"/>
          <w:szCs w:val="24"/>
          <w:lang w:eastAsia="nl-NL"/>
        </w:rPr>
        <w:t>,</w:t>
      </w:r>
      <w:r w:rsidR="00D2231F">
        <w:rPr>
          <w:rFonts w:ascii="Times New Roman" w:hAnsi="Times New Roman" w:eastAsia="Times New Roman" w:cs="Times New Roman"/>
          <w:bCs/>
          <w:sz w:val="24"/>
          <w:szCs w:val="24"/>
          <w:lang w:eastAsia="nl-NL"/>
        </w:rPr>
        <w:t xml:space="preserve"> </w:t>
      </w:r>
      <w:r w:rsidRPr="00550967">
        <w:rPr>
          <w:rFonts w:ascii="Times New Roman" w:hAnsi="Times New Roman" w:eastAsia="Times New Roman" w:cs="Times New Roman"/>
          <w:bCs/>
          <w:sz w:val="24"/>
          <w:szCs w:val="24"/>
          <w:lang w:eastAsia="nl-NL"/>
        </w:rPr>
        <w:t>proportioneel moeten zijn en moeten aansluiten bij het Nederlandse contractenstelsel en de implementatie van de Wet toekomst pensioenen.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vragen de minister hoe hij voorkomt dat Europese voorschriften interfereren met de reeds complexe implementatie van het nieuwe pensioenstelsel, waarvan de transitieplanning leidend moet blijven.</w:t>
      </w:r>
    </w:p>
    <w:p w:rsidRPr="00550967" w:rsidR="00550967" w:rsidP="00550967" w:rsidRDefault="00550967" w14:paraId="5BEB4419"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6BA06964" w14:textId="541D62E7">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 xml:space="preserve">De leden van de VVD-fractie staan positief tegenover het uitgangspunt dat deelnemers tijdig worden geïnformeerd bij structurele </w:t>
      </w:r>
      <w:proofErr w:type="spellStart"/>
      <w:r w:rsidRPr="00550967">
        <w:rPr>
          <w:rFonts w:ascii="Times New Roman" w:hAnsi="Times New Roman" w:eastAsia="Times New Roman" w:cs="Times New Roman"/>
          <w:bCs/>
          <w:sz w:val="24"/>
          <w:szCs w:val="24"/>
          <w:lang w:eastAsia="nl-NL"/>
        </w:rPr>
        <w:t>underperformance</w:t>
      </w:r>
      <w:proofErr w:type="spellEnd"/>
      <w:r w:rsidRPr="00550967">
        <w:rPr>
          <w:rFonts w:ascii="Times New Roman" w:hAnsi="Times New Roman" w:eastAsia="Times New Roman" w:cs="Times New Roman"/>
          <w:bCs/>
          <w:sz w:val="24"/>
          <w:szCs w:val="24"/>
          <w:lang w:eastAsia="nl-NL"/>
        </w:rPr>
        <w:t>.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wijzen er echter op dat pensioenbeleggen per definitie langjarig is en dat uniforme of extern opgelegde benchmarks kunnen leiden tot defensief beleggingsgedrag.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achten het onwenselijk dat fondsen worden gedwongen tot indexvolgend gedrag dat innovatie en investeringen ontmoedigt. De</w:t>
      </w:r>
      <w:r w:rsidR="00AD6605">
        <w:rPr>
          <w:rFonts w:ascii="Times New Roman" w:hAnsi="Times New Roman" w:eastAsia="Times New Roman" w:cs="Times New Roman"/>
          <w:bCs/>
          <w:sz w:val="24"/>
          <w:szCs w:val="24"/>
          <w:lang w:eastAsia="nl-NL"/>
        </w:rPr>
        <w:t>ze</w:t>
      </w:r>
      <w:r w:rsidRPr="00550967">
        <w:rPr>
          <w:rFonts w:ascii="Times New Roman" w:hAnsi="Times New Roman" w:eastAsia="Times New Roman" w:cs="Times New Roman"/>
          <w:bCs/>
          <w:sz w:val="24"/>
          <w:szCs w:val="24"/>
          <w:lang w:eastAsia="nl-NL"/>
        </w:rPr>
        <w:t xml:space="preserve"> leden vragen de minister daar op te reflecteren.</w:t>
      </w:r>
    </w:p>
    <w:p w:rsidRPr="00550967" w:rsidR="00550967" w:rsidP="00550967" w:rsidRDefault="00550967" w14:paraId="03F81A44"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60145CC5" w14:textId="2BE5E2A8">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De leden van de VVD-fractie hebben net als de Pensioenfederatie grote bedenkingen bij de introductie van een brede, algemene zorgplicht.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vrezen in navolging van de kritiek van de Pensioenfederatie dat een open geformuleerde Europese zorgplicht leidt tot juridische onzekerheid en hogere rapportageverplichtingen, en dus hogere kosten.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wijzen er bovendien op dat pensioenregelingen in Nederland tot stand komen via collectieve arbeidsvoorwaardenvorming door sociale partners.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benadrukken dat de ILO-verdragen het recht op vrije collectieve arbeidsvoorwaardenvorming beschermen. De</w:t>
      </w:r>
      <w:r w:rsidR="00AD6605">
        <w:rPr>
          <w:rFonts w:ascii="Times New Roman" w:hAnsi="Times New Roman" w:eastAsia="Times New Roman" w:cs="Times New Roman"/>
          <w:bCs/>
          <w:sz w:val="24"/>
          <w:szCs w:val="24"/>
          <w:lang w:eastAsia="nl-NL"/>
        </w:rPr>
        <w:t>ze leden</w:t>
      </w:r>
      <w:r w:rsidRPr="00550967">
        <w:rPr>
          <w:rFonts w:ascii="Times New Roman" w:hAnsi="Times New Roman" w:eastAsia="Times New Roman" w:cs="Times New Roman"/>
          <w:bCs/>
          <w:sz w:val="24"/>
          <w:szCs w:val="24"/>
          <w:lang w:eastAsia="nl-NL"/>
        </w:rPr>
        <w:t xml:space="preserve"> vragen de minister hoe hij in de Brusselse onderhandelingen expliciet aandacht zal vragen voor deze verdragsrechtelijke dimensie en voor de positie van Nederlandse sociale partners.</w:t>
      </w:r>
    </w:p>
    <w:p w:rsidRPr="00550967" w:rsidR="00550967" w:rsidP="00550967" w:rsidRDefault="00550967" w14:paraId="0837E901"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63F2935E" w14:textId="7F77013D">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De leden van de VVD-fractie plaatsen eveneens kanttekeningen bij de verplichting tot het aanwijzen van één vaste bewaarder per regeling. De</w:t>
      </w:r>
      <w:r w:rsidR="00AD6605">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 xml:space="preserve">constateren dat Nederlandse pensioenfondsen fundamenteel verschillen van beleggingsfondsen en reeds onder prudent toezicht staan. </w:t>
      </w:r>
      <w:r w:rsidR="00AD6605">
        <w:rPr>
          <w:rFonts w:ascii="Times New Roman" w:hAnsi="Times New Roman" w:eastAsia="Times New Roman" w:cs="Times New Roman"/>
          <w:bCs/>
          <w:sz w:val="24"/>
          <w:szCs w:val="24"/>
          <w:lang w:eastAsia="nl-NL"/>
        </w:rPr>
        <w:t>Deze leden</w:t>
      </w:r>
      <w:r w:rsidRPr="00550967">
        <w:rPr>
          <w:rFonts w:ascii="Times New Roman" w:hAnsi="Times New Roman" w:eastAsia="Times New Roman" w:cs="Times New Roman"/>
          <w:bCs/>
          <w:sz w:val="24"/>
          <w:szCs w:val="24"/>
          <w:lang w:eastAsia="nl-NL"/>
        </w:rPr>
        <w:t xml:space="preserve"> vragen de minister inzichtelijk te maken welke kosten deze maatregel voor Nederlandse fondsen kan meebrengen en of hij zich zal inzetten voor behoud van nationale beleidsruimte of flexibiliteit.</w:t>
      </w:r>
    </w:p>
    <w:p w:rsidRPr="00550967" w:rsidR="00550967" w:rsidP="00550967" w:rsidRDefault="00550967" w14:paraId="6C0C6C57"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33A534BA" w14:textId="75FA7109">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De leden van de VVD-fractie staan in beginsel positief tegenover de mogelijkheid van het opnemen van derde pijlerproducten in Mijnpensioenoverzicht.nl. De</w:t>
      </w:r>
      <w:r w:rsidR="00AD6605">
        <w:rPr>
          <w:rFonts w:ascii="Times New Roman" w:hAnsi="Times New Roman" w:eastAsia="Times New Roman" w:cs="Times New Roman"/>
          <w:bCs/>
          <w:sz w:val="24"/>
          <w:szCs w:val="24"/>
          <w:lang w:eastAsia="nl-NL"/>
        </w:rPr>
        <w:t>ze leden</w:t>
      </w:r>
      <w:r w:rsidRPr="00550967">
        <w:rPr>
          <w:rFonts w:ascii="Times New Roman" w:hAnsi="Times New Roman" w:eastAsia="Times New Roman" w:cs="Times New Roman"/>
          <w:bCs/>
          <w:sz w:val="24"/>
          <w:szCs w:val="24"/>
          <w:lang w:eastAsia="nl-NL"/>
        </w:rPr>
        <w:t xml:space="preserve"> vinden dat een integraal overzicht van pensioenrechten bijdraagt aan inzicht en eigen regie van deelnemers. De</w:t>
      </w:r>
      <w:r w:rsidR="00E45990">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 xml:space="preserve">vragen de minister of hij inzichtelijk kan maken hoe dit uitvoerbaar is en welke </w:t>
      </w:r>
      <w:r w:rsidRPr="00550967">
        <w:rPr>
          <w:rFonts w:ascii="Times New Roman" w:hAnsi="Times New Roman" w:eastAsia="Times New Roman" w:cs="Times New Roman"/>
          <w:bCs/>
          <w:sz w:val="24"/>
          <w:szCs w:val="24"/>
          <w:lang w:eastAsia="nl-NL"/>
        </w:rPr>
        <w:lastRenderedPageBreak/>
        <w:t>implementatietermijn Nederland noodzakelijk acht om dit zorgvuldig te realiseren, mede gelet op de diversiteit van producten en aanbieders.</w:t>
      </w:r>
    </w:p>
    <w:p w:rsidRPr="00550967" w:rsidR="00550967" w:rsidP="00550967" w:rsidRDefault="00550967" w14:paraId="63E4856E" w14:textId="77777777">
      <w:pPr>
        <w:spacing w:after="0" w:line="240" w:lineRule="auto"/>
        <w:rPr>
          <w:rFonts w:ascii="Times New Roman" w:hAnsi="Times New Roman" w:eastAsia="Times New Roman" w:cs="Times New Roman"/>
          <w:bCs/>
          <w:sz w:val="24"/>
          <w:szCs w:val="24"/>
          <w:lang w:eastAsia="nl-NL"/>
        </w:rPr>
      </w:pPr>
    </w:p>
    <w:p w:rsidRPr="00550967" w:rsidR="00550967" w:rsidP="00550967" w:rsidRDefault="00550967" w14:paraId="50DFC033" w14:textId="3D150A72">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De leden van de VVD-fractie vragen tot slot hoe de onderhandelingen zich in de Raad en het Europees Parlement ontwikkelen. De</w:t>
      </w:r>
      <w:r w:rsidR="00E45990">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vragen of er aanwijzingen zijn dat andere lidstaten inzetten op verdere harmonisatie of uitbreiding van bevoegdheden van EIOPA. De</w:t>
      </w:r>
      <w:r w:rsidR="00E45990">
        <w:rPr>
          <w:rFonts w:ascii="Times New Roman" w:hAnsi="Times New Roman" w:eastAsia="Times New Roman" w:cs="Times New Roman"/>
          <w:bCs/>
          <w:sz w:val="24"/>
          <w:szCs w:val="24"/>
          <w:lang w:eastAsia="nl-NL"/>
        </w:rPr>
        <w:t>ze</w:t>
      </w:r>
      <w:r w:rsidRPr="00550967">
        <w:rPr>
          <w:rFonts w:ascii="Times New Roman" w:hAnsi="Times New Roman" w:eastAsia="Times New Roman" w:cs="Times New Roman"/>
          <w:bCs/>
          <w:sz w:val="24"/>
          <w:szCs w:val="24"/>
          <w:lang w:eastAsia="nl-NL"/>
        </w:rPr>
        <w:t xml:space="preserve"> leden verzoeken de minister de Kamer periodiek en inhoudelijk te blijven informeren over substantiële wijzigingen in het onderhandelingsproces.</w:t>
      </w:r>
    </w:p>
    <w:p w:rsidRPr="00550967" w:rsidR="00550967" w:rsidP="00550967" w:rsidRDefault="00550967" w14:paraId="32DD4C4E" w14:textId="77777777">
      <w:pPr>
        <w:spacing w:after="0" w:line="240" w:lineRule="auto"/>
        <w:rPr>
          <w:rFonts w:ascii="Times New Roman" w:hAnsi="Times New Roman" w:eastAsia="Times New Roman" w:cs="Times New Roman"/>
          <w:bCs/>
          <w:sz w:val="24"/>
          <w:szCs w:val="24"/>
          <w:lang w:eastAsia="nl-NL"/>
        </w:rPr>
      </w:pPr>
    </w:p>
    <w:p w:rsidRPr="00F45889" w:rsidR="00FF05AC" w:rsidP="00550967" w:rsidRDefault="00550967" w14:paraId="2123291A" w14:textId="4DF425F2">
      <w:pPr>
        <w:spacing w:after="0" w:line="240" w:lineRule="auto"/>
        <w:rPr>
          <w:rFonts w:ascii="Times New Roman" w:hAnsi="Times New Roman" w:eastAsia="Times New Roman" w:cs="Times New Roman"/>
          <w:bCs/>
          <w:sz w:val="24"/>
          <w:szCs w:val="24"/>
          <w:lang w:eastAsia="nl-NL"/>
        </w:rPr>
      </w:pPr>
      <w:r w:rsidRPr="00550967">
        <w:rPr>
          <w:rFonts w:ascii="Times New Roman" w:hAnsi="Times New Roman" w:eastAsia="Times New Roman" w:cs="Times New Roman"/>
          <w:bCs/>
          <w:sz w:val="24"/>
          <w:szCs w:val="24"/>
          <w:lang w:eastAsia="nl-NL"/>
        </w:rPr>
        <w:t xml:space="preserve">De leden van de VVD-fractie ondersteunen de ambitie om in Europa te komen tot sterkere </w:t>
      </w:r>
      <w:proofErr w:type="spellStart"/>
      <w:r w:rsidRPr="00550967">
        <w:rPr>
          <w:rFonts w:ascii="Times New Roman" w:hAnsi="Times New Roman" w:eastAsia="Times New Roman" w:cs="Times New Roman"/>
          <w:bCs/>
          <w:sz w:val="24"/>
          <w:szCs w:val="24"/>
          <w:lang w:eastAsia="nl-NL"/>
        </w:rPr>
        <w:t>kapitaalgedekte</w:t>
      </w:r>
      <w:proofErr w:type="spellEnd"/>
      <w:r w:rsidRPr="00550967">
        <w:rPr>
          <w:rFonts w:ascii="Times New Roman" w:hAnsi="Times New Roman" w:eastAsia="Times New Roman" w:cs="Times New Roman"/>
          <w:bCs/>
          <w:sz w:val="24"/>
          <w:szCs w:val="24"/>
          <w:lang w:eastAsia="nl-NL"/>
        </w:rPr>
        <w:t xml:space="preserve"> pensioenen. De</w:t>
      </w:r>
      <w:r w:rsidR="00E45990">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benadrukken echter dat harmonisatie geen doel op zich mag zijn. De</w:t>
      </w:r>
      <w:r w:rsidR="00E45990">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vinden dat Europese regelgeving proportioneel moet zijn, het subsidiariteitsbeginsel moet respecteren en ruimte moet laten voor goed functionerende nationale stelsels. De</w:t>
      </w:r>
      <w:r w:rsidR="00E45990">
        <w:rPr>
          <w:rFonts w:ascii="Times New Roman" w:hAnsi="Times New Roman" w:eastAsia="Times New Roman" w:cs="Times New Roman"/>
          <w:bCs/>
          <w:sz w:val="24"/>
          <w:szCs w:val="24"/>
          <w:lang w:eastAsia="nl-NL"/>
        </w:rPr>
        <w:t xml:space="preserve">ze leden </w:t>
      </w:r>
      <w:r w:rsidRPr="00550967">
        <w:rPr>
          <w:rFonts w:ascii="Times New Roman" w:hAnsi="Times New Roman" w:eastAsia="Times New Roman" w:cs="Times New Roman"/>
          <w:bCs/>
          <w:sz w:val="24"/>
          <w:szCs w:val="24"/>
          <w:lang w:eastAsia="nl-NL"/>
        </w:rPr>
        <w:t>hechten eraan dat Nederland zelf verantwoordelijk blijft voor de inrichting van het eigen pensioenstelsel, binnen Europese samenwerking maar met behoud van de kracht en eigenheid van het Nederlandse model.</w:t>
      </w:r>
    </w:p>
    <w:p w:rsidR="00F45889" w:rsidP="008E2195" w:rsidRDefault="00F45889" w14:paraId="3458C06A" w14:textId="77777777">
      <w:pPr>
        <w:spacing w:after="0" w:line="240" w:lineRule="auto"/>
        <w:rPr>
          <w:rFonts w:ascii="Times New Roman" w:hAnsi="Times New Roman" w:eastAsia="Times New Roman" w:cs="Times New Roman"/>
          <w:b/>
          <w:sz w:val="24"/>
          <w:szCs w:val="24"/>
          <w:lang w:eastAsia="nl-NL"/>
        </w:rPr>
      </w:pPr>
    </w:p>
    <w:p w:rsidR="00E45990" w:rsidP="00E45990" w:rsidRDefault="00E45990" w14:paraId="3F97E4D6" w14:textId="21C7298F">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GroenLinks-PvdA-fractie</w:t>
      </w:r>
    </w:p>
    <w:p w:rsidR="00C23FEB" w:rsidP="00C23FEB" w:rsidRDefault="00C23FEB" w14:paraId="68C050A9" w14:textId="77777777">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De leden van de GroenLinks-PvdA-fractie hebben met belangstelling kennisgenomen van de stukken. Deze leden hebben op enkele onderwerpen vragen.</w:t>
      </w:r>
    </w:p>
    <w:p w:rsidRPr="00C23FEB" w:rsidR="00C23FEB" w:rsidP="00C23FEB" w:rsidRDefault="00C23FEB" w14:paraId="76EB7E2D"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34E35776" w14:textId="7757D90B">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De leden van de GroenLinks-PvdA-fractie hebben meerdere vragen over de EU</w:t>
      </w:r>
      <w:r w:rsidR="00827EEF">
        <w:rPr>
          <w:rFonts w:ascii="Times New Roman" w:hAnsi="Times New Roman" w:eastAsia="Times New Roman" w:cs="Times New Roman"/>
          <w:bCs/>
          <w:sz w:val="24"/>
          <w:szCs w:val="24"/>
          <w:lang w:eastAsia="nl-NL"/>
        </w:rPr>
        <w:t>-</w:t>
      </w:r>
      <w:r w:rsidRPr="00C23FEB">
        <w:rPr>
          <w:rFonts w:ascii="Times New Roman" w:hAnsi="Times New Roman" w:eastAsia="Times New Roman" w:cs="Times New Roman"/>
          <w:bCs/>
          <w:sz w:val="24"/>
          <w:szCs w:val="24"/>
          <w:lang w:eastAsia="nl-NL"/>
        </w:rPr>
        <w:t xml:space="preserve">Routekaart kwaliteitsbanen en het bijbehorende BNC-fiche. Deze leden constateren dat wordt ingezet op vermindering van administratieve lasten voor bedrijven, met behoud van sociale standaarden. Zij vragen hoe </w:t>
      </w:r>
      <w:r w:rsidR="00F64ED4">
        <w:rPr>
          <w:rFonts w:ascii="Times New Roman" w:hAnsi="Times New Roman" w:eastAsia="Times New Roman" w:cs="Times New Roman"/>
          <w:bCs/>
          <w:sz w:val="24"/>
          <w:szCs w:val="24"/>
          <w:lang w:eastAsia="nl-NL"/>
        </w:rPr>
        <w:t>het kabinet</w:t>
      </w:r>
      <w:r w:rsidRPr="00C23FEB">
        <w:rPr>
          <w:rFonts w:ascii="Times New Roman" w:hAnsi="Times New Roman" w:eastAsia="Times New Roman" w:cs="Times New Roman"/>
          <w:bCs/>
          <w:sz w:val="24"/>
          <w:szCs w:val="24"/>
          <w:lang w:eastAsia="nl-NL"/>
        </w:rPr>
        <w:t xml:space="preserve"> concreet zal voorkomen dat het terugdringen van regeldruk in de praktijk leidt tot afzwakking van arbeidsbescherming, toezicht of handhaving.</w:t>
      </w:r>
    </w:p>
    <w:p w:rsidRPr="00C23FEB" w:rsidR="00DA49BB" w:rsidP="00C23FEB" w:rsidRDefault="00DA49BB" w14:paraId="1E5181DA"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109F0B35" w14:textId="27E581B9">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De leden van GroenLinks-PvdA-fractie vragen om in kaart te brengen welke concrete regels die afgeschaft worden de arbeidsbescherming raken. D</w:t>
      </w:r>
      <w:r w:rsidR="00882462">
        <w:rPr>
          <w:rFonts w:ascii="Times New Roman" w:hAnsi="Times New Roman" w:eastAsia="Times New Roman" w:cs="Times New Roman"/>
          <w:bCs/>
          <w:sz w:val="24"/>
          <w:szCs w:val="24"/>
          <w:lang w:eastAsia="nl-NL"/>
        </w:rPr>
        <w:t>ez</w:t>
      </w:r>
      <w:r w:rsidRPr="00C23FEB">
        <w:rPr>
          <w:rFonts w:ascii="Times New Roman" w:hAnsi="Times New Roman" w:eastAsia="Times New Roman" w:cs="Times New Roman"/>
          <w:bCs/>
          <w:sz w:val="24"/>
          <w:szCs w:val="24"/>
          <w:lang w:eastAsia="nl-NL"/>
        </w:rPr>
        <w:t xml:space="preserve">e leden zouden graag een overzicht willen ontvangen van deze regels en daarbij per regel inzicht krijgen hoe de afzwakking van arbeidsbescherming voorkomen wordt. </w:t>
      </w:r>
    </w:p>
    <w:p w:rsidRPr="00C23FEB" w:rsidR="00DA49BB" w:rsidP="00C23FEB" w:rsidRDefault="00DA49BB" w14:paraId="725D89CC"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407DB2B7" w14:textId="1946F311">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van de GroenLinks-PvdA-fractie lezen dat mogelijk een kwaliteitsbanendoelstelling wordt voorgesteld. Deze leden vragen welke indicatoren </w:t>
      </w:r>
      <w:r w:rsidR="00882462">
        <w:rPr>
          <w:rFonts w:ascii="Times New Roman" w:hAnsi="Times New Roman" w:eastAsia="Times New Roman" w:cs="Times New Roman"/>
          <w:bCs/>
          <w:sz w:val="24"/>
          <w:szCs w:val="24"/>
          <w:lang w:eastAsia="nl-NL"/>
        </w:rPr>
        <w:t xml:space="preserve">het kabinet </w:t>
      </w:r>
      <w:r w:rsidRPr="00C23FEB">
        <w:rPr>
          <w:rFonts w:ascii="Times New Roman" w:hAnsi="Times New Roman" w:eastAsia="Times New Roman" w:cs="Times New Roman"/>
          <w:bCs/>
          <w:sz w:val="24"/>
          <w:szCs w:val="24"/>
          <w:lang w:eastAsia="nl-NL"/>
        </w:rPr>
        <w:t>passend acht om kwaliteit van werk te meten.</w:t>
      </w:r>
    </w:p>
    <w:p w:rsidRPr="00C23FEB" w:rsidR="00DA49BB" w:rsidP="00C23FEB" w:rsidRDefault="00DA49BB" w14:paraId="7FE6E3FC"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313DF4BE" w14:textId="77777777">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van de GroenLinks-PvdA-fractie lezen dat minimaal 14% van de middelen uit Nationale en Regionale Partnerschapsplannen aan sociale doelstellingen moet worden besteed. Deze leden vragen naar een appreciatie van het kabinet op dit voorstel, specifiek als het gaat om het gekozen percentage. Deze leden missen dat in de huidige appreciatie. </w:t>
      </w:r>
    </w:p>
    <w:p w:rsidRPr="00C23FEB" w:rsidR="00DA49BB" w:rsidP="00C23FEB" w:rsidRDefault="00DA49BB" w14:paraId="433DD727"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30E2E3D5" w14:textId="5FDE67AA">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van de GroenLinks-PvdA-fractie lezen dat de Commissie verschillende initiatieven aankondigt op het gebied van eerlijk en veilig werk, waaronder de evaluatie van de arbeidsplaatsen- en beeldschermrichtlijn en het aanpakken van misstanden in </w:t>
      </w:r>
      <w:proofErr w:type="spellStart"/>
      <w:r w:rsidRPr="00C23FEB">
        <w:rPr>
          <w:rFonts w:ascii="Times New Roman" w:hAnsi="Times New Roman" w:eastAsia="Times New Roman" w:cs="Times New Roman"/>
          <w:bCs/>
          <w:sz w:val="24"/>
          <w:szCs w:val="24"/>
          <w:lang w:eastAsia="nl-NL"/>
        </w:rPr>
        <w:t>onderaannemingsketens</w:t>
      </w:r>
      <w:proofErr w:type="spellEnd"/>
      <w:r w:rsidRPr="00C23FEB">
        <w:rPr>
          <w:rFonts w:ascii="Times New Roman" w:hAnsi="Times New Roman" w:eastAsia="Times New Roman" w:cs="Times New Roman"/>
          <w:bCs/>
          <w:sz w:val="24"/>
          <w:szCs w:val="24"/>
          <w:lang w:eastAsia="nl-NL"/>
        </w:rPr>
        <w:t xml:space="preserve"> en herziening van de aanbestedingsrichtlijn. Deze leden vragen wanneer deze voorstellen concreet worden verwacht. De</w:t>
      </w:r>
      <w:r w:rsidR="00D74966">
        <w:rPr>
          <w:rFonts w:ascii="Times New Roman" w:hAnsi="Times New Roman" w:eastAsia="Times New Roman" w:cs="Times New Roman"/>
          <w:bCs/>
          <w:sz w:val="24"/>
          <w:szCs w:val="24"/>
          <w:lang w:eastAsia="nl-NL"/>
        </w:rPr>
        <w:t>ze</w:t>
      </w:r>
      <w:r w:rsidRPr="00C23FEB">
        <w:rPr>
          <w:rFonts w:ascii="Times New Roman" w:hAnsi="Times New Roman" w:eastAsia="Times New Roman" w:cs="Times New Roman"/>
          <w:bCs/>
          <w:sz w:val="24"/>
          <w:szCs w:val="24"/>
          <w:lang w:eastAsia="nl-NL"/>
        </w:rPr>
        <w:t xml:space="preserve"> leden vragen daarnaast welke inhoudelijke voorstellen </w:t>
      </w:r>
      <w:r w:rsidR="00D74966">
        <w:rPr>
          <w:rFonts w:ascii="Times New Roman" w:hAnsi="Times New Roman" w:eastAsia="Times New Roman" w:cs="Times New Roman"/>
          <w:bCs/>
          <w:sz w:val="24"/>
          <w:szCs w:val="24"/>
          <w:lang w:eastAsia="nl-NL"/>
        </w:rPr>
        <w:t xml:space="preserve">het kabinet </w:t>
      </w:r>
      <w:r w:rsidRPr="00C23FEB">
        <w:rPr>
          <w:rFonts w:ascii="Times New Roman" w:hAnsi="Times New Roman" w:eastAsia="Times New Roman" w:cs="Times New Roman"/>
          <w:bCs/>
          <w:sz w:val="24"/>
          <w:szCs w:val="24"/>
          <w:lang w:eastAsia="nl-NL"/>
        </w:rPr>
        <w:t xml:space="preserve">op deze onderdelen voorziet, in het bijzonder waar het gaat om aanpak van misstanden in </w:t>
      </w:r>
      <w:proofErr w:type="spellStart"/>
      <w:r w:rsidRPr="00C23FEB">
        <w:rPr>
          <w:rFonts w:ascii="Times New Roman" w:hAnsi="Times New Roman" w:eastAsia="Times New Roman" w:cs="Times New Roman"/>
          <w:bCs/>
          <w:sz w:val="24"/>
          <w:szCs w:val="24"/>
          <w:lang w:eastAsia="nl-NL"/>
        </w:rPr>
        <w:t>onderaannemingsketens</w:t>
      </w:r>
      <w:proofErr w:type="spellEnd"/>
      <w:r w:rsidRPr="00C23FEB">
        <w:rPr>
          <w:rFonts w:ascii="Times New Roman" w:hAnsi="Times New Roman" w:eastAsia="Times New Roman" w:cs="Times New Roman"/>
          <w:bCs/>
          <w:sz w:val="24"/>
          <w:szCs w:val="24"/>
          <w:lang w:eastAsia="nl-NL"/>
        </w:rPr>
        <w:t>.</w:t>
      </w:r>
    </w:p>
    <w:p w:rsidRPr="00C23FEB" w:rsidR="00DA49BB" w:rsidP="00C23FEB" w:rsidRDefault="00DA49BB" w14:paraId="116D4FD8"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0B4B2ECF" w14:textId="4BAB9730">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lastRenderedPageBreak/>
        <w:t>Ook hebben de leden van de GroenLinks-PvdA-fractie nadere vragen over de manier waarop kabinet toekomstige voorstellen gaat beoordelen. De</w:t>
      </w:r>
      <w:r w:rsidR="000B4E0A">
        <w:rPr>
          <w:rFonts w:ascii="Times New Roman" w:hAnsi="Times New Roman" w:eastAsia="Times New Roman" w:cs="Times New Roman"/>
          <w:bCs/>
          <w:sz w:val="24"/>
          <w:szCs w:val="24"/>
          <w:lang w:eastAsia="nl-NL"/>
        </w:rPr>
        <w:t>ze</w:t>
      </w:r>
      <w:r w:rsidRPr="00C23FEB">
        <w:rPr>
          <w:rFonts w:ascii="Times New Roman" w:hAnsi="Times New Roman" w:eastAsia="Times New Roman" w:cs="Times New Roman"/>
          <w:bCs/>
          <w:sz w:val="24"/>
          <w:szCs w:val="24"/>
          <w:lang w:eastAsia="nl-NL"/>
        </w:rPr>
        <w:t xml:space="preserve"> leden missen dat expliciet wordt benoemd dat het voor dit kabinet primair gaat om het verbeteren van de kwaliteit van werk vanuit het perspectief van werknemers. Deze leden vragen het kabinet dit mee te nemen in de overleggen in Brussel.</w:t>
      </w:r>
    </w:p>
    <w:p w:rsidRPr="00C23FEB" w:rsidR="00DA49BB" w:rsidP="00C23FEB" w:rsidRDefault="00DA49BB" w14:paraId="7FE89650"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5E4F792A" w14:textId="19957164">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van de GroenLinks-PvdA-fractie hebben kennisgenomen van de </w:t>
      </w:r>
      <w:r w:rsidR="000B4E0A">
        <w:rPr>
          <w:rFonts w:ascii="Times New Roman" w:hAnsi="Times New Roman" w:eastAsia="Times New Roman" w:cs="Times New Roman"/>
          <w:bCs/>
          <w:sz w:val="24"/>
          <w:szCs w:val="24"/>
          <w:lang w:eastAsia="nl-NL"/>
        </w:rPr>
        <w:t>G</w:t>
      </w:r>
      <w:r w:rsidRPr="00C23FEB">
        <w:rPr>
          <w:rFonts w:ascii="Times New Roman" w:hAnsi="Times New Roman" w:eastAsia="Times New Roman" w:cs="Times New Roman"/>
          <w:bCs/>
          <w:sz w:val="24"/>
          <w:szCs w:val="24"/>
          <w:lang w:eastAsia="nl-NL"/>
        </w:rPr>
        <w:t xml:space="preserve">eannoteerde </w:t>
      </w:r>
      <w:r w:rsidR="00AC3ECB">
        <w:rPr>
          <w:rFonts w:ascii="Times New Roman" w:hAnsi="Times New Roman" w:eastAsia="Times New Roman" w:cs="Times New Roman"/>
          <w:bCs/>
          <w:sz w:val="24"/>
          <w:szCs w:val="24"/>
          <w:lang w:eastAsia="nl-NL"/>
        </w:rPr>
        <w:t>a</w:t>
      </w:r>
      <w:r w:rsidRPr="00C23FEB">
        <w:rPr>
          <w:rFonts w:ascii="Times New Roman" w:hAnsi="Times New Roman" w:eastAsia="Times New Roman" w:cs="Times New Roman"/>
          <w:bCs/>
          <w:sz w:val="24"/>
          <w:szCs w:val="24"/>
          <w:lang w:eastAsia="nl-NL"/>
        </w:rPr>
        <w:t xml:space="preserve">genda </w:t>
      </w:r>
      <w:r w:rsidR="00D16E3B">
        <w:rPr>
          <w:rFonts w:ascii="Times New Roman" w:hAnsi="Times New Roman" w:eastAsia="Times New Roman" w:cs="Times New Roman"/>
          <w:bCs/>
          <w:sz w:val="24"/>
          <w:szCs w:val="24"/>
          <w:lang w:eastAsia="nl-NL"/>
        </w:rPr>
        <w:t xml:space="preserve">Formele </w:t>
      </w:r>
      <w:r w:rsidRPr="00C23FEB">
        <w:rPr>
          <w:rFonts w:ascii="Times New Roman" w:hAnsi="Times New Roman" w:eastAsia="Times New Roman" w:cs="Times New Roman"/>
          <w:bCs/>
          <w:sz w:val="24"/>
          <w:szCs w:val="24"/>
          <w:lang w:eastAsia="nl-NL"/>
        </w:rPr>
        <w:t xml:space="preserve">Raad Werkgelegenheid. </w:t>
      </w:r>
      <w:r w:rsidR="000B4E0A">
        <w:rPr>
          <w:rFonts w:ascii="Times New Roman" w:hAnsi="Times New Roman" w:eastAsia="Times New Roman" w:cs="Times New Roman"/>
          <w:bCs/>
          <w:sz w:val="24"/>
          <w:szCs w:val="24"/>
          <w:lang w:eastAsia="nl-NL"/>
        </w:rPr>
        <w:t>Deze leden</w:t>
      </w:r>
      <w:r w:rsidRPr="00C23FEB">
        <w:rPr>
          <w:rFonts w:ascii="Times New Roman" w:hAnsi="Times New Roman" w:eastAsia="Times New Roman" w:cs="Times New Roman"/>
          <w:bCs/>
          <w:sz w:val="24"/>
          <w:szCs w:val="24"/>
          <w:lang w:eastAsia="nl-NL"/>
        </w:rPr>
        <w:t xml:space="preserve"> vragen wat de aanname van de Raadsaanbeveling menselijk kapitaal voor impact gaat hebben op de arbeidsmobiliteit binnen de EU. Zal dit naar inschatting van de minister het aantal arbeidsmigranten doen toenemen? </w:t>
      </w:r>
    </w:p>
    <w:p w:rsidRPr="00C23FEB" w:rsidR="00DA49BB" w:rsidP="00C23FEB" w:rsidRDefault="00DA49BB" w14:paraId="36FAD2B1"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29E8226A" w14:textId="77777777">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van de GroenLinks-PvdA-fractie hebben ook enkele vragen over het Europees Aanvullend Pensioenpakket. Deze leden lezen dat ‘het voorstel benadruk dat </w:t>
      </w:r>
      <w:proofErr w:type="spellStart"/>
      <w:r w:rsidRPr="00C23FEB">
        <w:rPr>
          <w:rFonts w:ascii="Times New Roman" w:hAnsi="Times New Roman" w:eastAsia="Times New Roman" w:cs="Times New Roman"/>
          <w:bCs/>
          <w:sz w:val="24"/>
          <w:szCs w:val="24"/>
          <w:lang w:eastAsia="nl-NL"/>
        </w:rPr>
        <w:t>IORPs</w:t>
      </w:r>
      <w:proofErr w:type="spellEnd"/>
      <w:r w:rsidRPr="00C23FEB">
        <w:rPr>
          <w:rFonts w:ascii="Times New Roman" w:hAnsi="Times New Roman" w:eastAsia="Times New Roman" w:cs="Times New Roman"/>
          <w:bCs/>
          <w:sz w:val="24"/>
          <w:szCs w:val="24"/>
          <w:lang w:eastAsia="nl-NL"/>
        </w:rPr>
        <w:t xml:space="preserve"> niet mogen worden belemmerd bij het verlenen van grensoverschrijdende diensten’. Zij vragen in hoeverre dit uitgangspunt aansluit bij het Nederlandse pensioenstelsel. Kan de verplichtstelling bijvoorbeeld ook gezien worden als een ‘belemmering’ voor buitenlandse aanbieders van pensioenregelingen?</w:t>
      </w:r>
    </w:p>
    <w:p w:rsidRPr="00C23FEB" w:rsidR="00DA49BB" w:rsidP="00C23FEB" w:rsidRDefault="00DA49BB" w14:paraId="52ADC5E2"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497D1466" w14:textId="2EE0444D">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De leden</w:t>
      </w:r>
      <w:r w:rsidR="007A730E">
        <w:rPr>
          <w:rFonts w:ascii="Times New Roman" w:hAnsi="Times New Roman" w:eastAsia="Times New Roman" w:cs="Times New Roman"/>
          <w:bCs/>
          <w:sz w:val="24"/>
          <w:szCs w:val="24"/>
          <w:lang w:eastAsia="nl-NL"/>
        </w:rPr>
        <w:t xml:space="preserve"> van de GroenLinks-PvdA-fractie</w:t>
      </w:r>
      <w:r w:rsidRPr="00C23FEB">
        <w:rPr>
          <w:rFonts w:ascii="Times New Roman" w:hAnsi="Times New Roman" w:eastAsia="Times New Roman" w:cs="Times New Roman"/>
          <w:bCs/>
          <w:sz w:val="24"/>
          <w:szCs w:val="24"/>
          <w:lang w:eastAsia="nl-NL"/>
        </w:rPr>
        <w:t xml:space="preserve"> vragen ook of de minister het wenselijk vindt dat ‘de ruimte voor lidstaten om strengere nationale eisen ten aanzien van het investeringsbeleid te hanteren’ op onderdelen wordt beperkt. Hoewel deze leden van mening zijn dat het investeringsbeleid aan pensioenfondsen zelf is, vinden zij het van belang dat de EU zich op pensioengebied beperkt tot minimumregels, en niet voorkomt dat lidstaten strengere regels invoeren.</w:t>
      </w:r>
    </w:p>
    <w:p w:rsidRPr="00C23FEB" w:rsidR="007A730E" w:rsidP="00C23FEB" w:rsidRDefault="007A730E" w14:paraId="2C4E6BE5"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5E84695D" w14:textId="54039137">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van de GroenLinks-PvdA-fractie vinden het positief dat het kabinet aangeeft dat gewaarborgd moet zijn dat Europese regels geen afbreuk mogen doen aan het Nederlandse pensioenstelsel. </w:t>
      </w:r>
      <w:r w:rsidR="00615AB7">
        <w:rPr>
          <w:rFonts w:ascii="Times New Roman" w:hAnsi="Times New Roman" w:eastAsia="Times New Roman" w:cs="Times New Roman"/>
          <w:bCs/>
          <w:sz w:val="24"/>
          <w:szCs w:val="24"/>
          <w:lang w:eastAsia="nl-NL"/>
        </w:rPr>
        <w:t>Deze leden</w:t>
      </w:r>
      <w:r w:rsidRPr="00C23FEB">
        <w:rPr>
          <w:rFonts w:ascii="Times New Roman" w:hAnsi="Times New Roman" w:eastAsia="Times New Roman" w:cs="Times New Roman"/>
          <w:bCs/>
          <w:sz w:val="24"/>
          <w:szCs w:val="24"/>
          <w:lang w:eastAsia="nl-NL"/>
        </w:rPr>
        <w:t xml:space="preserve"> lezen dat het kabinet ‘in algemene zin’ de doelstellingen van het Pensioenpakket onderschrijft. Kan de minister per doelstelling aangeven of en waarom hij deze onderschrijft?</w:t>
      </w:r>
    </w:p>
    <w:p w:rsidRPr="00C23FEB" w:rsidR="007A730E" w:rsidP="00C23FEB" w:rsidRDefault="007A730E" w14:paraId="7B3B5395" w14:textId="77777777">
      <w:pPr>
        <w:spacing w:after="0" w:line="240" w:lineRule="auto"/>
        <w:rPr>
          <w:rFonts w:ascii="Times New Roman" w:hAnsi="Times New Roman" w:eastAsia="Times New Roman" w:cs="Times New Roman"/>
          <w:bCs/>
          <w:sz w:val="24"/>
          <w:szCs w:val="24"/>
          <w:lang w:eastAsia="nl-NL"/>
        </w:rPr>
      </w:pPr>
    </w:p>
    <w:p w:rsidR="00C23FEB" w:rsidP="00C23FEB" w:rsidRDefault="00C23FEB" w14:paraId="18CB0C99" w14:textId="436C4095">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 xml:space="preserve">De leden </w:t>
      </w:r>
      <w:r w:rsidR="007A730E">
        <w:rPr>
          <w:rFonts w:ascii="Times New Roman" w:hAnsi="Times New Roman" w:eastAsia="Times New Roman" w:cs="Times New Roman"/>
          <w:bCs/>
          <w:sz w:val="24"/>
          <w:szCs w:val="24"/>
          <w:lang w:eastAsia="nl-NL"/>
        </w:rPr>
        <w:t xml:space="preserve">van de GroenLinks-PvdA-fractie </w:t>
      </w:r>
      <w:r w:rsidRPr="00C23FEB">
        <w:rPr>
          <w:rFonts w:ascii="Times New Roman" w:hAnsi="Times New Roman" w:eastAsia="Times New Roman" w:cs="Times New Roman"/>
          <w:bCs/>
          <w:sz w:val="24"/>
          <w:szCs w:val="24"/>
          <w:lang w:eastAsia="nl-NL"/>
        </w:rPr>
        <w:t>lezen ook dat ‘het kabinet erkent dat een goed werkende PEPP kan bijdragen aan de verdere ontwikkeling van pensioenvermogen’. Kan de minister dit verder toelichten, en beschrijven hoe een PEPP daaraan bij kan dragen? In hoeverre denkt de minister dat er binnen Nederland behoefte is aan een PEPP? De</w:t>
      </w:r>
      <w:r w:rsidR="00C24722">
        <w:rPr>
          <w:rFonts w:ascii="Times New Roman" w:hAnsi="Times New Roman" w:eastAsia="Times New Roman" w:cs="Times New Roman"/>
          <w:bCs/>
          <w:sz w:val="24"/>
          <w:szCs w:val="24"/>
          <w:lang w:eastAsia="nl-NL"/>
        </w:rPr>
        <w:t>ze</w:t>
      </w:r>
      <w:r w:rsidRPr="00C23FEB">
        <w:rPr>
          <w:rFonts w:ascii="Times New Roman" w:hAnsi="Times New Roman" w:eastAsia="Times New Roman" w:cs="Times New Roman"/>
          <w:bCs/>
          <w:sz w:val="24"/>
          <w:szCs w:val="24"/>
          <w:lang w:eastAsia="nl-NL"/>
        </w:rPr>
        <w:t xml:space="preserve"> leden lezen dat onder andere het kostenplafond van 1% een ‘belangrijke reden’ is geweest voor ‘het beperkte succes van PEPP’. Kan de minister dit onderbouwen?</w:t>
      </w:r>
    </w:p>
    <w:p w:rsidRPr="00C23FEB" w:rsidR="007A730E" w:rsidP="00C23FEB" w:rsidRDefault="007A730E" w14:paraId="2CA4A745" w14:textId="77777777">
      <w:pPr>
        <w:spacing w:after="0" w:line="240" w:lineRule="auto"/>
        <w:rPr>
          <w:rFonts w:ascii="Times New Roman" w:hAnsi="Times New Roman" w:eastAsia="Times New Roman" w:cs="Times New Roman"/>
          <w:bCs/>
          <w:sz w:val="24"/>
          <w:szCs w:val="24"/>
          <w:lang w:eastAsia="nl-NL"/>
        </w:rPr>
      </w:pPr>
    </w:p>
    <w:p w:rsidRPr="00C23FEB" w:rsidR="00C23FEB" w:rsidP="00C23FEB" w:rsidRDefault="00C23FEB" w14:paraId="40AF0E11" w14:textId="77777777">
      <w:pPr>
        <w:spacing w:after="0" w:line="240" w:lineRule="auto"/>
        <w:rPr>
          <w:rFonts w:ascii="Times New Roman" w:hAnsi="Times New Roman" w:eastAsia="Times New Roman" w:cs="Times New Roman"/>
          <w:bCs/>
          <w:sz w:val="24"/>
          <w:szCs w:val="24"/>
          <w:lang w:eastAsia="nl-NL"/>
        </w:rPr>
      </w:pPr>
      <w:r w:rsidRPr="00C23FEB">
        <w:rPr>
          <w:rFonts w:ascii="Times New Roman" w:hAnsi="Times New Roman" w:eastAsia="Times New Roman" w:cs="Times New Roman"/>
          <w:bCs/>
          <w:sz w:val="24"/>
          <w:szCs w:val="24"/>
          <w:lang w:eastAsia="nl-NL"/>
        </w:rPr>
        <w:t>De leden van de GroenLinks-PvdA-fractie vragen of de minister kan bevestigen dat het kabinet niet akkoord gaat met het voorstel dat een IORP meerdere pensioenregelingen moet kunnen uitvoeren.</w:t>
      </w:r>
    </w:p>
    <w:p w:rsidRPr="00C23FEB" w:rsidR="00C23FEB" w:rsidP="00C23FEB" w:rsidRDefault="00C23FEB" w14:paraId="16BB7CC4" w14:textId="77777777">
      <w:pPr>
        <w:spacing w:after="0" w:line="240" w:lineRule="auto"/>
        <w:rPr>
          <w:rFonts w:ascii="Times New Roman" w:hAnsi="Times New Roman" w:eastAsia="Times New Roman" w:cs="Times New Roman"/>
          <w:b/>
          <w:sz w:val="24"/>
          <w:szCs w:val="24"/>
          <w:lang w:eastAsia="nl-NL"/>
        </w:rPr>
      </w:pPr>
    </w:p>
    <w:p w:rsidR="0099738E" w:rsidP="0099738E" w:rsidRDefault="0099738E" w14:paraId="0132B436" w14:textId="55A043DF">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CDA-fractie</w:t>
      </w:r>
    </w:p>
    <w:p w:rsidRPr="007227BA" w:rsidR="007227BA" w:rsidP="007227BA" w:rsidRDefault="007227BA" w14:paraId="22AD044C" w14:textId="77777777">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De leden van de CDA-fractie hebben met belangstelling kennisgenomen van de agenda en hebben daarbij enkele vragen.</w:t>
      </w:r>
    </w:p>
    <w:p w:rsidRPr="007227BA" w:rsidR="007227BA" w:rsidP="007227BA" w:rsidRDefault="007227BA" w14:paraId="628AAD07"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7227BA" w14:paraId="7D1CC213" w14:textId="6CB99BCB">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De leden</w:t>
      </w:r>
      <w:r w:rsidR="00013AC5">
        <w:rPr>
          <w:rFonts w:ascii="Times New Roman" w:hAnsi="Times New Roman" w:eastAsia="Times New Roman" w:cs="Times New Roman"/>
          <w:bCs/>
          <w:sz w:val="24"/>
          <w:szCs w:val="24"/>
          <w:lang w:eastAsia="nl-NL"/>
        </w:rPr>
        <w:t xml:space="preserve"> van de CDA-fractie</w:t>
      </w:r>
      <w:r w:rsidRPr="007227BA">
        <w:rPr>
          <w:rFonts w:ascii="Times New Roman" w:hAnsi="Times New Roman" w:eastAsia="Times New Roman" w:cs="Times New Roman"/>
          <w:bCs/>
          <w:sz w:val="24"/>
          <w:szCs w:val="24"/>
          <w:lang w:eastAsia="nl-NL"/>
        </w:rPr>
        <w:t xml:space="preserve"> nemen kennis van het feit dat de herziening van de IORP II-richtlijn in Brussel binnen de </w:t>
      </w:r>
      <w:proofErr w:type="spellStart"/>
      <w:r w:rsidRPr="007227BA">
        <w:rPr>
          <w:rFonts w:ascii="Times New Roman" w:hAnsi="Times New Roman" w:eastAsia="Times New Roman" w:cs="Times New Roman"/>
          <w:bCs/>
          <w:sz w:val="24"/>
          <w:szCs w:val="24"/>
          <w:lang w:eastAsia="nl-NL"/>
        </w:rPr>
        <w:t>EcoFin</w:t>
      </w:r>
      <w:proofErr w:type="spellEnd"/>
      <w:r w:rsidRPr="007227BA">
        <w:rPr>
          <w:rFonts w:ascii="Times New Roman" w:hAnsi="Times New Roman" w:eastAsia="Times New Roman" w:cs="Times New Roman"/>
          <w:bCs/>
          <w:sz w:val="24"/>
          <w:szCs w:val="24"/>
          <w:lang w:eastAsia="nl-NL"/>
        </w:rPr>
        <w:t>-Raad wordt behandeld, terwijl het dossier voor Nederland, met een sterk ontwikkelde tweede pijler, van bijzonder gewicht is. De</w:t>
      </w:r>
      <w:r w:rsidR="00013AC5">
        <w:rPr>
          <w:rFonts w:ascii="Times New Roman" w:hAnsi="Times New Roman" w:eastAsia="Times New Roman" w:cs="Times New Roman"/>
          <w:bCs/>
          <w:sz w:val="24"/>
          <w:szCs w:val="24"/>
          <w:lang w:eastAsia="nl-NL"/>
        </w:rPr>
        <w:t>ze</w:t>
      </w:r>
      <w:r w:rsidRPr="007227BA">
        <w:rPr>
          <w:rFonts w:ascii="Times New Roman" w:hAnsi="Times New Roman" w:eastAsia="Times New Roman" w:cs="Times New Roman"/>
          <w:bCs/>
          <w:sz w:val="24"/>
          <w:szCs w:val="24"/>
          <w:lang w:eastAsia="nl-NL"/>
        </w:rPr>
        <w:t xml:space="preserve"> leden </w:t>
      </w:r>
      <w:r w:rsidRPr="007227BA">
        <w:rPr>
          <w:rFonts w:ascii="Times New Roman" w:hAnsi="Times New Roman" w:eastAsia="Times New Roman" w:cs="Times New Roman"/>
          <w:bCs/>
          <w:sz w:val="24"/>
          <w:szCs w:val="24"/>
          <w:lang w:eastAsia="nl-NL"/>
        </w:rPr>
        <w:lastRenderedPageBreak/>
        <w:t>hebben in dit verband kennisgenomen van het fiche over het Europees aanvullend pensioenpakket.</w:t>
      </w:r>
    </w:p>
    <w:p w:rsidRPr="007227BA" w:rsidR="007227BA" w:rsidP="007227BA" w:rsidRDefault="007227BA" w14:paraId="534E5F9E"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7227BA" w14:paraId="00B70F09" w14:textId="60FAD0DD">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 xml:space="preserve">De leden van de CDA-fractie lezen dat het voorstel voorziet in nadere regels voor informatieverstrekking, waaronder een gestandaardiseerd format voor het Uniform Pensioenoverzicht, en dat de Europese toezichthouder EIOPA daarbij een rol krijgt. Deze leden vragen hoe </w:t>
      </w:r>
      <w:r w:rsidR="0074047F">
        <w:rPr>
          <w:rFonts w:ascii="Times New Roman" w:hAnsi="Times New Roman" w:eastAsia="Times New Roman" w:cs="Times New Roman"/>
          <w:bCs/>
          <w:sz w:val="24"/>
          <w:szCs w:val="24"/>
          <w:lang w:eastAsia="nl-NL"/>
        </w:rPr>
        <w:t xml:space="preserve">het kabinet </w:t>
      </w:r>
      <w:r w:rsidRPr="007227BA">
        <w:rPr>
          <w:rFonts w:ascii="Times New Roman" w:hAnsi="Times New Roman" w:eastAsia="Times New Roman" w:cs="Times New Roman"/>
          <w:bCs/>
          <w:sz w:val="24"/>
          <w:szCs w:val="24"/>
          <w:lang w:eastAsia="nl-NL"/>
        </w:rPr>
        <w:t xml:space="preserve">borgt dat verdere harmonisatie van informatievereisten voldoende ruimte laat voor nationale stelselkenmerken en uitvoeringspraktijken, en hoe zij voorkomt dat </w:t>
      </w:r>
      <w:proofErr w:type="spellStart"/>
      <w:r w:rsidRPr="007227BA">
        <w:rPr>
          <w:rFonts w:ascii="Times New Roman" w:hAnsi="Times New Roman" w:eastAsia="Times New Roman" w:cs="Times New Roman"/>
          <w:bCs/>
          <w:sz w:val="24"/>
          <w:szCs w:val="24"/>
          <w:lang w:eastAsia="nl-NL"/>
        </w:rPr>
        <w:t>dubbelingen</w:t>
      </w:r>
      <w:proofErr w:type="spellEnd"/>
      <w:r w:rsidRPr="007227BA">
        <w:rPr>
          <w:rFonts w:ascii="Times New Roman" w:hAnsi="Times New Roman" w:eastAsia="Times New Roman" w:cs="Times New Roman"/>
          <w:bCs/>
          <w:sz w:val="24"/>
          <w:szCs w:val="24"/>
          <w:lang w:eastAsia="nl-NL"/>
        </w:rPr>
        <w:t xml:space="preserve"> ontstaan met bestaande nationale eisen.</w:t>
      </w:r>
    </w:p>
    <w:p w:rsidRPr="007227BA" w:rsidR="007227BA" w:rsidP="007227BA" w:rsidRDefault="007227BA" w14:paraId="09C88F8F"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7227BA" w14:paraId="6E3818C5" w14:textId="253FA240">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De</w:t>
      </w:r>
      <w:r w:rsidR="00613AC1">
        <w:rPr>
          <w:rFonts w:ascii="Times New Roman" w:hAnsi="Times New Roman" w:eastAsia="Times New Roman" w:cs="Times New Roman"/>
          <w:bCs/>
          <w:sz w:val="24"/>
          <w:szCs w:val="24"/>
          <w:lang w:eastAsia="nl-NL"/>
        </w:rPr>
        <w:t xml:space="preserve"> </w:t>
      </w:r>
      <w:r w:rsidRPr="007227BA">
        <w:rPr>
          <w:rFonts w:ascii="Times New Roman" w:hAnsi="Times New Roman" w:eastAsia="Times New Roman" w:cs="Times New Roman"/>
          <w:bCs/>
          <w:sz w:val="24"/>
          <w:szCs w:val="24"/>
          <w:lang w:eastAsia="nl-NL"/>
        </w:rPr>
        <w:t>leden</w:t>
      </w:r>
      <w:r w:rsidR="00613AC1">
        <w:rPr>
          <w:rFonts w:ascii="Times New Roman" w:hAnsi="Times New Roman" w:eastAsia="Times New Roman" w:cs="Times New Roman"/>
          <w:bCs/>
          <w:sz w:val="24"/>
          <w:szCs w:val="24"/>
          <w:lang w:eastAsia="nl-NL"/>
        </w:rPr>
        <w:t xml:space="preserve"> van de CDA-fractie</w:t>
      </w:r>
      <w:r w:rsidRPr="007227BA">
        <w:rPr>
          <w:rFonts w:ascii="Times New Roman" w:hAnsi="Times New Roman" w:eastAsia="Times New Roman" w:cs="Times New Roman"/>
          <w:bCs/>
          <w:sz w:val="24"/>
          <w:szCs w:val="24"/>
          <w:lang w:eastAsia="nl-NL"/>
        </w:rPr>
        <w:t xml:space="preserve"> benadrukken dat in Nederland de inrichting en uitvoering van pensioenregelingen nauw samenhangt met de rol van sociale partners en collectieve afspraken. </w:t>
      </w:r>
      <w:r w:rsidR="00B623B6">
        <w:rPr>
          <w:rFonts w:ascii="Times New Roman" w:hAnsi="Times New Roman" w:eastAsia="Times New Roman" w:cs="Times New Roman"/>
          <w:bCs/>
          <w:sz w:val="24"/>
          <w:szCs w:val="24"/>
          <w:lang w:eastAsia="nl-NL"/>
        </w:rPr>
        <w:t>Deze leden</w:t>
      </w:r>
      <w:r w:rsidRPr="007227BA">
        <w:rPr>
          <w:rFonts w:ascii="Times New Roman" w:hAnsi="Times New Roman" w:eastAsia="Times New Roman" w:cs="Times New Roman"/>
          <w:bCs/>
          <w:sz w:val="24"/>
          <w:szCs w:val="24"/>
          <w:lang w:eastAsia="nl-NL"/>
        </w:rPr>
        <w:t xml:space="preserve"> vragen hoe </w:t>
      </w:r>
      <w:r w:rsidR="00520135">
        <w:rPr>
          <w:rFonts w:ascii="Times New Roman" w:hAnsi="Times New Roman" w:eastAsia="Times New Roman" w:cs="Times New Roman"/>
          <w:bCs/>
          <w:sz w:val="24"/>
          <w:szCs w:val="24"/>
          <w:lang w:eastAsia="nl-NL"/>
        </w:rPr>
        <w:t>het kabinet</w:t>
      </w:r>
      <w:r w:rsidRPr="007227BA">
        <w:rPr>
          <w:rFonts w:ascii="Times New Roman" w:hAnsi="Times New Roman" w:eastAsia="Times New Roman" w:cs="Times New Roman"/>
          <w:bCs/>
          <w:sz w:val="24"/>
          <w:szCs w:val="24"/>
          <w:lang w:eastAsia="nl-NL"/>
        </w:rPr>
        <w:t xml:space="preserve"> in de onderhandelingen borgt dat de herziening van IORP II deze rol respecteert en niet leidt tot ongewenste verschuiving van verantwoordelijkheid of extra verplichtingen die in de Nederlandse structuur al op andere wijze zijn geborgd.</w:t>
      </w:r>
    </w:p>
    <w:p w:rsidRPr="007227BA" w:rsidR="007227BA" w:rsidP="007227BA" w:rsidRDefault="007227BA" w14:paraId="791B2F44"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B623B6" w14:paraId="22F1494D" w14:textId="5BADB88A">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CDA-fractie </w:t>
      </w:r>
      <w:r w:rsidRPr="007227BA" w:rsidR="007227BA">
        <w:rPr>
          <w:rFonts w:ascii="Times New Roman" w:hAnsi="Times New Roman" w:eastAsia="Times New Roman" w:cs="Times New Roman"/>
          <w:bCs/>
          <w:sz w:val="24"/>
          <w:szCs w:val="24"/>
          <w:lang w:eastAsia="nl-NL"/>
        </w:rPr>
        <w:t xml:space="preserve">lezen dat het voorstel de positie en instrumenten van nationale toezichthouders versterkt, onder meer via een regelmatige </w:t>
      </w:r>
      <w:proofErr w:type="spellStart"/>
      <w:r w:rsidRPr="007227BA" w:rsidR="007227BA">
        <w:rPr>
          <w:rFonts w:ascii="Times New Roman" w:hAnsi="Times New Roman" w:eastAsia="Times New Roman" w:cs="Times New Roman"/>
          <w:bCs/>
          <w:sz w:val="24"/>
          <w:szCs w:val="24"/>
          <w:lang w:eastAsia="nl-NL"/>
        </w:rPr>
        <w:t>toezichtsdialoog</w:t>
      </w:r>
      <w:proofErr w:type="spellEnd"/>
      <w:r w:rsidRPr="007227BA" w:rsidR="007227BA">
        <w:rPr>
          <w:rFonts w:ascii="Times New Roman" w:hAnsi="Times New Roman" w:eastAsia="Times New Roman" w:cs="Times New Roman"/>
          <w:bCs/>
          <w:sz w:val="24"/>
          <w:szCs w:val="24"/>
          <w:lang w:eastAsia="nl-NL"/>
        </w:rPr>
        <w:t xml:space="preserve"> op basis van </w:t>
      </w:r>
      <w:proofErr w:type="spellStart"/>
      <w:r w:rsidRPr="007227BA" w:rsidR="007227BA">
        <w:rPr>
          <w:rFonts w:ascii="Times New Roman" w:hAnsi="Times New Roman" w:eastAsia="Times New Roman" w:cs="Times New Roman"/>
          <w:bCs/>
          <w:sz w:val="24"/>
          <w:szCs w:val="24"/>
          <w:lang w:eastAsia="nl-NL"/>
        </w:rPr>
        <w:t>signaliseringsindicatoren</w:t>
      </w:r>
      <w:proofErr w:type="spellEnd"/>
      <w:r w:rsidRPr="007227BA" w:rsidR="007227BA">
        <w:rPr>
          <w:rFonts w:ascii="Times New Roman" w:hAnsi="Times New Roman" w:eastAsia="Times New Roman" w:cs="Times New Roman"/>
          <w:bCs/>
          <w:sz w:val="24"/>
          <w:szCs w:val="24"/>
          <w:lang w:eastAsia="nl-NL"/>
        </w:rPr>
        <w:t xml:space="preserve"> zoals kosten en rendementen, en via nadere bepalingen over toezicht op uitbestede activiteiten en grensoverschrijdende uitbesteding. Deze leden vragen hoe </w:t>
      </w:r>
      <w:r w:rsidR="00520135">
        <w:rPr>
          <w:rFonts w:ascii="Times New Roman" w:hAnsi="Times New Roman" w:eastAsia="Times New Roman" w:cs="Times New Roman"/>
          <w:bCs/>
          <w:sz w:val="24"/>
          <w:szCs w:val="24"/>
          <w:lang w:eastAsia="nl-NL"/>
        </w:rPr>
        <w:t>het kabinet</w:t>
      </w:r>
      <w:r w:rsidRPr="007227BA" w:rsidR="007227BA">
        <w:rPr>
          <w:rFonts w:ascii="Times New Roman" w:hAnsi="Times New Roman" w:eastAsia="Times New Roman" w:cs="Times New Roman"/>
          <w:bCs/>
          <w:sz w:val="24"/>
          <w:szCs w:val="24"/>
          <w:lang w:eastAsia="nl-NL"/>
        </w:rPr>
        <w:t xml:space="preserve"> de uitvoerbaarheid hiervan beoordeelt in de Nederlandse toezichtpraktijk, en welke consequenties dit kan hebben voor toezichtcapaciteit en rapportagelasten bij fondsen en uitvoerders.</w:t>
      </w:r>
    </w:p>
    <w:p w:rsidRPr="007227BA" w:rsidR="007227BA" w:rsidP="007227BA" w:rsidRDefault="007227BA" w14:paraId="1D95E3B8"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7227BA" w14:paraId="1A4DCE08" w14:textId="36F94507">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De leden</w:t>
      </w:r>
      <w:r w:rsidR="001F10D5">
        <w:rPr>
          <w:rFonts w:ascii="Times New Roman" w:hAnsi="Times New Roman" w:eastAsia="Times New Roman" w:cs="Times New Roman"/>
          <w:bCs/>
          <w:sz w:val="24"/>
          <w:szCs w:val="24"/>
          <w:lang w:eastAsia="nl-NL"/>
        </w:rPr>
        <w:t xml:space="preserve"> van de CDA-fractie</w:t>
      </w:r>
      <w:r w:rsidRPr="007227BA">
        <w:rPr>
          <w:rFonts w:ascii="Times New Roman" w:hAnsi="Times New Roman" w:eastAsia="Times New Roman" w:cs="Times New Roman"/>
          <w:bCs/>
          <w:sz w:val="24"/>
          <w:szCs w:val="24"/>
          <w:lang w:eastAsia="nl-NL"/>
        </w:rPr>
        <w:t xml:space="preserve"> vragen hoe </w:t>
      </w:r>
      <w:r w:rsidR="0074047F">
        <w:rPr>
          <w:rFonts w:ascii="Times New Roman" w:hAnsi="Times New Roman" w:eastAsia="Times New Roman" w:cs="Times New Roman"/>
          <w:bCs/>
          <w:sz w:val="24"/>
          <w:szCs w:val="24"/>
          <w:lang w:eastAsia="nl-NL"/>
        </w:rPr>
        <w:t>het kabinet</w:t>
      </w:r>
      <w:r w:rsidRPr="007227BA">
        <w:rPr>
          <w:rFonts w:ascii="Times New Roman" w:hAnsi="Times New Roman" w:eastAsia="Times New Roman" w:cs="Times New Roman"/>
          <w:bCs/>
          <w:sz w:val="24"/>
          <w:szCs w:val="24"/>
          <w:lang w:eastAsia="nl-NL"/>
        </w:rPr>
        <w:t xml:space="preserve"> de voorgestelde implementatietermijn van twee jaar voor IORP II beoordeelt in het licht van de benodigde wetswijzigingen, en welke inzet Nederland precies kiest waar het kabinet aangeeft te willen sturen op een langere termijn voor aansluiting van derde-pijlerproducten van verzekeraars op Mijnpensioenoverzicht.nl</w:t>
      </w:r>
      <w:r w:rsidR="001F10D5">
        <w:rPr>
          <w:rFonts w:ascii="Times New Roman" w:hAnsi="Times New Roman" w:eastAsia="Times New Roman" w:cs="Times New Roman"/>
          <w:bCs/>
          <w:sz w:val="24"/>
          <w:szCs w:val="24"/>
          <w:lang w:eastAsia="nl-NL"/>
        </w:rPr>
        <w:t>.</w:t>
      </w:r>
    </w:p>
    <w:p w:rsidRPr="007227BA" w:rsidR="007227BA" w:rsidP="007227BA" w:rsidRDefault="007227BA" w14:paraId="35E5C79F"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1F10D5" w14:paraId="4B27F9E0" w14:textId="5A9D5299">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De leden van de CDA-fractie</w:t>
      </w:r>
      <w:r w:rsidRPr="007227BA" w:rsidR="007227BA">
        <w:rPr>
          <w:rFonts w:ascii="Times New Roman" w:hAnsi="Times New Roman" w:eastAsia="Times New Roman" w:cs="Times New Roman"/>
          <w:bCs/>
          <w:sz w:val="24"/>
          <w:szCs w:val="24"/>
          <w:lang w:eastAsia="nl-NL"/>
        </w:rPr>
        <w:t xml:space="preserve"> lezen dat het voorstel nieuwe waarborgen introduceert die in Nederland tot extra kosten kunnen leiden (onder meer door nieuwe organisatorische vereisten). </w:t>
      </w:r>
      <w:r w:rsidR="00B75CAB">
        <w:rPr>
          <w:rFonts w:ascii="Times New Roman" w:hAnsi="Times New Roman" w:eastAsia="Times New Roman" w:cs="Times New Roman"/>
          <w:bCs/>
          <w:sz w:val="24"/>
          <w:szCs w:val="24"/>
          <w:lang w:eastAsia="nl-NL"/>
        </w:rPr>
        <w:t>Deze leden</w:t>
      </w:r>
      <w:r w:rsidRPr="007227BA" w:rsidR="007227BA">
        <w:rPr>
          <w:rFonts w:ascii="Times New Roman" w:hAnsi="Times New Roman" w:eastAsia="Times New Roman" w:cs="Times New Roman"/>
          <w:bCs/>
          <w:sz w:val="24"/>
          <w:szCs w:val="24"/>
          <w:lang w:eastAsia="nl-NL"/>
        </w:rPr>
        <w:t xml:space="preserve"> vragen welke bandbreedte van kosten en eenmalige implementatie-inspanningen </w:t>
      </w:r>
      <w:r w:rsidR="00B75CAB">
        <w:rPr>
          <w:rFonts w:ascii="Times New Roman" w:hAnsi="Times New Roman" w:eastAsia="Times New Roman" w:cs="Times New Roman"/>
          <w:bCs/>
          <w:sz w:val="24"/>
          <w:szCs w:val="24"/>
          <w:lang w:eastAsia="nl-NL"/>
        </w:rPr>
        <w:t>het kabinet</w:t>
      </w:r>
      <w:r w:rsidRPr="007227BA" w:rsidR="007227BA">
        <w:rPr>
          <w:rFonts w:ascii="Times New Roman" w:hAnsi="Times New Roman" w:eastAsia="Times New Roman" w:cs="Times New Roman"/>
          <w:bCs/>
          <w:sz w:val="24"/>
          <w:szCs w:val="24"/>
          <w:lang w:eastAsia="nl-NL"/>
        </w:rPr>
        <w:t xml:space="preserve"> op dit moment verwacht, en op welke wijze zij proportionaliteit in de onderhandelingen wil borgen, zodat goed functionerende nationale stelsels niet onevenredig worden belast.</w:t>
      </w:r>
    </w:p>
    <w:p w:rsidRPr="007227BA" w:rsidR="007227BA" w:rsidP="007227BA" w:rsidRDefault="007227BA" w14:paraId="57A9DB6B"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7227BA" w14:paraId="2A5377EE" w14:textId="19D10071">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 xml:space="preserve">De leden van de CDA-fractie nemen kennis van een recent </w:t>
      </w:r>
      <w:proofErr w:type="spellStart"/>
      <w:r w:rsidRPr="007227BA">
        <w:rPr>
          <w:rFonts w:ascii="Times New Roman" w:hAnsi="Times New Roman" w:eastAsia="Times New Roman" w:cs="Times New Roman"/>
          <w:bCs/>
          <w:sz w:val="24"/>
          <w:szCs w:val="24"/>
          <w:lang w:eastAsia="nl-NL"/>
        </w:rPr>
        <w:t>position</w:t>
      </w:r>
      <w:proofErr w:type="spellEnd"/>
      <w:r w:rsidRPr="007227BA">
        <w:rPr>
          <w:rFonts w:ascii="Times New Roman" w:hAnsi="Times New Roman" w:eastAsia="Times New Roman" w:cs="Times New Roman"/>
          <w:bCs/>
          <w:sz w:val="24"/>
          <w:szCs w:val="24"/>
          <w:lang w:eastAsia="nl-NL"/>
        </w:rPr>
        <w:t xml:space="preserve"> paper van de Pensioenfederatie over de herziening van IORP II. </w:t>
      </w:r>
      <w:r w:rsidR="00B75CAB">
        <w:rPr>
          <w:rFonts w:ascii="Times New Roman" w:hAnsi="Times New Roman" w:eastAsia="Times New Roman" w:cs="Times New Roman"/>
          <w:bCs/>
          <w:sz w:val="24"/>
          <w:szCs w:val="24"/>
          <w:lang w:eastAsia="nl-NL"/>
        </w:rPr>
        <w:t>Deze leden</w:t>
      </w:r>
      <w:r w:rsidRPr="007227BA">
        <w:rPr>
          <w:rFonts w:ascii="Times New Roman" w:hAnsi="Times New Roman" w:eastAsia="Times New Roman" w:cs="Times New Roman"/>
          <w:bCs/>
          <w:sz w:val="24"/>
          <w:szCs w:val="24"/>
          <w:lang w:eastAsia="nl-NL"/>
        </w:rPr>
        <w:t xml:space="preserve"> vragen in welke mate </w:t>
      </w:r>
      <w:r w:rsidR="00B75CAB">
        <w:rPr>
          <w:rFonts w:ascii="Times New Roman" w:hAnsi="Times New Roman" w:eastAsia="Times New Roman" w:cs="Times New Roman"/>
          <w:bCs/>
          <w:sz w:val="24"/>
          <w:szCs w:val="24"/>
          <w:lang w:eastAsia="nl-NL"/>
        </w:rPr>
        <w:t xml:space="preserve">het kabinet </w:t>
      </w:r>
      <w:r w:rsidRPr="007227BA">
        <w:rPr>
          <w:rFonts w:ascii="Times New Roman" w:hAnsi="Times New Roman" w:eastAsia="Times New Roman" w:cs="Times New Roman"/>
          <w:bCs/>
          <w:sz w:val="24"/>
          <w:szCs w:val="24"/>
          <w:lang w:eastAsia="nl-NL"/>
        </w:rPr>
        <w:t>de daarin benoemde zorgen herkent, en hoe zij deze weegt in het licht van de kabinetsinzet zoals verwoord in het fiche.</w:t>
      </w:r>
    </w:p>
    <w:p w:rsidRPr="007227BA" w:rsidR="007227BA" w:rsidP="007227BA" w:rsidRDefault="007227BA" w14:paraId="5F2CBA0E" w14:textId="77777777">
      <w:pPr>
        <w:spacing w:after="0" w:line="240" w:lineRule="auto"/>
        <w:rPr>
          <w:rFonts w:ascii="Times New Roman" w:hAnsi="Times New Roman" w:eastAsia="Times New Roman" w:cs="Times New Roman"/>
          <w:bCs/>
          <w:sz w:val="24"/>
          <w:szCs w:val="24"/>
          <w:lang w:eastAsia="nl-NL"/>
        </w:rPr>
      </w:pPr>
    </w:p>
    <w:p w:rsidRPr="007227BA" w:rsidR="007227BA" w:rsidP="007227BA" w:rsidRDefault="007227BA" w14:paraId="51EA87B2" w14:textId="77777777">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 xml:space="preserve">De leden van de CDA-fractie lezen dat de Commissie als onderdeel van de Routekaart Kwaliteitsbanen een wetgevend initiatief, de </w:t>
      </w:r>
      <w:proofErr w:type="spellStart"/>
      <w:r w:rsidRPr="007227BA">
        <w:rPr>
          <w:rFonts w:ascii="Times New Roman" w:hAnsi="Times New Roman" w:eastAsia="Times New Roman" w:cs="Times New Roman"/>
          <w:bCs/>
          <w:sz w:val="24"/>
          <w:szCs w:val="24"/>
          <w:lang w:eastAsia="nl-NL"/>
        </w:rPr>
        <w:t>Quality</w:t>
      </w:r>
      <w:proofErr w:type="spellEnd"/>
      <w:r w:rsidRPr="007227BA">
        <w:rPr>
          <w:rFonts w:ascii="Times New Roman" w:hAnsi="Times New Roman" w:eastAsia="Times New Roman" w:cs="Times New Roman"/>
          <w:bCs/>
          <w:sz w:val="24"/>
          <w:szCs w:val="24"/>
          <w:lang w:eastAsia="nl-NL"/>
        </w:rPr>
        <w:t xml:space="preserve"> Jobs Act, aankondigt. </w:t>
      </w:r>
    </w:p>
    <w:p w:rsidR="00105D54" w:rsidP="007227BA" w:rsidRDefault="007227BA" w14:paraId="03BCF645" w14:textId="25178D70">
      <w:pPr>
        <w:spacing w:after="0" w:line="240" w:lineRule="auto"/>
        <w:rPr>
          <w:rFonts w:ascii="Times New Roman" w:hAnsi="Times New Roman" w:eastAsia="Times New Roman" w:cs="Times New Roman"/>
          <w:bCs/>
          <w:sz w:val="24"/>
          <w:szCs w:val="24"/>
          <w:lang w:eastAsia="nl-NL"/>
        </w:rPr>
      </w:pPr>
      <w:r w:rsidRPr="007227BA">
        <w:rPr>
          <w:rFonts w:ascii="Times New Roman" w:hAnsi="Times New Roman" w:eastAsia="Times New Roman" w:cs="Times New Roman"/>
          <w:bCs/>
          <w:sz w:val="24"/>
          <w:szCs w:val="24"/>
          <w:lang w:eastAsia="nl-NL"/>
        </w:rPr>
        <w:t xml:space="preserve">Deze leden vragen welke verwachtingen </w:t>
      </w:r>
      <w:r w:rsidR="003167DC">
        <w:rPr>
          <w:rFonts w:ascii="Times New Roman" w:hAnsi="Times New Roman" w:eastAsia="Times New Roman" w:cs="Times New Roman"/>
          <w:bCs/>
          <w:sz w:val="24"/>
          <w:szCs w:val="24"/>
          <w:lang w:eastAsia="nl-NL"/>
        </w:rPr>
        <w:t>het kabinet</w:t>
      </w:r>
      <w:r w:rsidRPr="007227BA">
        <w:rPr>
          <w:rFonts w:ascii="Times New Roman" w:hAnsi="Times New Roman" w:eastAsia="Times New Roman" w:cs="Times New Roman"/>
          <w:bCs/>
          <w:sz w:val="24"/>
          <w:szCs w:val="24"/>
          <w:lang w:eastAsia="nl-NL"/>
        </w:rPr>
        <w:t xml:space="preserve"> heeft van dit aangekondigde initiatief en welke onderwerpen een dergelijke wet in de visie van </w:t>
      </w:r>
      <w:r w:rsidR="003167DC">
        <w:rPr>
          <w:rFonts w:ascii="Times New Roman" w:hAnsi="Times New Roman" w:eastAsia="Times New Roman" w:cs="Times New Roman"/>
          <w:bCs/>
          <w:sz w:val="24"/>
          <w:szCs w:val="24"/>
          <w:lang w:eastAsia="nl-NL"/>
        </w:rPr>
        <w:t>het kabinet</w:t>
      </w:r>
      <w:r w:rsidRPr="007227BA">
        <w:rPr>
          <w:rFonts w:ascii="Times New Roman" w:hAnsi="Times New Roman" w:eastAsia="Times New Roman" w:cs="Times New Roman"/>
          <w:bCs/>
          <w:sz w:val="24"/>
          <w:szCs w:val="24"/>
          <w:lang w:eastAsia="nl-NL"/>
        </w:rPr>
        <w:t xml:space="preserve"> wel en niet zou moeten bestrijken.</w:t>
      </w:r>
    </w:p>
    <w:p w:rsidR="003167DC" w:rsidP="007227BA" w:rsidRDefault="003167DC" w14:paraId="7808E29B" w14:textId="77777777">
      <w:pPr>
        <w:spacing w:after="0" w:line="240" w:lineRule="auto"/>
        <w:rPr>
          <w:rFonts w:ascii="Times New Roman" w:hAnsi="Times New Roman" w:eastAsia="Times New Roman" w:cs="Times New Roman"/>
          <w:bCs/>
          <w:sz w:val="24"/>
          <w:szCs w:val="24"/>
          <w:lang w:eastAsia="nl-NL"/>
        </w:rPr>
      </w:pPr>
    </w:p>
    <w:p w:rsidR="00FE0AA5" w:rsidP="007227BA" w:rsidRDefault="00FE0AA5" w14:paraId="3A1B3565" w14:textId="77777777">
      <w:pPr>
        <w:spacing w:after="0" w:line="240" w:lineRule="auto"/>
        <w:rPr>
          <w:rFonts w:ascii="Times New Roman" w:hAnsi="Times New Roman" w:eastAsia="Times New Roman" w:cs="Times New Roman"/>
          <w:bCs/>
          <w:sz w:val="24"/>
          <w:szCs w:val="24"/>
          <w:lang w:eastAsia="nl-NL"/>
        </w:rPr>
      </w:pPr>
    </w:p>
    <w:p w:rsidR="00FE0AA5" w:rsidP="007227BA" w:rsidRDefault="00FE0AA5" w14:paraId="5CD81493" w14:textId="6F0823D0">
      <w:pPr>
        <w:spacing w:after="0" w:line="240"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lastRenderedPageBreak/>
        <w:t>Vragen en opmerkingen van de leden van de BBB-fractie</w:t>
      </w:r>
    </w:p>
    <w:p w:rsidRPr="00FE0AA5" w:rsidR="00FE0AA5" w:rsidP="00FE0AA5" w:rsidRDefault="00FE0AA5" w14:paraId="5F641505" w14:textId="18FC726B">
      <w:pPr>
        <w:spacing w:after="0" w:line="240" w:lineRule="auto"/>
        <w:rPr>
          <w:rFonts w:ascii="Times New Roman" w:hAnsi="Times New Roman" w:eastAsia="Times New Roman" w:cs="Times New Roman"/>
          <w:bCs/>
          <w:sz w:val="24"/>
          <w:szCs w:val="24"/>
          <w:lang w:eastAsia="nl-NL"/>
        </w:rPr>
      </w:pPr>
      <w:r w:rsidRPr="00FE0AA5">
        <w:rPr>
          <w:rFonts w:ascii="Times New Roman" w:hAnsi="Times New Roman" w:eastAsia="Times New Roman" w:cs="Times New Roman"/>
          <w:bCs/>
          <w:sz w:val="24"/>
          <w:szCs w:val="24"/>
          <w:lang w:eastAsia="nl-NL"/>
        </w:rPr>
        <w:t>De leden van de BBB-fractie hebben kennisgenomen van de agenda voor de</w:t>
      </w:r>
      <w:r w:rsidR="003167DC">
        <w:rPr>
          <w:rFonts w:ascii="Times New Roman" w:hAnsi="Times New Roman" w:eastAsia="Times New Roman" w:cs="Times New Roman"/>
          <w:bCs/>
          <w:sz w:val="24"/>
          <w:szCs w:val="24"/>
          <w:lang w:eastAsia="nl-NL"/>
        </w:rPr>
        <w:t xml:space="preserve"> </w:t>
      </w:r>
      <w:r w:rsidRPr="00FE0AA5">
        <w:rPr>
          <w:rFonts w:ascii="Times New Roman" w:hAnsi="Times New Roman" w:eastAsia="Times New Roman" w:cs="Times New Roman"/>
          <w:bCs/>
          <w:sz w:val="24"/>
          <w:szCs w:val="24"/>
          <w:lang w:eastAsia="nl-NL"/>
        </w:rPr>
        <w:t>Raad voor Werkgelegenheid en Sociaal beleid. De</w:t>
      </w:r>
      <w:r w:rsidR="00CF280F">
        <w:rPr>
          <w:rFonts w:ascii="Times New Roman" w:hAnsi="Times New Roman" w:eastAsia="Times New Roman" w:cs="Times New Roman"/>
          <w:bCs/>
          <w:sz w:val="24"/>
          <w:szCs w:val="24"/>
          <w:lang w:eastAsia="nl-NL"/>
        </w:rPr>
        <w:t>ze</w:t>
      </w:r>
      <w:r w:rsidRPr="00FE0AA5">
        <w:rPr>
          <w:rFonts w:ascii="Times New Roman" w:hAnsi="Times New Roman" w:eastAsia="Times New Roman" w:cs="Times New Roman"/>
          <w:bCs/>
          <w:sz w:val="24"/>
          <w:szCs w:val="24"/>
          <w:lang w:eastAsia="nl-NL"/>
        </w:rPr>
        <w:t xml:space="preserve"> leden zijn van mening dat de transformatie door kunstmatige intelligentie op de arbeidsmarkt een ingrijpende ontwikkeling is die aandacht verdient bij de Raad. </w:t>
      </w:r>
    </w:p>
    <w:p w:rsidRPr="00FE0AA5" w:rsidR="00FE0AA5" w:rsidP="00FE0AA5" w:rsidRDefault="00FE0AA5" w14:paraId="1D875C27" w14:textId="77777777">
      <w:pPr>
        <w:spacing w:after="0" w:line="240" w:lineRule="auto"/>
        <w:rPr>
          <w:rFonts w:ascii="Times New Roman" w:hAnsi="Times New Roman" w:eastAsia="Times New Roman" w:cs="Times New Roman"/>
          <w:bCs/>
          <w:sz w:val="24"/>
          <w:szCs w:val="24"/>
          <w:lang w:eastAsia="nl-NL"/>
        </w:rPr>
      </w:pPr>
      <w:r w:rsidRPr="00FE0AA5">
        <w:rPr>
          <w:rFonts w:ascii="Times New Roman" w:hAnsi="Times New Roman" w:eastAsia="Times New Roman" w:cs="Times New Roman"/>
          <w:bCs/>
          <w:sz w:val="24"/>
          <w:szCs w:val="24"/>
          <w:lang w:eastAsia="nl-NL"/>
        </w:rPr>
        <w:t xml:space="preserve"> </w:t>
      </w:r>
    </w:p>
    <w:p w:rsidRPr="00FE0AA5" w:rsidR="00FE0AA5" w:rsidP="00FE0AA5" w:rsidRDefault="00FE0AA5" w14:paraId="52D861B6" w14:textId="1B3C3086">
      <w:pPr>
        <w:spacing w:after="0" w:line="240" w:lineRule="auto"/>
        <w:rPr>
          <w:rFonts w:ascii="Times New Roman" w:hAnsi="Times New Roman" w:eastAsia="Times New Roman" w:cs="Times New Roman"/>
          <w:bCs/>
          <w:sz w:val="24"/>
          <w:szCs w:val="24"/>
          <w:lang w:eastAsia="nl-NL"/>
        </w:rPr>
      </w:pPr>
      <w:r w:rsidRPr="00FE0AA5">
        <w:rPr>
          <w:rFonts w:ascii="Times New Roman" w:hAnsi="Times New Roman" w:eastAsia="Times New Roman" w:cs="Times New Roman"/>
          <w:bCs/>
          <w:sz w:val="24"/>
          <w:szCs w:val="24"/>
          <w:lang w:eastAsia="nl-NL"/>
        </w:rPr>
        <w:t>De leden</w:t>
      </w:r>
      <w:r>
        <w:rPr>
          <w:rFonts w:ascii="Times New Roman" w:hAnsi="Times New Roman" w:eastAsia="Times New Roman" w:cs="Times New Roman"/>
          <w:bCs/>
          <w:sz w:val="24"/>
          <w:szCs w:val="24"/>
          <w:lang w:eastAsia="nl-NL"/>
        </w:rPr>
        <w:t xml:space="preserve"> van de BBB-fractie</w:t>
      </w:r>
      <w:r w:rsidRPr="00FE0AA5">
        <w:rPr>
          <w:rFonts w:ascii="Times New Roman" w:hAnsi="Times New Roman" w:eastAsia="Times New Roman" w:cs="Times New Roman"/>
          <w:bCs/>
          <w:sz w:val="24"/>
          <w:szCs w:val="24"/>
          <w:lang w:eastAsia="nl-NL"/>
        </w:rPr>
        <w:t xml:space="preserve"> hebben </w:t>
      </w:r>
      <w:r w:rsidR="00CF280F">
        <w:rPr>
          <w:rFonts w:ascii="Times New Roman" w:hAnsi="Times New Roman" w:eastAsia="Times New Roman" w:cs="Times New Roman"/>
          <w:bCs/>
          <w:sz w:val="24"/>
          <w:szCs w:val="24"/>
          <w:lang w:eastAsia="nl-NL"/>
        </w:rPr>
        <w:t>een aantal vragen</w:t>
      </w:r>
      <w:r w:rsidRPr="00FE0AA5">
        <w:rPr>
          <w:rFonts w:ascii="Times New Roman" w:hAnsi="Times New Roman" w:eastAsia="Times New Roman" w:cs="Times New Roman"/>
          <w:bCs/>
          <w:sz w:val="24"/>
          <w:szCs w:val="24"/>
          <w:lang w:eastAsia="nl-NL"/>
        </w:rPr>
        <w:t xml:space="preserve"> aan het kabinet</w:t>
      </w:r>
      <w:r>
        <w:rPr>
          <w:rFonts w:ascii="Times New Roman" w:hAnsi="Times New Roman" w:eastAsia="Times New Roman" w:cs="Times New Roman"/>
          <w:bCs/>
          <w:sz w:val="24"/>
          <w:szCs w:val="24"/>
          <w:lang w:eastAsia="nl-NL"/>
        </w:rPr>
        <w:t xml:space="preserve">. </w:t>
      </w:r>
      <w:r w:rsidRPr="00FE0AA5">
        <w:rPr>
          <w:rFonts w:ascii="Times New Roman" w:hAnsi="Times New Roman" w:eastAsia="Times New Roman" w:cs="Times New Roman"/>
          <w:bCs/>
          <w:sz w:val="24"/>
          <w:szCs w:val="24"/>
          <w:lang w:eastAsia="nl-NL"/>
        </w:rPr>
        <w:t xml:space="preserve">Heeft het kabinet kennisgenomen van de recente ontslaggolven bij grotere bedrijven als Amazon en ASML, alsmede van de tegenvallende </w:t>
      </w:r>
      <w:proofErr w:type="spellStart"/>
      <w:r w:rsidRPr="00FE0AA5">
        <w:rPr>
          <w:rFonts w:ascii="Times New Roman" w:hAnsi="Times New Roman" w:eastAsia="Times New Roman" w:cs="Times New Roman"/>
          <w:bCs/>
          <w:sz w:val="24"/>
          <w:szCs w:val="24"/>
          <w:lang w:eastAsia="nl-NL"/>
        </w:rPr>
        <w:t>werkgelegenheidcijfers</w:t>
      </w:r>
      <w:proofErr w:type="spellEnd"/>
      <w:r w:rsidRPr="00FE0AA5">
        <w:rPr>
          <w:rFonts w:ascii="Times New Roman" w:hAnsi="Times New Roman" w:eastAsia="Times New Roman" w:cs="Times New Roman"/>
          <w:bCs/>
          <w:sz w:val="24"/>
          <w:szCs w:val="24"/>
          <w:lang w:eastAsia="nl-NL"/>
        </w:rPr>
        <w:t xml:space="preserve"> onlangs gepresenteerd door het CBS? Klopt het beeld dat meerdere bedrijven reorganiseren door toedoen van automatisering, met name door AI? Heeft de minister deze ontwikkeling in beeld? Zo ja, kan zij relevante </w:t>
      </w:r>
      <w:proofErr w:type="spellStart"/>
      <w:r w:rsidRPr="00FE0AA5">
        <w:rPr>
          <w:rFonts w:ascii="Times New Roman" w:hAnsi="Times New Roman" w:eastAsia="Times New Roman" w:cs="Times New Roman"/>
          <w:bCs/>
          <w:sz w:val="24"/>
          <w:szCs w:val="24"/>
          <w:lang w:eastAsia="nl-NL"/>
        </w:rPr>
        <w:t>onderzoeksdata</w:t>
      </w:r>
      <w:proofErr w:type="spellEnd"/>
      <w:r w:rsidRPr="00FE0AA5">
        <w:rPr>
          <w:rFonts w:ascii="Times New Roman" w:hAnsi="Times New Roman" w:eastAsia="Times New Roman" w:cs="Times New Roman"/>
          <w:bCs/>
          <w:sz w:val="24"/>
          <w:szCs w:val="24"/>
          <w:lang w:eastAsia="nl-NL"/>
        </w:rPr>
        <w:t xml:space="preserve"> delen? Hoe wordt er aandacht gegeven aan deze ontwikkeling bij de Raad voor Werkgelegenheid en Sociaal Beleid? Verwacht het kabinet massa ontslagen en/of grootschalige frictiewerkeloosheid door toedoen van automatisering?  Op basis van welke data verwacht zij dat wel/niet? Er is verschuiving gaande, naar andere functies. Is de minister daarover al in gesprek met </w:t>
      </w:r>
      <w:r w:rsidR="00060BD7">
        <w:rPr>
          <w:rFonts w:ascii="Times New Roman" w:hAnsi="Times New Roman" w:eastAsia="Times New Roman" w:cs="Times New Roman"/>
          <w:bCs/>
          <w:sz w:val="24"/>
          <w:szCs w:val="24"/>
          <w:lang w:eastAsia="nl-NL"/>
        </w:rPr>
        <w:t>de minister van Onderwijs, Cultuur en Wetenschap</w:t>
      </w:r>
      <w:r w:rsidRPr="00FE0AA5">
        <w:rPr>
          <w:rFonts w:ascii="Times New Roman" w:hAnsi="Times New Roman" w:eastAsia="Times New Roman" w:cs="Times New Roman"/>
          <w:bCs/>
          <w:sz w:val="24"/>
          <w:szCs w:val="24"/>
          <w:lang w:eastAsia="nl-NL"/>
        </w:rPr>
        <w:t xml:space="preserve"> omdat dit ook effect heeft op waar mensen hoe voor opgeleid moeten worden?</w:t>
      </w:r>
    </w:p>
    <w:p w:rsidR="00E16B50" w:rsidP="00E16B50" w:rsidRDefault="00E16B50" w14:paraId="33FEFF2F" w14:textId="77777777">
      <w:pPr>
        <w:spacing w:after="0" w:line="240" w:lineRule="auto"/>
        <w:rPr>
          <w:rFonts w:ascii="Times New Roman" w:hAnsi="Times New Roman" w:eastAsia="Times New Roman" w:cs="Times New Roman"/>
          <w:b/>
          <w:sz w:val="24"/>
          <w:szCs w:val="24"/>
          <w:lang w:eastAsia="nl-NL"/>
        </w:rPr>
      </w:pPr>
    </w:p>
    <w:p w:rsidRPr="008203D1" w:rsidR="00E16B50" w:rsidP="00E16B50" w:rsidRDefault="00E16B50" w14:paraId="58906B97" w14:textId="77777777">
      <w:pPr>
        <w:spacing w:after="0" w:line="240" w:lineRule="auto"/>
        <w:rPr>
          <w:rFonts w:ascii="Times New Roman" w:hAnsi="Times New Roman" w:eastAsia="Times New Roman" w:cs="Times New Roman"/>
          <w:b/>
          <w:sz w:val="24"/>
          <w:szCs w:val="24"/>
          <w:lang w:eastAsia="nl-NL"/>
        </w:rPr>
      </w:pPr>
      <w:r w:rsidRPr="008203D1">
        <w:rPr>
          <w:rFonts w:ascii="Times New Roman" w:hAnsi="Times New Roman" w:eastAsia="Times New Roman" w:cs="Times New Roman"/>
          <w:b/>
          <w:sz w:val="24"/>
          <w:szCs w:val="24"/>
          <w:lang w:eastAsia="nl-NL"/>
        </w:rPr>
        <w:t>II</w:t>
      </w:r>
      <w:r w:rsidRPr="008203D1">
        <w:rPr>
          <w:rFonts w:ascii="Times New Roman" w:hAnsi="Times New Roman" w:eastAsia="Times New Roman" w:cs="Times New Roman"/>
          <w:b/>
          <w:sz w:val="24"/>
          <w:szCs w:val="24"/>
          <w:lang w:eastAsia="nl-NL"/>
        </w:rPr>
        <w:tab/>
        <w:t>Antwoord/Reactie van de minister</w:t>
      </w:r>
    </w:p>
    <w:p w:rsidRPr="006874B8" w:rsidR="00E16B50" w:rsidP="00E16B50" w:rsidRDefault="00E16B50" w14:paraId="377C5E91" w14:textId="77777777">
      <w:pPr>
        <w:spacing w:after="0" w:line="240" w:lineRule="auto"/>
        <w:rPr>
          <w:rFonts w:ascii="Times New Roman" w:hAnsi="Times New Roman" w:eastAsia="Times New Roman" w:cs="Times New Roman"/>
          <w:b/>
          <w:sz w:val="24"/>
          <w:szCs w:val="24"/>
          <w:lang w:eastAsia="nl-NL"/>
        </w:rPr>
      </w:pPr>
    </w:p>
    <w:p w:rsidR="007D28B6" w:rsidRDefault="007D28B6" w14:paraId="08344EAA" w14:textId="77777777"/>
    <w:sectPr w:rsidR="007D28B6" w:rsidSect="001F01A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4A4"/>
    <w:multiLevelType w:val="multilevel"/>
    <w:tmpl w:val="7AB6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B03A2"/>
    <w:multiLevelType w:val="hybridMultilevel"/>
    <w:tmpl w:val="E29AEA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74E5C98"/>
    <w:multiLevelType w:val="multilevel"/>
    <w:tmpl w:val="09DE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996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5042795">
    <w:abstractNumId w:val="0"/>
  </w:num>
  <w:num w:numId="3" w16cid:durableId="1176379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0"/>
    <w:rsid w:val="00001E7B"/>
    <w:rsid w:val="00012E00"/>
    <w:rsid w:val="00013AC5"/>
    <w:rsid w:val="000453CD"/>
    <w:rsid w:val="00051F22"/>
    <w:rsid w:val="00060BD7"/>
    <w:rsid w:val="0007446C"/>
    <w:rsid w:val="00096A4A"/>
    <w:rsid w:val="000B4E0A"/>
    <w:rsid w:val="000C1C2D"/>
    <w:rsid w:val="00105D54"/>
    <w:rsid w:val="001A5E84"/>
    <w:rsid w:val="001F01AD"/>
    <w:rsid w:val="001F10D5"/>
    <w:rsid w:val="002013FB"/>
    <w:rsid w:val="002260F9"/>
    <w:rsid w:val="00230A9F"/>
    <w:rsid w:val="00246A38"/>
    <w:rsid w:val="00251F22"/>
    <w:rsid w:val="00280CAB"/>
    <w:rsid w:val="00296C99"/>
    <w:rsid w:val="002A07C3"/>
    <w:rsid w:val="002F37FE"/>
    <w:rsid w:val="00300EE5"/>
    <w:rsid w:val="00311683"/>
    <w:rsid w:val="003167DC"/>
    <w:rsid w:val="003518CF"/>
    <w:rsid w:val="00356A08"/>
    <w:rsid w:val="003732D2"/>
    <w:rsid w:val="00374F8B"/>
    <w:rsid w:val="00381933"/>
    <w:rsid w:val="003839B8"/>
    <w:rsid w:val="00387787"/>
    <w:rsid w:val="003F6EB1"/>
    <w:rsid w:val="0041705D"/>
    <w:rsid w:val="004343AD"/>
    <w:rsid w:val="00453F94"/>
    <w:rsid w:val="004979C1"/>
    <w:rsid w:val="004B14EE"/>
    <w:rsid w:val="004D5E44"/>
    <w:rsid w:val="005129FB"/>
    <w:rsid w:val="00520135"/>
    <w:rsid w:val="00550967"/>
    <w:rsid w:val="00576C5E"/>
    <w:rsid w:val="00586C4E"/>
    <w:rsid w:val="00594547"/>
    <w:rsid w:val="005B3065"/>
    <w:rsid w:val="00600070"/>
    <w:rsid w:val="00606A78"/>
    <w:rsid w:val="00613AC1"/>
    <w:rsid w:val="00615AB7"/>
    <w:rsid w:val="006B0E81"/>
    <w:rsid w:val="007227BA"/>
    <w:rsid w:val="00731D4D"/>
    <w:rsid w:val="0074047F"/>
    <w:rsid w:val="00743423"/>
    <w:rsid w:val="00760F97"/>
    <w:rsid w:val="0076426F"/>
    <w:rsid w:val="007A67B1"/>
    <w:rsid w:val="007A730E"/>
    <w:rsid w:val="007D28B6"/>
    <w:rsid w:val="00815C68"/>
    <w:rsid w:val="00827EEF"/>
    <w:rsid w:val="00834AC2"/>
    <w:rsid w:val="008728F7"/>
    <w:rsid w:val="00882462"/>
    <w:rsid w:val="008E2195"/>
    <w:rsid w:val="008F2079"/>
    <w:rsid w:val="00902692"/>
    <w:rsid w:val="00910CE4"/>
    <w:rsid w:val="00917E5F"/>
    <w:rsid w:val="00931031"/>
    <w:rsid w:val="00945787"/>
    <w:rsid w:val="0099738E"/>
    <w:rsid w:val="009D4758"/>
    <w:rsid w:val="009F4E78"/>
    <w:rsid w:val="00AB5555"/>
    <w:rsid w:val="00AC3ECB"/>
    <w:rsid w:val="00AD6605"/>
    <w:rsid w:val="00AE22D8"/>
    <w:rsid w:val="00B16690"/>
    <w:rsid w:val="00B30FCB"/>
    <w:rsid w:val="00B36C18"/>
    <w:rsid w:val="00B40854"/>
    <w:rsid w:val="00B623B6"/>
    <w:rsid w:val="00B75CAB"/>
    <w:rsid w:val="00C074AC"/>
    <w:rsid w:val="00C10882"/>
    <w:rsid w:val="00C23FEB"/>
    <w:rsid w:val="00C24722"/>
    <w:rsid w:val="00C65DE7"/>
    <w:rsid w:val="00CC045C"/>
    <w:rsid w:val="00CD5588"/>
    <w:rsid w:val="00CF280F"/>
    <w:rsid w:val="00D16E3B"/>
    <w:rsid w:val="00D2231F"/>
    <w:rsid w:val="00D614C4"/>
    <w:rsid w:val="00D74966"/>
    <w:rsid w:val="00DA49BB"/>
    <w:rsid w:val="00DB2072"/>
    <w:rsid w:val="00DC0E13"/>
    <w:rsid w:val="00DC1BC4"/>
    <w:rsid w:val="00DD0CD1"/>
    <w:rsid w:val="00DF5C43"/>
    <w:rsid w:val="00E12A39"/>
    <w:rsid w:val="00E16B50"/>
    <w:rsid w:val="00E20E19"/>
    <w:rsid w:val="00E45990"/>
    <w:rsid w:val="00E601CF"/>
    <w:rsid w:val="00E63AD1"/>
    <w:rsid w:val="00E84B28"/>
    <w:rsid w:val="00EA12BC"/>
    <w:rsid w:val="00ED411E"/>
    <w:rsid w:val="00EE74C0"/>
    <w:rsid w:val="00F45889"/>
    <w:rsid w:val="00F507A9"/>
    <w:rsid w:val="00F64ED4"/>
    <w:rsid w:val="00F721F5"/>
    <w:rsid w:val="00F8419E"/>
    <w:rsid w:val="00FE0AA5"/>
    <w:rsid w:val="00FF05AC"/>
    <w:rsid w:val="00FF70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654B"/>
  <w15:chartTrackingRefBased/>
  <w15:docId w15:val="{FDDA9228-B93D-4AEE-8172-371A4E94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6B50"/>
    <w:rPr>
      <w:kern w:val="0"/>
      <w14:ligatures w14:val="none"/>
    </w:rPr>
  </w:style>
  <w:style w:type="paragraph" w:styleId="Kop1">
    <w:name w:val="heading 1"/>
    <w:basedOn w:val="Standaard"/>
    <w:next w:val="Standaard"/>
    <w:link w:val="Kop1Char"/>
    <w:uiPriority w:val="9"/>
    <w:qFormat/>
    <w:rsid w:val="00E1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6B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6B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6B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6B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6B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6B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6B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6B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6B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6B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6B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6B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6B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6B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6B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6B50"/>
    <w:rPr>
      <w:rFonts w:eastAsiaTheme="majorEastAsia" w:cstheme="majorBidi"/>
      <w:color w:val="272727" w:themeColor="text1" w:themeTint="D8"/>
    </w:rPr>
  </w:style>
  <w:style w:type="paragraph" w:styleId="Titel">
    <w:name w:val="Title"/>
    <w:basedOn w:val="Standaard"/>
    <w:next w:val="Standaard"/>
    <w:link w:val="TitelChar"/>
    <w:uiPriority w:val="10"/>
    <w:qFormat/>
    <w:rsid w:val="00E1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6B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6B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6B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6B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6B50"/>
    <w:rPr>
      <w:i/>
      <w:iCs/>
      <w:color w:val="404040" w:themeColor="text1" w:themeTint="BF"/>
    </w:rPr>
  </w:style>
  <w:style w:type="paragraph" w:styleId="Lijstalinea">
    <w:name w:val="List Paragraph"/>
    <w:basedOn w:val="Standaard"/>
    <w:uiPriority w:val="34"/>
    <w:qFormat/>
    <w:rsid w:val="00E16B50"/>
    <w:pPr>
      <w:ind w:left="720"/>
      <w:contextualSpacing/>
    </w:pPr>
  </w:style>
  <w:style w:type="character" w:styleId="Intensievebenadrukking">
    <w:name w:val="Intense Emphasis"/>
    <w:basedOn w:val="Standaardalinea-lettertype"/>
    <w:uiPriority w:val="21"/>
    <w:qFormat/>
    <w:rsid w:val="00E16B50"/>
    <w:rPr>
      <w:i/>
      <w:iCs/>
      <w:color w:val="0F4761" w:themeColor="accent1" w:themeShade="BF"/>
    </w:rPr>
  </w:style>
  <w:style w:type="paragraph" w:styleId="Duidelijkcitaat">
    <w:name w:val="Intense Quote"/>
    <w:basedOn w:val="Standaard"/>
    <w:next w:val="Standaard"/>
    <w:link w:val="DuidelijkcitaatChar"/>
    <w:uiPriority w:val="30"/>
    <w:qFormat/>
    <w:rsid w:val="00E1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6B50"/>
    <w:rPr>
      <w:i/>
      <w:iCs/>
      <w:color w:val="0F4761" w:themeColor="accent1" w:themeShade="BF"/>
    </w:rPr>
  </w:style>
  <w:style w:type="character" w:styleId="Intensieveverwijzing">
    <w:name w:val="Intense Reference"/>
    <w:basedOn w:val="Standaardalinea-lettertype"/>
    <w:uiPriority w:val="32"/>
    <w:qFormat/>
    <w:rsid w:val="00E16B50"/>
    <w:rPr>
      <w:b/>
      <w:bCs/>
      <w:smallCaps/>
      <w:color w:val="0F4761" w:themeColor="accent1" w:themeShade="BF"/>
      <w:spacing w:val="5"/>
    </w:rPr>
  </w:style>
  <w:style w:type="character" w:styleId="Hyperlink">
    <w:name w:val="Hyperlink"/>
    <w:basedOn w:val="Standaardalinea-lettertype"/>
    <w:uiPriority w:val="99"/>
    <w:unhideWhenUsed/>
    <w:rsid w:val="00230A9F"/>
    <w:rPr>
      <w:color w:val="467886" w:themeColor="hyperlink"/>
      <w:u w:val="single"/>
    </w:rPr>
  </w:style>
  <w:style w:type="character" w:styleId="Onopgelostemelding">
    <w:name w:val="Unresolved Mention"/>
    <w:basedOn w:val="Standaardalinea-lettertype"/>
    <w:uiPriority w:val="99"/>
    <w:semiHidden/>
    <w:unhideWhenUsed/>
    <w:rsid w:val="00230A9F"/>
    <w:rPr>
      <w:color w:val="605E5C"/>
      <w:shd w:val="clear" w:color="auto" w:fill="E1DFDD"/>
    </w:rPr>
  </w:style>
  <w:style w:type="character" w:styleId="Verwijzingopmerking">
    <w:name w:val="annotation reference"/>
    <w:basedOn w:val="Standaardalinea-lettertype"/>
    <w:uiPriority w:val="99"/>
    <w:semiHidden/>
    <w:unhideWhenUsed/>
    <w:rsid w:val="00051F22"/>
    <w:rPr>
      <w:sz w:val="16"/>
      <w:szCs w:val="16"/>
    </w:rPr>
  </w:style>
  <w:style w:type="paragraph" w:styleId="Tekstopmerking">
    <w:name w:val="annotation text"/>
    <w:basedOn w:val="Standaard"/>
    <w:link w:val="TekstopmerkingChar"/>
    <w:uiPriority w:val="99"/>
    <w:unhideWhenUsed/>
    <w:rsid w:val="00051F22"/>
    <w:pPr>
      <w:spacing w:line="240" w:lineRule="auto"/>
    </w:pPr>
    <w:rPr>
      <w:sz w:val="20"/>
      <w:szCs w:val="20"/>
    </w:rPr>
  </w:style>
  <w:style w:type="character" w:customStyle="1" w:styleId="TekstopmerkingChar">
    <w:name w:val="Tekst opmerking Char"/>
    <w:basedOn w:val="Standaardalinea-lettertype"/>
    <w:link w:val="Tekstopmerking"/>
    <w:uiPriority w:val="99"/>
    <w:rsid w:val="00051F2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51F22"/>
    <w:rPr>
      <w:b/>
      <w:bCs/>
    </w:rPr>
  </w:style>
  <w:style w:type="character" w:customStyle="1" w:styleId="OnderwerpvanopmerkingChar">
    <w:name w:val="Onderwerp van opmerking Char"/>
    <w:basedOn w:val="TekstopmerkingChar"/>
    <w:link w:val="Onderwerpvanopmerking"/>
    <w:uiPriority w:val="99"/>
    <w:semiHidden/>
    <w:rsid w:val="00051F2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826443">
      <w:bodyDiv w:val="1"/>
      <w:marLeft w:val="0"/>
      <w:marRight w:val="0"/>
      <w:marTop w:val="0"/>
      <w:marBottom w:val="0"/>
      <w:divBdr>
        <w:top w:val="none" w:sz="0" w:space="0" w:color="auto"/>
        <w:left w:val="none" w:sz="0" w:space="0" w:color="auto"/>
        <w:bottom w:val="none" w:sz="0" w:space="0" w:color="auto"/>
        <w:right w:val="none" w:sz="0" w:space="0" w:color="auto"/>
      </w:divBdr>
    </w:div>
    <w:div w:id="111478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4146</ap:Words>
  <ap:Characters>22803</ap:Characters>
  <ap:DocSecurity>4</ap:DocSecurity>
  <ap:Lines>190</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2026-02-26T15:31:00.0000000Z</dcterms:created>
  <dcterms:modified xsi:type="dcterms:W3CDTF">2026-02-26T15:31:00.0000000Z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0x010100652B67EEE1A68642A5D50A61AFC14375008896B4E1DFC5DE4A8608B7C669232FDA</vt:lpwstr>
  </property>
  <property fmtid="{D5CDD505-2E9C-101B-9397-08002B2CF9AE}" pid="3" name="_dlc_DocIdItemGuid">
    <vt:lpwstr>af5df412-10ec-47da-9a1e-2b1efd8cdbc5</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