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3D84" w:rsidR="00683D84" w:rsidRDefault="00736CF6" w14:paraId="19C397C5" w14:textId="3EB7CF4C">
      <w:pPr>
        <w:rPr>
          <w:rFonts w:ascii="Calibri" w:hAnsi="Calibri" w:cs="Calibri"/>
        </w:rPr>
      </w:pPr>
      <w:r w:rsidRPr="00683D84">
        <w:rPr>
          <w:rFonts w:ascii="Calibri" w:hAnsi="Calibri" w:cs="Calibri"/>
        </w:rPr>
        <w:t>29</w:t>
      </w:r>
      <w:r w:rsidRPr="00683D84" w:rsidR="00683D84">
        <w:rPr>
          <w:rFonts w:ascii="Calibri" w:hAnsi="Calibri" w:cs="Calibri"/>
        </w:rPr>
        <w:t xml:space="preserve"> </w:t>
      </w:r>
      <w:r w:rsidRPr="00683D84">
        <w:rPr>
          <w:rFonts w:ascii="Calibri" w:hAnsi="Calibri" w:cs="Calibri"/>
        </w:rPr>
        <w:t>517</w:t>
      </w:r>
      <w:r w:rsidRPr="00683D84" w:rsidR="00683D84">
        <w:rPr>
          <w:rFonts w:ascii="Calibri" w:hAnsi="Calibri" w:cs="Calibri"/>
        </w:rPr>
        <w:tab/>
      </w:r>
      <w:r w:rsidRPr="00683D84" w:rsidR="00683D84">
        <w:rPr>
          <w:rFonts w:ascii="Calibri" w:hAnsi="Calibri" w:cs="Calibri"/>
        </w:rPr>
        <w:tab/>
        <w:t>Veiligheidsregio’s</w:t>
      </w:r>
    </w:p>
    <w:p w:rsidRPr="00683D84" w:rsidR="00683D84" w:rsidRDefault="00736CF6" w14:paraId="459534B9" w14:textId="4B7ABD2A">
      <w:pPr>
        <w:rPr>
          <w:rFonts w:ascii="Calibri" w:hAnsi="Calibri" w:cs="Calibri"/>
        </w:rPr>
      </w:pPr>
      <w:r w:rsidRPr="00683D84">
        <w:rPr>
          <w:rFonts w:ascii="Calibri" w:hAnsi="Calibri" w:cs="Calibri"/>
        </w:rPr>
        <w:t>29</w:t>
      </w:r>
      <w:r w:rsidRPr="00683D84" w:rsidR="00683D84">
        <w:rPr>
          <w:rFonts w:ascii="Calibri" w:hAnsi="Calibri" w:cs="Calibri"/>
        </w:rPr>
        <w:t xml:space="preserve"> </w:t>
      </w:r>
      <w:r w:rsidRPr="00683D84">
        <w:rPr>
          <w:rFonts w:ascii="Calibri" w:hAnsi="Calibri" w:cs="Calibri"/>
        </w:rPr>
        <w:t>247</w:t>
      </w:r>
      <w:r w:rsidRPr="00683D84" w:rsidR="00683D84">
        <w:rPr>
          <w:rFonts w:ascii="Calibri" w:hAnsi="Calibri" w:cs="Calibri"/>
        </w:rPr>
        <w:tab/>
      </w:r>
      <w:r w:rsidRPr="00683D84" w:rsidR="00683D84">
        <w:rPr>
          <w:rFonts w:ascii="Calibri" w:hAnsi="Calibri" w:cs="Calibri"/>
        </w:rPr>
        <w:tab/>
        <w:t>Acute zorg</w:t>
      </w:r>
    </w:p>
    <w:p w:rsidRPr="00683D84" w:rsidR="00683D84" w:rsidP="00D80872" w:rsidRDefault="00683D84" w14:paraId="695800F8" w14:textId="16D6DA20">
      <w:pPr>
        <w:rPr>
          <w:rFonts w:ascii="Calibri" w:hAnsi="Calibri" w:cs="Calibri"/>
        </w:rPr>
      </w:pPr>
      <w:r w:rsidRPr="00683D84">
        <w:rPr>
          <w:rFonts w:ascii="Calibri" w:hAnsi="Calibri" w:cs="Calibri"/>
        </w:rPr>
        <w:t xml:space="preserve">Nr. </w:t>
      </w:r>
      <w:r w:rsidRPr="00683D84">
        <w:rPr>
          <w:rFonts w:ascii="Calibri" w:hAnsi="Calibri" w:cs="Calibri"/>
        </w:rPr>
        <w:t>274</w:t>
      </w:r>
      <w:r w:rsidRPr="00683D84">
        <w:rPr>
          <w:rFonts w:ascii="Calibri" w:hAnsi="Calibri" w:cs="Calibri"/>
        </w:rPr>
        <w:tab/>
      </w:r>
      <w:r w:rsidRPr="00683D84">
        <w:rPr>
          <w:rFonts w:ascii="Calibri" w:hAnsi="Calibri" w:cs="Calibri"/>
        </w:rPr>
        <w:tab/>
        <w:t>Brief van de minister van Volksgezondheid, Welzijn en Sport</w:t>
      </w:r>
    </w:p>
    <w:p w:rsidRPr="00683D84" w:rsidR="00683D84" w:rsidP="00683D84" w:rsidRDefault="00683D84" w14:paraId="3226F726" w14:textId="77777777">
      <w:pPr>
        <w:spacing w:line="240" w:lineRule="auto"/>
        <w:rPr>
          <w:rFonts w:ascii="Calibri" w:hAnsi="Calibri" w:cs="Calibri"/>
        </w:rPr>
      </w:pPr>
      <w:r w:rsidRPr="00683D84">
        <w:rPr>
          <w:rFonts w:ascii="Calibri" w:hAnsi="Calibri" w:cs="Calibri"/>
        </w:rPr>
        <w:t>Aan de Voorzitter van de Tweede Kamer der Staten-Generaal</w:t>
      </w:r>
    </w:p>
    <w:p w:rsidRPr="00683D84" w:rsidR="00683D84" w:rsidP="00683D84" w:rsidRDefault="00683D84" w14:paraId="562CA422" w14:textId="77777777">
      <w:pPr>
        <w:spacing w:line="240" w:lineRule="auto"/>
        <w:rPr>
          <w:rFonts w:ascii="Calibri" w:hAnsi="Calibri" w:cs="Calibri"/>
        </w:rPr>
      </w:pPr>
      <w:r w:rsidRPr="00683D84">
        <w:rPr>
          <w:rFonts w:ascii="Calibri" w:hAnsi="Calibri" w:cs="Calibri"/>
        </w:rPr>
        <w:t>Den Haag, 27 februari 2026</w:t>
      </w:r>
      <w:r w:rsidRPr="00683D84">
        <w:rPr>
          <w:rFonts w:ascii="Calibri" w:hAnsi="Calibri" w:cs="Calibri"/>
        </w:rPr>
        <w:br/>
      </w:r>
    </w:p>
    <w:p w:rsidRPr="00683D84" w:rsidR="00736CF6" w:rsidP="00683D84" w:rsidRDefault="00736CF6" w14:paraId="7CB61D2F" w14:textId="09A190D6">
      <w:pPr>
        <w:spacing w:line="240" w:lineRule="auto"/>
        <w:rPr>
          <w:rFonts w:ascii="Calibri" w:hAnsi="Calibri" w:cs="Calibri"/>
        </w:rPr>
      </w:pPr>
      <w:r w:rsidRPr="00683D84">
        <w:rPr>
          <w:rFonts w:ascii="Calibri" w:hAnsi="Calibri" w:cs="Calibri"/>
        </w:rPr>
        <w:t>Naar aanleiding van de vraag van het Kamerlid Ten Hove tijdens de regeling van werkzaamheden van 27 januari 2026 heeft de Kamer verzocht schriftelijk te reageren op het artikel dat op zaterdag 24 januari is verschenen in De Gooi- en Eemlander</w:t>
      </w:r>
      <w:r w:rsidRPr="00683D84">
        <w:rPr>
          <w:rStyle w:val="Voetnootmarkering"/>
          <w:rFonts w:ascii="Calibri" w:hAnsi="Calibri" w:cs="Calibri"/>
        </w:rPr>
        <w:footnoteReference w:id="1"/>
      </w:r>
      <w:r w:rsidRPr="00683D84">
        <w:rPr>
          <w:rFonts w:ascii="Calibri" w:hAnsi="Calibri" w:cs="Calibri"/>
        </w:rPr>
        <w:t>. Hierin wordt onder andere geschetst dat de inzet van de hulpverlening bij een brand bij woonzorgcentrum Godelinde in Bussum op 16 december van het afgelopen jaar volgens betrokkenen achter de schermen chaotisch verliep. Volgens het artikel kwam dit doordat de meldkamer ambulancezorg momenteel vanwege een pilot in het kader van zorgcoördinatie niet op de gezamenlijke meldkamer in Hilversum gesitueerd is, maar in Almere</w:t>
      </w:r>
      <w:r w:rsidRPr="00683D84">
        <w:rPr>
          <w:rFonts w:ascii="Calibri" w:hAnsi="Calibri" w:cs="Calibri"/>
          <w:bCs/>
        </w:rPr>
        <w:t>. De pilot in Almere is één van de twee lopende pilots</w:t>
      </w:r>
      <w:r w:rsidRPr="00683D84">
        <w:rPr>
          <w:rFonts w:ascii="Calibri" w:hAnsi="Calibri" w:cs="Calibri"/>
        </w:rPr>
        <w:t xml:space="preserve"> die in 2025 gestart zijn om verschillende wijzen van aansluiting tussen zorgcoördinatie en de meldkamerfunctie ambulancezorg te onderzoeken.</w:t>
      </w:r>
      <w:r w:rsidRPr="00683D84">
        <w:rPr>
          <w:rFonts w:ascii="Calibri" w:hAnsi="Calibri" w:cs="Calibri"/>
          <w:bCs/>
          <w:vertAlign w:val="superscript"/>
        </w:rPr>
        <w:footnoteReference w:id="2"/>
      </w:r>
    </w:p>
    <w:p w:rsidRPr="00683D84" w:rsidR="00683D84" w:rsidP="00683D84" w:rsidRDefault="00683D84" w14:paraId="29E1D502" w14:textId="77777777">
      <w:pPr>
        <w:spacing w:line="240" w:lineRule="auto"/>
        <w:rPr>
          <w:rFonts w:ascii="Calibri" w:hAnsi="Calibri" w:cs="Calibri"/>
        </w:rPr>
      </w:pPr>
    </w:p>
    <w:p w:rsidRPr="00683D84" w:rsidR="00736CF6" w:rsidP="00736CF6" w:rsidRDefault="00736CF6" w14:paraId="6C223CA4" w14:textId="77777777">
      <w:pPr>
        <w:spacing w:after="0"/>
        <w:rPr>
          <w:rFonts w:ascii="Calibri" w:hAnsi="Calibri" w:cs="Calibri"/>
          <w:u w:val="single"/>
        </w:rPr>
      </w:pPr>
      <w:r w:rsidRPr="00683D84">
        <w:rPr>
          <w:rFonts w:ascii="Calibri" w:hAnsi="Calibri" w:cs="Calibri"/>
          <w:u w:val="single"/>
        </w:rPr>
        <w:t>Evaluatie inzet hulpverlening bij de brand in Godelinde</w:t>
      </w:r>
    </w:p>
    <w:p w:rsidRPr="00683D84" w:rsidR="00736CF6" w:rsidP="00736CF6" w:rsidRDefault="00736CF6" w14:paraId="787D5630" w14:textId="77777777">
      <w:pPr>
        <w:spacing w:after="0"/>
        <w:rPr>
          <w:rFonts w:ascii="Calibri" w:hAnsi="Calibri" w:cs="Calibri"/>
        </w:rPr>
      </w:pPr>
      <w:r w:rsidRPr="00683D84">
        <w:rPr>
          <w:rFonts w:ascii="Calibri" w:hAnsi="Calibri" w:cs="Calibri"/>
        </w:rPr>
        <w:t xml:space="preserve">Er heeft nog geen formele evaluatie plaatsgevonden. De betrokken Regionale Ambulance Voorzieningen (RAV’s) en veiligheidsregio’s hebben besloten het incident multidisciplinair te evalueren onder onafhankelijke begeleiding. Deze evaluatie zal zich concentreren op de melding, alarmering, opschaling en informatie-uitwisseling tussen de meldkamers van politie, brandweer en ambulancezorg. Er is nog geen planning bekend. </w:t>
      </w:r>
    </w:p>
    <w:p w:rsidRPr="00683D84" w:rsidR="00736CF6" w:rsidP="00736CF6" w:rsidRDefault="00736CF6" w14:paraId="7B605DF4" w14:textId="77777777">
      <w:pPr>
        <w:spacing w:after="0"/>
        <w:rPr>
          <w:rFonts w:ascii="Calibri" w:hAnsi="Calibri" w:cs="Calibri"/>
          <w:bCs/>
        </w:rPr>
      </w:pPr>
    </w:p>
    <w:p w:rsidRPr="00683D84" w:rsidR="00736CF6" w:rsidP="00736CF6" w:rsidRDefault="00736CF6" w14:paraId="3B0156D9" w14:textId="77777777">
      <w:pPr>
        <w:spacing w:after="0"/>
        <w:rPr>
          <w:rFonts w:ascii="Calibri" w:hAnsi="Calibri" w:cs="Calibri"/>
        </w:rPr>
      </w:pPr>
      <w:r w:rsidRPr="00683D84">
        <w:rPr>
          <w:rFonts w:ascii="Calibri" w:hAnsi="Calibri" w:cs="Calibri"/>
          <w:bCs/>
        </w:rPr>
        <w:t>Zodra de kwaliteit of veiligheid van zorg of de continuïteit van meldkamerzorg (mogelijk) in het gedrang komt door de uitvoering van de pilot, kunnen de Inspectie Gezondheidszorg en Jeugd (IGJ) en de Inspectie Justitie en Veiligheid ingrijpen conform hun reguliere toezichtsrol. Er zijn op dit moment geen signalen bekend dat hier sprake van is geweest in deze situatie.</w:t>
      </w:r>
    </w:p>
    <w:p w:rsidRPr="00683D84" w:rsidR="00683D84" w:rsidP="00683D84" w:rsidRDefault="00683D84" w14:paraId="5546F45E" w14:textId="77777777">
      <w:pPr>
        <w:spacing w:line="240" w:lineRule="auto"/>
        <w:rPr>
          <w:rFonts w:ascii="Calibri" w:hAnsi="Calibri" w:cs="Calibri"/>
        </w:rPr>
      </w:pPr>
    </w:p>
    <w:p w:rsidRPr="00683D84" w:rsidR="00736CF6" w:rsidP="00736CF6" w:rsidRDefault="00736CF6" w14:paraId="38BF397C" w14:textId="77777777">
      <w:pPr>
        <w:spacing w:after="0"/>
        <w:rPr>
          <w:rFonts w:ascii="Calibri" w:hAnsi="Calibri" w:cs="Calibri"/>
        </w:rPr>
      </w:pPr>
      <w:r w:rsidRPr="00683D84">
        <w:rPr>
          <w:rFonts w:ascii="Calibri" w:hAnsi="Calibri" w:cs="Calibri"/>
          <w:u w:val="single"/>
        </w:rPr>
        <w:t>Vervolg</w:t>
      </w:r>
    </w:p>
    <w:p w:rsidRPr="00683D84" w:rsidR="00736CF6" w:rsidP="00736CF6" w:rsidRDefault="00736CF6" w14:paraId="1B0D2516" w14:textId="77777777">
      <w:pPr>
        <w:spacing w:after="0"/>
        <w:rPr>
          <w:rFonts w:ascii="Calibri" w:hAnsi="Calibri" w:cs="Calibri"/>
        </w:rPr>
      </w:pPr>
      <w:r w:rsidRPr="00683D84">
        <w:rPr>
          <w:rFonts w:ascii="Calibri" w:hAnsi="Calibri" w:cs="Calibri"/>
        </w:rPr>
        <w:t xml:space="preserve">De evaluatie en de ervaringen van de betrokken medewerkers zullen worden meegenomen in de monitoring van de pilots. </w:t>
      </w:r>
      <w:r w:rsidRPr="00683D84">
        <w:rPr>
          <w:rFonts w:ascii="Calibri" w:hAnsi="Calibri" w:cs="Calibri"/>
          <w:bCs/>
        </w:rPr>
        <w:t xml:space="preserve">Juist de evaluatie van multidisciplinaire en opgeschaalde inzetten zoals deze, geeft inzicht in de effecten op de samenwerking tussen partijen, en is expliciet onderdeel van deze pilotfase. </w:t>
      </w:r>
      <w:r w:rsidRPr="00683D84">
        <w:rPr>
          <w:rFonts w:ascii="Calibri" w:hAnsi="Calibri" w:cs="Calibri"/>
        </w:rPr>
        <w:t xml:space="preserve">Begin 2027 zal naar aanleiding van deze monitoring een onderzoeksrapport worden </w:t>
      </w:r>
      <w:r w:rsidRPr="00683D84">
        <w:rPr>
          <w:rFonts w:ascii="Calibri" w:hAnsi="Calibri" w:cs="Calibri"/>
        </w:rPr>
        <w:lastRenderedPageBreak/>
        <w:t>opgesteld op basis waarvan het kabinet kan besluiten welke eventuele gevolgen de uitkomsten van de pilots hebben op de meldkamersamenwerking. De Kamer zal tevens tussentijds worden geïnformeerd wanneer uit de evaluatie of monitoring van de pilots zaken naar voren komen die relevant zijn voor de voortgang van de pilots.</w:t>
      </w:r>
    </w:p>
    <w:p w:rsidRPr="00683D84" w:rsidR="00736CF6" w:rsidP="00736CF6" w:rsidRDefault="00736CF6" w14:paraId="62548B11" w14:textId="77777777">
      <w:pPr>
        <w:spacing w:after="0"/>
        <w:rPr>
          <w:rFonts w:ascii="Calibri" w:hAnsi="Calibri" w:cs="Calibri"/>
        </w:rPr>
      </w:pPr>
    </w:p>
    <w:p w:rsidRPr="00683D84" w:rsidR="00736CF6" w:rsidP="00736CF6" w:rsidRDefault="00736CF6" w14:paraId="6067EF5A" w14:textId="77777777">
      <w:pPr>
        <w:spacing w:after="0"/>
        <w:rPr>
          <w:rFonts w:ascii="Calibri" w:hAnsi="Calibri" w:cs="Calibri"/>
          <w:b/>
          <w:bCs/>
        </w:rPr>
      </w:pPr>
      <w:r w:rsidRPr="00683D84">
        <w:rPr>
          <w:rFonts w:ascii="Calibri" w:hAnsi="Calibri" w:cs="Calibri"/>
        </w:rPr>
        <w:t>Naar aanleiding van de motie van het lid Michon-Derkzen</w:t>
      </w:r>
      <w:r w:rsidRPr="00683D84">
        <w:rPr>
          <w:rStyle w:val="Voetnootmarkering"/>
          <w:rFonts w:ascii="Calibri" w:hAnsi="Calibri" w:cs="Calibri"/>
        </w:rPr>
        <w:footnoteReference w:id="3"/>
      </w:r>
      <w:r w:rsidRPr="00683D84">
        <w:rPr>
          <w:rFonts w:ascii="Calibri" w:hAnsi="Calibri" w:cs="Calibri"/>
        </w:rPr>
        <w:t xml:space="preserve"> worden geen onomkeerbare wijzigingen doorgevoerd in de organisatie van de meldkamerfunctie ambulancezorg, voordat de Tweede Kamer hierover uitdrukkelijk is geïnformeerd.</w:t>
      </w:r>
      <w:r w:rsidRPr="00683D84">
        <w:rPr>
          <w:rFonts w:ascii="Calibri" w:hAnsi="Calibri" w:cs="Calibri"/>
          <w:bCs/>
        </w:rPr>
        <w:t xml:space="preserve"> </w:t>
      </w:r>
    </w:p>
    <w:p w:rsidRPr="00683D84" w:rsidR="00736CF6" w:rsidP="00683D84" w:rsidRDefault="00736CF6" w14:paraId="0E564A48" w14:textId="77777777">
      <w:pPr>
        <w:pStyle w:val="Geenafstand"/>
        <w:rPr>
          <w:rFonts w:ascii="Calibri" w:hAnsi="Calibri" w:cs="Calibri"/>
        </w:rPr>
      </w:pPr>
    </w:p>
    <w:p w:rsidRPr="00683D84" w:rsidR="00736CF6" w:rsidP="00683D84" w:rsidRDefault="00683D84" w14:paraId="1D91FACD" w14:textId="4DB587E6">
      <w:pPr>
        <w:pStyle w:val="Geenafstand"/>
        <w:rPr>
          <w:rFonts w:ascii="Calibri" w:hAnsi="Calibri" w:cs="Calibri"/>
          <w:kern w:val="3"/>
          <w:lang w:eastAsia="zh-CN" w:bidi="hi-IN"/>
        </w:rPr>
      </w:pPr>
      <w:r w:rsidRPr="00683D84">
        <w:rPr>
          <w:rFonts w:ascii="Calibri" w:hAnsi="Calibri" w:cs="Calibri"/>
          <w:kern w:val="3"/>
          <w:lang w:eastAsia="zh-CN" w:bidi="hi-IN"/>
        </w:rPr>
        <w:t>D</w:t>
      </w:r>
      <w:r w:rsidRPr="00683D84" w:rsidR="00736CF6">
        <w:rPr>
          <w:rFonts w:ascii="Calibri" w:hAnsi="Calibri" w:cs="Calibri"/>
          <w:kern w:val="3"/>
          <w:lang w:eastAsia="zh-CN" w:bidi="hi-IN"/>
        </w:rPr>
        <w:t>e minister van Volksgezondheid, Welzijn en Sport,</w:t>
      </w:r>
    </w:p>
    <w:p w:rsidRPr="00683D84" w:rsidR="00736CF6" w:rsidP="00683D84" w:rsidRDefault="00736CF6" w14:paraId="7DB3E044" w14:textId="276AB021">
      <w:pPr>
        <w:pStyle w:val="Geenafstand"/>
        <w:rPr>
          <w:rFonts w:ascii="Calibri" w:hAnsi="Calibri" w:cs="Calibri"/>
          <w:kern w:val="3"/>
          <w:lang w:eastAsia="zh-CN" w:bidi="hi-IN"/>
        </w:rPr>
      </w:pPr>
      <w:r w:rsidRPr="00683D84">
        <w:rPr>
          <w:rFonts w:ascii="Calibri" w:hAnsi="Calibri" w:cs="Calibri"/>
          <w:kern w:val="3"/>
          <w:lang w:eastAsia="zh-CN" w:bidi="hi-IN"/>
        </w:rPr>
        <w:t>S</w:t>
      </w:r>
      <w:r w:rsidRPr="00683D84" w:rsidR="00683D84">
        <w:rPr>
          <w:rFonts w:ascii="Calibri" w:hAnsi="Calibri" w:cs="Calibri"/>
          <w:kern w:val="3"/>
          <w:lang w:eastAsia="zh-CN" w:bidi="hi-IN"/>
        </w:rPr>
        <w:t xml:space="preserve">.T.M. </w:t>
      </w:r>
      <w:r w:rsidRPr="00683D84">
        <w:rPr>
          <w:rFonts w:ascii="Calibri" w:hAnsi="Calibri" w:cs="Calibri"/>
          <w:kern w:val="3"/>
          <w:lang w:eastAsia="zh-CN" w:bidi="hi-IN"/>
        </w:rPr>
        <w:t>Hermans</w:t>
      </w:r>
    </w:p>
    <w:p w:rsidRPr="00683D84" w:rsidR="00F80165" w:rsidP="00683D84" w:rsidRDefault="00F80165" w14:paraId="037938E5" w14:textId="77777777">
      <w:pPr>
        <w:pStyle w:val="Geenafstand"/>
        <w:rPr>
          <w:rFonts w:ascii="Calibri" w:hAnsi="Calibri" w:cs="Calibri"/>
        </w:rPr>
      </w:pPr>
    </w:p>
    <w:sectPr w:rsidRPr="00683D84" w:rsidR="00F80165" w:rsidSect="00736CF6">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99B1" w14:textId="77777777" w:rsidR="00736CF6" w:rsidRDefault="00736CF6" w:rsidP="00736CF6">
      <w:pPr>
        <w:spacing w:after="0" w:line="240" w:lineRule="auto"/>
      </w:pPr>
      <w:r>
        <w:separator/>
      </w:r>
    </w:p>
  </w:endnote>
  <w:endnote w:type="continuationSeparator" w:id="0">
    <w:p w14:paraId="0B64E2CD" w14:textId="77777777" w:rsidR="00736CF6" w:rsidRDefault="00736CF6" w:rsidP="00736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0AA4" w14:textId="77777777" w:rsidR="00736CF6" w:rsidRPr="00736CF6" w:rsidRDefault="00736CF6" w:rsidP="00736C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D030" w14:textId="77777777" w:rsidR="00736CF6" w:rsidRPr="00736CF6" w:rsidRDefault="00736CF6" w:rsidP="00736C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39D5" w14:textId="77777777" w:rsidR="00736CF6" w:rsidRPr="00736CF6" w:rsidRDefault="00736CF6" w:rsidP="00736C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D35B" w14:textId="77777777" w:rsidR="00736CF6" w:rsidRDefault="00736CF6" w:rsidP="00736CF6">
      <w:pPr>
        <w:spacing w:after="0" w:line="240" w:lineRule="auto"/>
      </w:pPr>
      <w:r>
        <w:separator/>
      </w:r>
    </w:p>
  </w:footnote>
  <w:footnote w:type="continuationSeparator" w:id="0">
    <w:p w14:paraId="21C8E632" w14:textId="77777777" w:rsidR="00736CF6" w:rsidRDefault="00736CF6" w:rsidP="00736CF6">
      <w:pPr>
        <w:spacing w:after="0" w:line="240" w:lineRule="auto"/>
      </w:pPr>
      <w:r>
        <w:continuationSeparator/>
      </w:r>
    </w:p>
  </w:footnote>
  <w:footnote w:id="1">
    <w:p w14:paraId="22FDC814" w14:textId="77777777" w:rsidR="00736CF6" w:rsidRPr="00683D84" w:rsidRDefault="00736CF6" w:rsidP="00736CF6">
      <w:pPr>
        <w:pStyle w:val="Voetnoottekst"/>
        <w:rPr>
          <w:rFonts w:ascii="Calibri" w:hAnsi="Calibri" w:cs="Calibri"/>
          <w:sz w:val="20"/>
        </w:rPr>
      </w:pPr>
      <w:r w:rsidRPr="00683D84">
        <w:rPr>
          <w:rStyle w:val="Voetnootmarkering"/>
          <w:rFonts w:ascii="Calibri" w:hAnsi="Calibri" w:cs="Calibri"/>
          <w:sz w:val="20"/>
        </w:rPr>
        <w:footnoteRef/>
      </w:r>
      <w:r w:rsidRPr="00683D84">
        <w:rPr>
          <w:rFonts w:ascii="Calibri" w:hAnsi="Calibri" w:cs="Calibri"/>
          <w:sz w:val="20"/>
        </w:rPr>
        <w:t xml:space="preserve"> </w:t>
      </w:r>
      <w:bookmarkStart w:id="0" w:name="_Hlk221806723"/>
      <w:r w:rsidRPr="00683D84">
        <w:rPr>
          <w:rFonts w:ascii="Calibri" w:hAnsi="Calibri" w:cs="Calibri"/>
          <w:sz w:val="20"/>
        </w:rPr>
        <w:fldChar w:fldCharType="begin"/>
      </w:r>
      <w:r w:rsidRPr="00683D84">
        <w:rPr>
          <w:rFonts w:ascii="Calibri" w:hAnsi="Calibri" w:cs="Calibri"/>
          <w:sz w:val="20"/>
        </w:rPr>
        <w:instrText>HYPERLINK "https://www.gooieneemlander.nl/regio/gooi-en-eemland/chaos-achter-de-schermen-bij-hulpverlening-brand-godelinde.-snel-vertrek-ambulancedienst-uit-net-nieuwe-112-meldkamer-met-politie-en-brandweer-in-hilversum-valt-verkeerd/123975095.html"</w:instrText>
      </w:r>
      <w:r w:rsidRPr="00683D84">
        <w:rPr>
          <w:rFonts w:ascii="Calibri" w:hAnsi="Calibri" w:cs="Calibri"/>
          <w:sz w:val="20"/>
        </w:rPr>
      </w:r>
      <w:r w:rsidRPr="00683D84">
        <w:rPr>
          <w:rFonts w:ascii="Calibri" w:hAnsi="Calibri" w:cs="Calibri"/>
          <w:sz w:val="20"/>
        </w:rPr>
        <w:fldChar w:fldCharType="separate"/>
      </w:r>
      <w:r w:rsidRPr="00683D84">
        <w:rPr>
          <w:rFonts w:ascii="Calibri" w:hAnsi="Calibri" w:cs="Calibri"/>
          <w:color w:val="0000FF"/>
          <w:sz w:val="20"/>
          <w:u w:val="single"/>
        </w:rPr>
        <w:t>Chaos achter de schermen bij hulpverlening brand Godelinde. Snel vertrek ambulancedienst uit net nieuwe 112-meldkamer met politie en brandweer in Hilversum valt verkeerd | De Gooi- en Eemlander</w:t>
      </w:r>
      <w:r w:rsidRPr="00683D84">
        <w:rPr>
          <w:rFonts w:ascii="Calibri" w:hAnsi="Calibri" w:cs="Calibri"/>
          <w:color w:val="0000FF"/>
          <w:sz w:val="20"/>
          <w:u w:val="single"/>
        </w:rPr>
        <w:fldChar w:fldCharType="end"/>
      </w:r>
      <w:bookmarkEnd w:id="0"/>
    </w:p>
  </w:footnote>
  <w:footnote w:id="2">
    <w:p w14:paraId="7CF1726A" w14:textId="6C45FC9A" w:rsidR="00736CF6" w:rsidRPr="00683D84" w:rsidRDefault="00736CF6" w:rsidP="00736CF6">
      <w:pPr>
        <w:pStyle w:val="Voetnoottekst"/>
        <w:rPr>
          <w:rFonts w:ascii="Calibri" w:hAnsi="Calibri" w:cs="Calibri"/>
          <w:sz w:val="20"/>
        </w:rPr>
      </w:pPr>
      <w:r w:rsidRPr="00683D84">
        <w:rPr>
          <w:rStyle w:val="Voetnootmarkering"/>
          <w:rFonts w:ascii="Calibri" w:hAnsi="Calibri" w:cs="Calibri"/>
          <w:sz w:val="20"/>
        </w:rPr>
        <w:footnoteRef/>
      </w:r>
      <w:r w:rsidRPr="00683D84">
        <w:rPr>
          <w:rFonts w:ascii="Calibri" w:hAnsi="Calibri" w:cs="Calibri"/>
          <w:sz w:val="20"/>
        </w:rPr>
        <w:t xml:space="preserve"> </w:t>
      </w:r>
      <w:hyperlink r:id="rId1" w:history="1">
        <w:r w:rsidRPr="00683D84">
          <w:rPr>
            <w:rStyle w:val="Hyperlink"/>
            <w:rFonts w:ascii="Calibri" w:hAnsi="Calibri" w:cs="Calibri"/>
            <w:sz w:val="20"/>
          </w:rPr>
          <w:t xml:space="preserve">Kamerstukken II 2023/24, 29247, nr. 430 </w:t>
        </w:r>
      </w:hyperlink>
      <w:r w:rsidRPr="00683D84">
        <w:rPr>
          <w:rFonts w:ascii="Calibri" w:hAnsi="Calibri" w:cs="Calibri"/>
          <w:sz w:val="20"/>
        </w:rPr>
        <w:t xml:space="preserve"> </w:t>
      </w:r>
    </w:p>
  </w:footnote>
  <w:footnote w:id="3">
    <w:p w14:paraId="55BF53D4" w14:textId="77777777" w:rsidR="00736CF6" w:rsidRPr="00683D84" w:rsidRDefault="00736CF6" w:rsidP="00736CF6">
      <w:pPr>
        <w:pStyle w:val="Voetnoottekst"/>
        <w:rPr>
          <w:rFonts w:ascii="Calibri" w:hAnsi="Calibri" w:cs="Calibri"/>
          <w:sz w:val="20"/>
        </w:rPr>
      </w:pPr>
      <w:r w:rsidRPr="00683D84">
        <w:rPr>
          <w:rStyle w:val="Voetnootmarkering"/>
          <w:rFonts w:ascii="Calibri" w:hAnsi="Calibri" w:cs="Calibri"/>
          <w:sz w:val="20"/>
        </w:rPr>
        <w:footnoteRef/>
      </w:r>
      <w:r w:rsidRPr="00683D84">
        <w:rPr>
          <w:rFonts w:ascii="Calibri" w:hAnsi="Calibri" w:cs="Calibri"/>
          <w:sz w:val="20"/>
        </w:rPr>
        <w:t xml:space="preserve"> </w:t>
      </w:r>
      <w:hyperlink r:id="rId2" w:history="1">
        <w:r w:rsidRPr="00683D84">
          <w:rPr>
            <w:rStyle w:val="Hyperlink"/>
            <w:rFonts w:ascii="Calibri" w:hAnsi="Calibri" w:cs="Calibri"/>
            <w:sz w:val="20"/>
          </w:rPr>
          <w:t>Kamerstukken II 2023/24, 29517, nr. 260</w:t>
        </w:r>
      </w:hyperlink>
      <w:r w:rsidRPr="00683D84">
        <w:rPr>
          <w:rFonts w:ascii="Calibri" w:hAnsi="Calibri" w:cs="Calibri"/>
          <w:sz w:val="20"/>
        </w:rPr>
        <w:t xml:space="preserve"> </w:t>
      </w:r>
    </w:p>
    <w:p w14:paraId="27FFC7A8" w14:textId="77777777" w:rsidR="00736CF6" w:rsidRPr="00683D84" w:rsidRDefault="00736CF6" w:rsidP="00736CF6">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F486" w14:textId="77777777" w:rsidR="00736CF6" w:rsidRPr="00736CF6" w:rsidRDefault="00736CF6" w:rsidP="00736C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3812" w14:textId="77777777" w:rsidR="00736CF6" w:rsidRPr="00736CF6" w:rsidRDefault="00736CF6" w:rsidP="00736C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3EB8" w14:textId="77777777" w:rsidR="00736CF6" w:rsidRPr="00736CF6" w:rsidRDefault="00736CF6" w:rsidP="00736C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F6"/>
    <w:rsid w:val="002A31CD"/>
    <w:rsid w:val="00683D84"/>
    <w:rsid w:val="00736CF6"/>
    <w:rsid w:val="00830DFF"/>
    <w:rsid w:val="00BD7330"/>
    <w:rsid w:val="00D816A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6BF1B"/>
  <w15:chartTrackingRefBased/>
  <w15:docId w15:val="{4C2B38CF-9A3A-4390-A6FA-522CFAC6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6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6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6C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6C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6C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6C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6C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6C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6C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6C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6C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6C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6C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6C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6C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6C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6C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6CF6"/>
    <w:rPr>
      <w:rFonts w:eastAsiaTheme="majorEastAsia" w:cstheme="majorBidi"/>
      <w:color w:val="272727" w:themeColor="text1" w:themeTint="D8"/>
    </w:rPr>
  </w:style>
  <w:style w:type="paragraph" w:styleId="Titel">
    <w:name w:val="Title"/>
    <w:basedOn w:val="Standaard"/>
    <w:next w:val="Standaard"/>
    <w:link w:val="TitelChar"/>
    <w:uiPriority w:val="10"/>
    <w:qFormat/>
    <w:rsid w:val="00736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6C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6C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6C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6C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6CF6"/>
    <w:rPr>
      <w:i/>
      <w:iCs/>
      <w:color w:val="404040" w:themeColor="text1" w:themeTint="BF"/>
    </w:rPr>
  </w:style>
  <w:style w:type="paragraph" w:styleId="Lijstalinea">
    <w:name w:val="List Paragraph"/>
    <w:basedOn w:val="Standaard"/>
    <w:uiPriority w:val="34"/>
    <w:qFormat/>
    <w:rsid w:val="00736CF6"/>
    <w:pPr>
      <w:ind w:left="720"/>
      <w:contextualSpacing/>
    </w:pPr>
  </w:style>
  <w:style w:type="character" w:styleId="Intensievebenadrukking">
    <w:name w:val="Intense Emphasis"/>
    <w:basedOn w:val="Standaardalinea-lettertype"/>
    <w:uiPriority w:val="21"/>
    <w:qFormat/>
    <w:rsid w:val="00736CF6"/>
    <w:rPr>
      <w:i/>
      <w:iCs/>
      <w:color w:val="0F4761" w:themeColor="accent1" w:themeShade="BF"/>
    </w:rPr>
  </w:style>
  <w:style w:type="paragraph" w:styleId="Duidelijkcitaat">
    <w:name w:val="Intense Quote"/>
    <w:basedOn w:val="Standaard"/>
    <w:next w:val="Standaard"/>
    <w:link w:val="DuidelijkcitaatChar"/>
    <w:uiPriority w:val="30"/>
    <w:qFormat/>
    <w:rsid w:val="00736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6CF6"/>
    <w:rPr>
      <w:i/>
      <w:iCs/>
      <w:color w:val="0F4761" w:themeColor="accent1" w:themeShade="BF"/>
    </w:rPr>
  </w:style>
  <w:style w:type="character" w:styleId="Intensieveverwijzing">
    <w:name w:val="Intense Reference"/>
    <w:basedOn w:val="Standaardalinea-lettertype"/>
    <w:uiPriority w:val="32"/>
    <w:qFormat/>
    <w:rsid w:val="00736CF6"/>
    <w:rPr>
      <w:b/>
      <w:bCs/>
      <w:smallCaps/>
      <w:color w:val="0F4761" w:themeColor="accent1" w:themeShade="BF"/>
      <w:spacing w:val="5"/>
    </w:rPr>
  </w:style>
  <w:style w:type="paragraph" w:styleId="Voetnoottekst">
    <w:name w:val="footnote text"/>
    <w:basedOn w:val="Standaard"/>
    <w:link w:val="VoetnoottekstChar"/>
    <w:semiHidden/>
    <w:rsid w:val="00736CF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736CF6"/>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736CF6"/>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736CF6"/>
    <w:rPr>
      <w:b/>
    </w:rPr>
  </w:style>
  <w:style w:type="paragraph" w:styleId="Koptekst">
    <w:name w:val="header"/>
    <w:basedOn w:val="Standaard"/>
    <w:link w:val="KoptekstChar"/>
    <w:rsid w:val="00736CF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36CF6"/>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736CF6"/>
    <w:pPr>
      <w:spacing w:line="270" w:lineRule="atLeast"/>
    </w:pPr>
    <w:rPr>
      <w:sz w:val="27"/>
    </w:rPr>
  </w:style>
  <w:style w:type="character" w:styleId="Voetnootmarkering">
    <w:name w:val="footnote reference"/>
    <w:semiHidden/>
    <w:unhideWhenUsed/>
    <w:rsid w:val="00736CF6"/>
    <w:rPr>
      <w:vertAlign w:val="superscript"/>
    </w:rPr>
  </w:style>
  <w:style w:type="character" w:styleId="Hyperlink">
    <w:name w:val="Hyperlink"/>
    <w:unhideWhenUsed/>
    <w:rsid w:val="00736CF6"/>
    <w:rPr>
      <w:color w:val="0000FF"/>
      <w:u w:val="single"/>
    </w:rPr>
  </w:style>
  <w:style w:type="paragraph" w:styleId="Voettekst">
    <w:name w:val="footer"/>
    <w:basedOn w:val="Standaard"/>
    <w:link w:val="VoettekstChar"/>
    <w:uiPriority w:val="99"/>
    <w:unhideWhenUsed/>
    <w:rsid w:val="00736C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6CF6"/>
  </w:style>
  <w:style w:type="paragraph" w:styleId="Geenafstand">
    <w:name w:val="No Spacing"/>
    <w:uiPriority w:val="1"/>
    <w:qFormat/>
    <w:rsid w:val="00683D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29517-260.html" TargetMode="External"/><Relationship Id="rId1" Type="http://schemas.openxmlformats.org/officeDocument/2006/relationships/hyperlink" Target="https://tweedekamer.sharepoint.com/sites/Dienst-GPBW/GRI/04%20Griffie%20-%20Documentenstroom/Inhoudelijk%20medewerkers/Kamerwerk%20Naween/Kamerstukken%20II%202023/24,%2029%20247,%20nr.%2043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450</ap:Words>
  <ap:Characters>2476</ap:Characters>
  <ap:DocSecurity>0</ap:DocSecurity>
  <ap:Lines>20</ap:Lines>
  <ap:Paragraphs>5</ap:Paragraphs>
  <ap:ScaleCrop>false</ap:ScaleCrop>
  <ap:LinksUpToDate>false</ap:LinksUpToDate>
  <ap:CharactersWithSpaces>2921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2026-03-02T11:48:00.0000000Z</dcterms:created>
  <dcterms:modified xsi:type="dcterms:W3CDTF">2026-03-02T11:48:00.0000000Z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