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2026Z03905</w:t>
        <w:br/>
      </w:r>
      <w:proofErr w:type="spellEnd"/>
    </w:p>
    <w:p>
      <w:pPr>
        <w:pStyle w:val="Normal"/>
        <w:rPr>
          <w:b w:val="1"/>
          <w:bCs w:val="1"/>
        </w:rPr>
      </w:pPr>
      <w:r w:rsidR="250AE766">
        <w:rPr>
          <w:b w:val="0"/>
          <w:bCs w:val="0"/>
        </w:rPr>
        <w:t>(ingezonden 27 februari 2026)</w:t>
        <w:br/>
      </w:r>
    </w:p>
    <w:p>
      <w:r>
        <w:t xml:space="preserve">Vragen van het lid Boelsma-Hoekstra (CDA) aan de minister van Infrastructuur en Waterstaat over buitenproportionele eisen voor vrijwilligers in de traditionele scheepvaart.</w:t>
      </w:r>
      <w:r>
        <w:br/>
      </w:r>
    </w:p>
    <w:p>
      <w:r>
        <w:t xml:space="preserve"> </w:t>
      </w:r>
      <w:r>
        <w:br/>
      </w:r>
    </w:p>
    <w:p>
      <w:r>
        <w:t xml:space="preserve">Vraag 1</w:t>
      </w:r>
      <w:r>
        <w:br/>
      </w:r>
    </w:p>
    <w:p>
      <w:r>
        <w:t xml:space="preserve">Bent u bekend met de zorgen van schippers over het Binnenvaartbesluit en de Europese wet en regelgeving betreffende de erkenning van beroepskwalificaties in de binnenvaart? [1][2]</w:t>
      </w:r>
      <w:r>
        <w:br/>
      </w:r>
    </w:p>
    <w:p>
      <w:r>
        <w:t xml:space="preserve"> </w:t>
      </w:r>
      <w:r>
        <w:br/>
      </w:r>
    </w:p>
    <w:p>
      <w:r>
        <w:t xml:space="preserve">Vraag 2</w:t>
      </w:r>
      <w:r>
        <w:br/>
      </w:r>
    </w:p>
    <w:p>
      <w:r>
        <w:t xml:space="preserve">In hoeverre heeft u in beeld wat voor gevolgen dit heeft voor de traditionele scheepvaart in Nederland, zoals in de Enterse Zomp en de Berkelzompen in Leeuwarden? Kunt u hierbij aangeven wat de kosten zouden zijn om een vrijwilliger te scholen om te voldoen aan de nieuwe eisen?</w:t>
      </w:r>
      <w:r>
        <w:br/>
      </w:r>
    </w:p>
    <w:p>
      <w:r>
        <w:t xml:space="preserve"> </w:t>
      </w:r>
      <w:r>
        <w:br/>
      </w:r>
    </w:p>
    <w:p>
      <w:r>
        <w:t xml:space="preserve">Vraag 3</w:t>
      </w:r>
      <w:r>
        <w:br/>
      </w:r>
    </w:p>
    <w:p>
      <w:r>
        <w:t xml:space="preserve">Heeft u contact gehad met schippers bij de Enterse Zomp en praamvaren in en rondom Leeuwarden? Hoe reflecteert u op de communicatie rondom de ontwikkelingen rondom de erkenning van beroepskwalificaties in de binnenvaart?</w:t>
      </w:r>
      <w:r>
        <w:br/>
      </w:r>
    </w:p>
    <w:p>
      <w:r>
        <w:t xml:space="preserve"> </w:t>
      </w:r>
      <w:r>
        <w:br/>
      </w:r>
    </w:p>
    <w:p>
      <w:r>
        <w:t xml:space="preserve">Vraag 4</w:t>
      </w:r>
      <w:r>
        <w:br/>
      </w:r>
    </w:p>
    <w:p>
      <w:r>
        <w:t xml:space="preserve">Welke ruimte heeft u om in Nederland een andere afweging te maken in de implementatie van de gewijzigde Europese regelgeving? Welke mogelijkheden zijn er om een uitzondering maken voor de traditionele scheepvaart die grotendeels draait op vrijwilligers?</w:t>
      </w:r>
      <w:r>
        <w:br/>
      </w:r>
    </w:p>
    <w:p>
      <w:r>
        <w:t xml:space="preserve"> </w:t>
      </w:r>
      <w:r>
        <w:br/>
      </w:r>
    </w:p>
    <w:p>
      <w:r>
        <w:t xml:space="preserve">
          Vraag 5
          <w:br/>
          Welke maatregelen bent u van plan te nemen om te voorkomen dat de financiële gevolgen van de wet- en regelgeving zorgen voor een afname van vrijwilligers en schippers in de binnenlandse scheepvaart?
        </w:t>
      </w:r>
      <w:r>
        <w:br/>
      </w:r>
    </w:p>
    <w:p>
      <w:r>
        <w:t xml:space="preserve"> </w:t>
      </w:r>
      <w:r>
        <w:br/>
      </w:r>
    </w:p>
    <w:p>
      <w:r>
        <w:t xml:space="preserve">Vraag 6</w:t>
      </w:r>
      <w:r>
        <w:br/>
      </w:r>
    </w:p>
    <w:p>
      <w:r>
        <w:t xml:space="preserve">Deelt u de opvatting dat stichtingen met vrijwillige schippers binnen veilige wateren een vrijstelling zouden moeten krijgen van deze regelgeving? Zo ja, welke mogelijkheden zijn er voor een ontheffing voor vrijwillige schippers op binnenstedelijke, kleinere en veilige wateren?</w:t>
      </w:r>
      <w:r>
        <w:br/>
      </w:r>
    </w:p>
    <w:p>
      <w:r>
        <w:t xml:space="preserve"> </w:t>
      </w:r>
      <w:r>
        <w:br/>
      </w:r>
    </w:p>
    <w:p>
      <w:r>
        <w:t xml:space="preserve">Vraag 7</w:t>
      </w:r>
      <w:r>
        <w:br/>
      </w:r>
    </w:p>
    <w:p>
      <w:r>
        <w:t xml:space="preserve">Kunt u in kaart brengen of binnen de Europese kaders verdere differentiatie mogelijk is voor deze categorie schepen?</w:t>
      </w:r>
      <w:r>
        <w:br/>
      </w:r>
    </w:p>
    <w:p>
      <w:r>
        <w:t xml:space="preserve"> </w:t>
      </w:r>
      <w:r>
        <w:br/>
      </w:r>
    </w:p>
    <w:p>
      <w:r>
        <w:t xml:space="preserve">[1] Enterse Zomp, 29 juli 2025, Zorgen over nieuwe regels - Enterse Zomp</w:t>
      </w:r>
      <w:r>
        <w:br/>
      </w:r>
    </w:p>
    <w:p>
      <w:r>
        <w:t xml:space="preserve">[2] EUR-Lex, 3 maart 2022, Richtlijn (EU) 2017/2397 erkenning beroepskwalificaties binnenvaart, Richtlijn - 2017/2397 - EN - EUR-Lex</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400">
    <w:abstractNumId w:val="100498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