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0F55" w:rsidR="004847C8" w:rsidP="00B36254" w:rsidRDefault="004847C8" w14:paraId="40B97475" w14:textId="77777777">
      <w:pPr>
        <w:pStyle w:val="Default"/>
        <w:rPr>
          <w:rFonts w:ascii="Times New Roman" w:hAnsi="Times New Roman" w:cs="Times New Roman"/>
          <w:b/>
          <w:color w:val="auto"/>
          <w:sz w:val="22"/>
          <w:szCs w:val="22"/>
        </w:rPr>
      </w:pPr>
    </w:p>
    <w:p w:rsidRPr="00D26B36" w:rsidR="004A58E6" w:rsidP="004A58E6" w:rsidRDefault="008B0996" w14:paraId="01AC0D02" w14:textId="5F4806FD">
      <w:pPr>
        <w:autoSpaceDN w:val="0"/>
        <w:spacing w:line="240" w:lineRule="exact"/>
        <w:ind w:left="1416" w:hanging="1416"/>
        <w:textAlignment w:val="baseline"/>
        <w:rPr>
          <w:rFonts w:ascii="Times New Roman" w:hAnsi="Times New Roman" w:eastAsia="DejaVu Sans"/>
          <w:color w:val="000000"/>
          <w:sz w:val="24"/>
          <w:szCs w:val="24"/>
        </w:rPr>
      </w:pPr>
      <w:r w:rsidRPr="00641EAF">
        <w:rPr>
          <w:rFonts w:ascii="Times New Roman" w:hAnsi="Times New Roman"/>
          <w:sz w:val="24"/>
          <w:szCs w:val="24"/>
        </w:rPr>
        <w:t xml:space="preserve">36 </w:t>
      </w:r>
      <w:r w:rsidR="001D5057">
        <w:rPr>
          <w:rFonts w:ascii="Times New Roman" w:hAnsi="Times New Roman"/>
          <w:sz w:val="24"/>
          <w:szCs w:val="24"/>
        </w:rPr>
        <w:t>884</w:t>
      </w:r>
      <w:r w:rsidRPr="00641EAF" w:rsidR="00AE6F2C">
        <w:rPr>
          <w:rFonts w:ascii="Times New Roman" w:hAnsi="Times New Roman"/>
          <w:sz w:val="24"/>
          <w:szCs w:val="24"/>
        </w:rPr>
        <w:tab/>
      </w:r>
      <w:r w:rsidRPr="00D26B36" w:rsidR="004A58E6">
        <w:rPr>
          <w:rFonts w:ascii="Times New Roman" w:hAnsi="Times New Roman" w:eastAsia="DejaVu Sans"/>
          <w:color w:val="000000"/>
          <w:sz w:val="24"/>
          <w:szCs w:val="24"/>
        </w:rPr>
        <w:t xml:space="preserve">Wijziging van de Alcoholwet in verband met de naleving van de </w:t>
      </w:r>
      <w:r w:rsidR="004A58E6">
        <w:rPr>
          <w:rFonts w:ascii="Times New Roman" w:hAnsi="Times New Roman" w:eastAsia="DejaVu Sans"/>
          <w:color w:val="000000"/>
          <w:sz w:val="24"/>
          <w:szCs w:val="24"/>
        </w:rPr>
        <w:t xml:space="preserve">  </w:t>
      </w:r>
      <w:r w:rsidRPr="00D26B36" w:rsidR="004A58E6">
        <w:rPr>
          <w:rFonts w:ascii="Times New Roman" w:hAnsi="Times New Roman" w:eastAsia="DejaVu Sans"/>
          <w:color w:val="000000"/>
          <w:sz w:val="24"/>
          <w:szCs w:val="24"/>
        </w:rPr>
        <w:t xml:space="preserve">leeftijdgrens bij online verkoop, het organiseren van kleine kansspelen in horecalokaliteiten en enkele andere wijzigingen </w:t>
      </w:r>
    </w:p>
    <w:p w:rsidR="004A58E6" w:rsidRDefault="004A58E6" w14:paraId="407BAC9D" w14:textId="77777777"/>
    <w:p w:rsidRPr="001F0F55" w:rsidR="00E61183" w:rsidP="00B36254" w:rsidRDefault="00E61183" w14:paraId="13F5C098" w14:textId="7E9B4740">
      <w:pPr>
        <w:pStyle w:val="Default"/>
        <w:rPr>
          <w:rFonts w:ascii="Times New Roman" w:hAnsi="Times New Roman" w:cs="Times New Roman"/>
          <w:sz w:val="22"/>
          <w:szCs w:val="22"/>
        </w:rPr>
      </w:pPr>
      <w:r w:rsidRPr="001F0F55">
        <w:rPr>
          <w:rFonts w:ascii="Times New Roman" w:hAnsi="Times New Roman" w:cs="Times New Roman"/>
          <w:sz w:val="22"/>
          <w:szCs w:val="22"/>
        </w:rPr>
        <w:t xml:space="preserve"> </w:t>
      </w:r>
    </w:p>
    <w:p w:rsidRPr="001F0F55" w:rsidR="009048CD" w:rsidP="00B36254" w:rsidRDefault="009048CD" w14:paraId="55EA4422" w14:textId="3D636A01">
      <w:pPr>
        <w:rPr>
          <w:rFonts w:ascii="Times New Roman" w:hAnsi="Times New Roman"/>
          <w:sz w:val="22"/>
          <w:szCs w:val="22"/>
        </w:rPr>
      </w:pPr>
      <w:r w:rsidRPr="001F0F55">
        <w:rPr>
          <w:rFonts w:ascii="Times New Roman" w:hAnsi="Times New Roman"/>
          <w:sz w:val="22"/>
          <w:szCs w:val="22"/>
        </w:rPr>
        <w:t>Nr.</w:t>
      </w:r>
      <w:r w:rsidR="004A58E6">
        <w:rPr>
          <w:rFonts w:ascii="Times New Roman" w:hAnsi="Times New Roman"/>
          <w:sz w:val="22"/>
          <w:szCs w:val="22"/>
        </w:rPr>
        <w:t xml:space="preserve"> 5</w:t>
      </w:r>
      <w:r w:rsidRPr="001F0F55">
        <w:rPr>
          <w:rFonts w:ascii="Times New Roman" w:hAnsi="Times New Roman"/>
          <w:sz w:val="22"/>
          <w:szCs w:val="22"/>
        </w:rPr>
        <w:tab/>
      </w:r>
      <w:r w:rsidRPr="001F0F55">
        <w:rPr>
          <w:rFonts w:ascii="Times New Roman" w:hAnsi="Times New Roman"/>
          <w:sz w:val="22"/>
          <w:szCs w:val="22"/>
        </w:rPr>
        <w:tab/>
        <w:t>VERSLAG</w:t>
      </w:r>
    </w:p>
    <w:p w:rsidRPr="001F0F55" w:rsidR="009048CD" w:rsidP="00B36254" w:rsidRDefault="009048CD" w14:paraId="1744C00B" w14:textId="62649C4C">
      <w:pPr>
        <w:rPr>
          <w:rFonts w:ascii="Times New Roman" w:hAnsi="Times New Roman"/>
          <w:b w:val="0"/>
          <w:sz w:val="22"/>
          <w:szCs w:val="22"/>
        </w:rPr>
      </w:pPr>
      <w:r w:rsidRPr="001F0F55">
        <w:rPr>
          <w:rFonts w:ascii="Times New Roman" w:hAnsi="Times New Roman"/>
          <w:sz w:val="22"/>
          <w:szCs w:val="22"/>
        </w:rPr>
        <w:t xml:space="preserve">                        </w:t>
      </w:r>
      <w:r w:rsidR="001F0F55">
        <w:rPr>
          <w:rFonts w:ascii="Times New Roman" w:hAnsi="Times New Roman"/>
          <w:sz w:val="22"/>
          <w:szCs w:val="22"/>
        </w:rPr>
        <w:tab/>
      </w:r>
      <w:r w:rsidRPr="001F0F55">
        <w:rPr>
          <w:rFonts w:ascii="Times New Roman" w:hAnsi="Times New Roman"/>
          <w:b w:val="0"/>
          <w:sz w:val="22"/>
          <w:szCs w:val="22"/>
        </w:rPr>
        <w:t xml:space="preserve">Vastgesteld </w:t>
      </w:r>
      <w:r w:rsidR="00B905C2">
        <w:rPr>
          <w:rFonts w:ascii="Times New Roman" w:hAnsi="Times New Roman"/>
          <w:b w:val="0"/>
          <w:sz w:val="22"/>
          <w:szCs w:val="22"/>
        </w:rPr>
        <w:t>2</w:t>
      </w:r>
      <w:r w:rsidR="001D5057">
        <w:rPr>
          <w:rFonts w:ascii="Times New Roman" w:hAnsi="Times New Roman"/>
          <w:b w:val="0"/>
          <w:sz w:val="22"/>
          <w:szCs w:val="22"/>
        </w:rPr>
        <w:t>7</w:t>
      </w:r>
      <w:r w:rsidR="00B905C2">
        <w:rPr>
          <w:rFonts w:ascii="Times New Roman" w:hAnsi="Times New Roman"/>
          <w:b w:val="0"/>
          <w:sz w:val="22"/>
          <w:szCs w:val="22"/>
        </w:rPr>
        <w:t xml:space="preserve"> februari 202</w:t>
      </w:r>
      <w:r w:rsidR="001D5057">
        <w:rPr>
          <w:rFonts w:ascii="Times New Roman" w:hAnsi="Times New Roman"/>
          <w:b w:val="0"/>
          <w:sz w:val="22"/>
          <w:szCs w:val="22"/>
        </w:rPr>
        <w:t>6</w:t>
      </w:r>
    </w:p>
    <w:p w:rsidRPr="001F0F55" w:rsidR="009048CD" w:rsidP="00B36254" w:rsidRDefault="009048CD" w14:paraId="43882ADB" w14:textId="77777777">
      <w:pPr>
        <w:rPr>
          <w:rFonts w:ascii="Times New Roman" w:hAnsi="Times New Roman"/>
          <w:b w:val="0"/>
          <w:sz w:val="22"/>
          <w:szCs w:val="22"/>
        </w:rPr>
      </w:pPr>
    </w:p>
    <w:p w:rsidR="00B36254" w:rsidP="00B36254" w:rsidRDefault="00B36254" w14:paraId="59E0EAA0" w14:textId="77777777">
      <w:pPr>
        <w:rPr>
          <w:rFonts w:ascii="Times New Roman" w:hAnsi="Times New Roman"/>
          <w:b w:val="0"/>
          <w:sz w:val="22"/>
          <w:szCs w:val="22"/>
        </w:rPr>
      </w:pPr>
    </w:p>
    <w:p w:rsidRPr="00326973" w:rsidR="009048CD" w:rsidP="00326973" w:rsidRDefault="009048CD" w14:paraId="2495D883" w14:textId="77777777">
      <w:pPr>
        <w:rPr>
          <w:rFonts w:ascii="Times New Roman" w:hAnsi="Times New Roman"/>
          <w:b w:val="0"/>
          <w:sz w:val="22"/>
          <w:szCs w:val="22"/>
        </w:rPr>
      </w:pPr>
      <w:r w:rsidRPr="00326973">
        <w:rPr>
          <w:rFonts w:ascii="Times New Roman" w:hAnsi="Times New Roman"/>
          <w:b w:val="0"/>
          <w:sz w:val="22"/>
          <w:szCs w:val="22"/>
        </w:rPr>
        <w:t>De vaste commissie voor Volksgezondheid, Welzijn en Sport, belast met het voorbereidend onderzoek van voorliggend wetsvoorstel, heeft de eer als volgt verslag uit te brengen van haar bevindingen.</w:t>
      </w:r>
    </w:p>
    <w:p w:rsidRPr="00326973" w:rsidR="009048CD" w:rsidP="00326973" w:rsidRDefault="009048CD" w14:paraId="239FF202" w14:textId="77777777">
      <w:pPr>
        <w:rPr>
          <w:rFonts w:ascii="Times New Roman" w:hAnsi="Times New Roman"/>
          <w:b w:val="0"/>
          <w:sz w:val="22"/>
          <w:szCs w:val="22"/>
        </w:rPr>
      </w:pPr>
    </w:p>
    <w:p w:rsidRPr="00326973" w:rsidR="009048CD" w:rsidP="00326973" w:rsidRDefault="009048CD" w14:paraId="4A13F717" w14:textId="77777777">
      <w:pPr>
        <w:rPr>
          <w:rFonts w:ascii="Times New Roman" w:hAnsi="Times New Roman"/>
          <w:b w:val="0"/>
          <w:sz w:val="22"/>
          <w:szCs w:val="22"/>
        </w:rPr>
      </w:pPr>
      <w:r w:rsidRPr="00326973">
        <w:rPr>
          <w:rFonts w:ascii="Times New Roman" w:hAnsi="Times New Roman"/>
          <w:b w:val="0"/>
          <w:sz w:val="22"/>
          <w:szCs w:val="22"/>
        </w:rPr>
        <w:t>Onder het voorbehoud dat de in het verslag opgenomen vragen en opmerkingen afdoende door de regering worden beantwoord, acht de commissie de openbare behandeling van het wetsvoorstel voldoende voorbereid.</w:t>
      </w:r>
    </w:p>
    <w:p w:rsidRPr="00326973" w:rsidR="009048CD" w:rsidP="00326973" w:rsidRDefault="009048CD" w14:paraId="7AFB0851" w14:textId="77777777">
      <w:pPr>
        <w:pStyle w:val="Default"/>
        <w:rPr>
          <w:rFonts w:ascii="Times New Roman" w:hAnsi="Times New Roman" w:cs="Times New Roman"/>
          <w:sz w:val="22"/>
          <w:szCs w:val="22"/>
        </w:rPr>
      </w:pPr>
    </w:p>
    <w:p w:rsidRPr="00326973" w:rsidR="00226945" w:rsidP="00326973" w:rsidRDefault="00226945" w14:paraId="0B7AF8E6" w14:textId="77777777">
      <w:pPr>
        <w:autoSpaceDE w:val="0"/>
        <w:autoSpaceDN w:val="0"/>
        <w:adjustRightInd w:val="0"/>
        <w:rPr>
          <w:rFonts w:ascii="Times New Roman" w:hAnsi="Times New Roman" w:eastAsiaTheme="minorHAnsi"/>
          <w:b w:val="0"/>
          <w:bCs/>
          <w:color w:val="000000"/>
          <w:sz w:val="22"/>
          <w:szCs w:val="22"/>
          <w:lang w:eastAsia="en-US"/>
        </w:rPr>
      </w:pPr>
    </w:p>
    <w:p w:rsidRPr="00F56CC9" w:rsidR="00D654CE" w:rsidP="00326973" w:rsidRDefault="00554941" w14:paraId="07AB5192" w14:textId="3C64F8A1">
      <w:pPr>
        <w:ind w:firstLine="708"/>
        <w:rPr>
          <w:rFonts w:ascii="Times New Roman" w:hAnsi="Times New Roman"/>
          <w:sz w:val="22"/>
          <w:szCs w:val="22"/>
          <w:u w:val="single"/>
        </w:rPr>
      </w:pPr>
      <w:r>
        <w:rPr>
          <w:rFonts w:ascii="Times New Roman" w:hAnsi="Times New Roman"/>
          <w:sz w:val="22"/>
          <w:szCs w:val="22"/>
          <w:u w:val="single"/>
        </w:rPr>
        <w:t>INHOUDSOPGAVE</w:t>
      </w:r>
    </w:p>
    <w:p w:rsidRPr="00111C9D" w:rsidR="00B905C2" w:rsidP="00326973" w:rsidRDefault="00B905C2" w14:paraId="417A738E" w14:textId="77777777">
      <w:pPr>
        <w:autoSpaceDE w:val="0"/>
        <w:autoSpaceDN w:val="0"/>
        <w:adjustRightInd w:val="0"/>
        <w:rPr>
          <w:rFonts w:ascii="Times New Roman" w:hAnsi="Times New Roman" w:eastAsiaTheme="minorHAnsi"/>
          <w:b w:val="0"/>
          <w:bCs/>
          <w:color w:val="000000"/>
          <w:sz w:val="22"/>
          <w:szCs w:val="22"/>
          <w:lang w:eastAsia="en-US"/>
        </w:rPr>
      </w:pPr>
    </w:p>
    <w:p w:rsidRPr="00111C9D" w:rsidR="00384789" w:rsidP="00384789" w:rsidRDefault="00384789" w14:paraId="6F3E0183" w14:textId="1C2642E1">
      <w:pPr>
        <w:autoSpaceDN w:val="0"/>
        <w:spacing w:line="240" w:lineRule="atLeast"/>
        <w:textAlignment w:val="baseline"/>
        <w:rPr>
          <w:rFonts w:ascii="Times New Roman" w:hAnsi="Times New Roman" w:eastAsia="DejaVu Sans"/>
          <w:color w:val="000000"/>
          <w:sz w:val="22"/>
          <w:szCs w:val="22"/>
        </w:rPr>
      </w:pPr>
      <w:r w:rsidRPr="00111C9D">
        <w:rPr>
          <w:rFonts w:ascii="Times New Roman" w:hAnsi="Times New Roman" w:eastAsia="DejaVu Sans"/>
          <w:color w:val="000000"/>
          <w:sz w:val="22"/>
          <w:szCs w:val="22"/>
        </w:rPr>
        <w:t xml:space="preserve">I Algemeen deel </w:t>
      </w:r>
    </w:p>
    <w:p w:rsidRPr="00111C9D" w:rsidR="00384789" w:rsidP="00AB00D7" w:rsidRDefault="00384789" w14:paraId="28DF1FF2" w14:textId="19511F5B">
      <w:pPr>
        <w:autoSpaceDN w:val="0"/>
        <w:spacing w:line="240" w:lineRule="atLeast"/>
        <w:contextualSpacing/>
        <w:textAlignment w:val="baseline"/>
        <w:rPr>
          <w:rFonts w:ascii="Times New Roman" w:hAnsi="Times New Roman" w:eastAsia="Calibri"/>
          <w:b w:val="0"/>
          <w:color w:val="000000"/>
          <w:sz w:val="22"/>
          <w:szCs w:val="22"/>
        </w:rPr>
      </w:pPr>
    </w:p>
    <w:p w:rsidRPr="00111C9D" w:rsidR="00384789" w:rsidP="00384789" w:rsidRDefault="00384789" w14:paraId="472D3819" w14:textId="73E9DA7F">
      <w:pPr>
        <w:numPr>
          <w:ilvl w:val="0"/>
          <w:numId w:val="21"/>
        </w:numPr>
        <w:autoSpaceDN w:val="0"/>
        <w:spacing w:line="240" w:lineRule="atLeast"/>
        <w:contextualSpacing/>
        <w:textAlignment w:val="baseline"/>
        <w:rPr>
          <w:rFonts w:ascii="Times New Roman" w:hAnsi="Times New Roman" w:eastAsia="Calibri"/>
          <w:b w:val="0"/>
          <w:color w:val="000000"/>
          <w:sz w:val="22"/>
          <w:szCs w:val="22"/>
        </w:rPr>
      </w:pPr>
      <w:r w:rsidRPr="00111C9D">
        <w:rPr>
          <w:rFonts w:ascii="Times New Roman" w:hAnsi="Times New Roman" w:eastAsia="Calibri"/>
          <w:color w:val="000000"/>
          <w:sz w:val="22"/>
          <w:szCs w:val="22"/>
        </w:rPr>
        <w:t>Hoofdlijnen van het voorstel</w:t>
      </w:r>
    </w:p>
    <w:p w:rsidRPr="00111C9D" w:rsidR="00384789" w:rsidP="00384789" w:rsidRDefault="00384789" w14:paraId="726CCD3E" w14:textId="3FBAFB82">
      <w:pPr>
        <w:numPr>
          <w:ilvl w:val="0"/>
          <w:numId w:val="21"/>
        </w:numPr>
        <w:autoSpaceDN w:val="0"/>
        <w:spacing w:line="240" w:lineRule="atLeast"/>
        <w:contextualSpacing/>
        <w:textAlignment w:val="baseline"/>
        <w:rPr>
          <w:rFonts w:ascii="Times New Roman" w:hAnsi="Times New Roman" w:eastAsia="DejaVu Sans"/>
          <w:b w:val="0"/>
          <w:bCs/>
          <w:color w:val="000000"/>
          <w:sz w:val="22"/>
          <w:szCs w:val="22"/>
        </w:rPr>
      </w:pPr>
      <w:r w:rsidRPr="00111C9D">
        <w:rPr>
          <w:rFonts w:ascii="Times New Roman" w:hAnsi="Times New Roman" w:eastAsia="DejaVu Sans"/>
          <w:bCs/>
          <w:color w:val="000000"/>
          <w:sz w:val="22"/>
          <w:szCs w:val="22"/>
        </w:rPr>
        <w:t>Verhouding Europees recht</w:t>
      </w:r>
    </w:p>
    <w:p w:rsidRPr="00AB00D7" w:rsidR="00B905C2" w:rsidP="00AB00D7" w:rsidRDefault="00384789" w14:paraId="244F27F5" w14:textId="3BBD9136">
      <w:pPr>
        <w:numPr>
          <w:ilvl w:val="0"/>
          <w:numId w:val="21"/>
        </w:numPr>
        <w:autoSpaceDN w:val="0"/>
        <w:spacing w:line="240" w:lineRule="atLeast"/>
        <w:textAlignment w:val="baseline"/>
        <w:rPr>
          <w:rFonts w:ascii="Times New Roman" w:hAnsi="Times New Roman" w:eastAsia="DejaVu Sans"/>
          <w:b w:val="0"/>
          <w:bCs/>
          <w:color w:val="000000"/>
          <w:sz w:val="22"/>
          <w:szCs w:val="22"/>
        </w:rPr>
      </w:pPr>
      <w:r w:rsidRPr="00111C9D">
        <w:rPr>
          <w:rFonts w:ascii="Times New Roman" w:hAnsi="Times New Roman" w:eastAsia="DejaVu Sans"/>
          <w:bCs/>
          <w:color w:val="000000"/>
          <w:sz w:val="22"/>
          <w:szCs w:val="22"/>
        </w:rPr>
        <w:t>Gevolgen voor de uitvoering en handhaving</w:t>
      </w:r>
    </w:p>
    <w:p w:rsidRPr="00AB00D7" w:rsidR="00B905C2" w:rsidP="00AB00D7" w:rsidRDefault="00B905C2" w14:paraId="5D99D786" w14:textId="77777777">
      <w:pPr>
        <w:autoSpaceDE w:val="0"/>
        <w:autoSpaceDN w:val="0"/>
        <w:adjustRightInd w:val="0"/>
        <w:rPr>
          <w:rFonts w:ascii="Times New Roman" w:hAnsi="Times New Roman" w:eastAsiaTheme="minorHAnsi"/>
          <w:b w:val="0"/>
          <w:bCs/>
          <w:color w:val="000000"/>
          <w:sz w:val="22"/>
          <w:szCs w:val="22"/>
          <w:lang w:eastAsia="en-US"/>
        </w:rPr>
      </w:pPr>
    </w:p>
    <w:p w:rsidRPr="00AB00D7" w:rsidR="00BD1C5C" w:rsidP="00AB00D7" w:rsidRDefault="00BD1C5C" w14:paraId="7EDDF79A" w14:textId="77777777">
      <w:pPr>
        <w:rPr>
          <w:rFonts w:ascii="Times New Roman" w:hAnsi="Times New Roman"/>
          <w:b w:val="0"/>
          <w:sz w:val="22"/>
          <w:szCs w:val="22"/>
        </w:rPr>
      </w:pPr>
    </w:p>
    <w:p w:rsidR="0033332D" w:rsidP="00AB00D7" w:rsidRDefault="0033332D" w14:paraId="01FD1D5E" w14:textId="77777777">
      <w:pPr>
        <w:rPr>
          <w:rFonts w:ascii="Times New Roman" w:hAnsi="Times New Roman"/>
          <w:bCs/>
          <w:sz w:val="22"/>
          <w:szCs w:val="22"/>
        </w:rPr>
      </w:pPr>
    </w:p>
    <w:p w:rsidRPr="00AB00D7" w:rsidR="00611DAD" w:rsidP="00AB00D7" w:rsidRDefault="00711C03" w14:paraId="53F643A2" w14:textId="3E84A6BB">
      <w:pPr>
        <w:rPr>
          <w:rFonts w:ascii="Times New Roman" w:hAnsi="Times New Roman"/>
          <w:bCs/>
          <w:sz w:val="22"/>
          <w:szCs w:val="22"/>
        </w:rPr>
      </w:pPr>
      <w:r w:rsidRPr="00AB00D7">
        <w:rPr>
          <w:rFonts w:ascii="Times New Roman" w:hAnsi="Times New Roman"/>
          <w:bCs/>
          <w:sz w:val="22"/>
          <w:szCs w:val="22"/>
        </w:rPr>
        <w:t>ALGEMEEN DEEL</w:t>
      </w:r>
    </w:p>
    <w:p w:rsidRPr="00AB00D7" w:rsidR="005B4581" w:rsidP="00AB00D7" w:rsidRDefault="005B4581" w14:paraId="43B5B762" w14:textId="77777777">
      <w:pPr>
        <w:rPr>
          <w:rFonts w:ascii="Times New Roman" w:hAnsi="Times New Roman"/>
          <w:i/>
          <w:sz w:val="22"/>
          <w:szCs w:val="22"/>
        </w:rPr>
      </w:pPr>
    </w:p>
    <w:p w:rsidRPr="00816E85" w:rsidR="00816E85" w:rsidP="00816E85" w:rsidRDefault="00816E85" w14:paraId="36583393" w14:textId="0E390450">
      <w:pPr>
        <w:rPr>
          <w:rFonts w:ascii="Times New Roman" w:hAnsi="Times New Roman"/>
          <w:b w:val="0"/>
          <w:bCs/>
          <w:sz w:val="22"/>
          <w:szCs w:val="22"/>
        </w:rPr>
      </w:pPr>
      <w:r w:rsidRPr="00AB00D7">
        <w:rPr>
          <w:rFonts w:ascii="Times New Roman" w:hAnsi="Times New Roman"/>
          <w:b w:val="0"/>
          <w:bCs/>
          <w:sz w:val="22"/>
          <w:szCs w:val="22"/>
        </w:rPr>
        <w:t xml:space="preserve">De leden van de </w:t>
      </w:r>
      <w:r>
        <w:rPr>
          <w:rFonts w:ascii="Times New Roman" w:hAnsi="Times New Roman"/>
          <w:sz w:val="22"/>
          <w:szCs w:val="22"/>
        </w:rPr>
        <w:t>D66</w:t>
      </w:r>
      <w:r w:rsidRPr="00AB00D7">
        <w:rPr>
          <w:rFonts w:ascii="Times New Roman" w:hAnsi="Times New Roman"/>
          <w:sz w:val="22"/>
          <w:szCs w:val="22"/>
        </w:rPr>
        <w:t>-fractie</w:t>
      </w:r>
      <w:r w:rsidRPr="00AB00D7">
        <w:rPr>
          <w:rFonts w:ascii="Times New Roman" w:hAnsi="Times New Roman"/>
          <w:b w:val="0"/>
          <w:bCs/>
          <w:sz w:val="22"/>
          <w:szCs w:val="22"/>
        </w:rPr>
        <w:t xml:space="preserve"> hebben kennisgenomen van de Wijziging van de Alcoholwet in verband met de naleving van de leeftijdgrens bij online verkoop, het organiseren van kleine kansspelen in horecalokaliteiten en enkele andere wijzigingen en hebben hier nog enkele vragen en opmerkingen over. </w:t>
      </w:r>
    </w:p>
    <w:p w:rsidR="00816E85" w:rsidP="00AB00D7" w:rsidRDefault="00816E85" w14:paraId="793A2DC3" w14:textId="77777777">
      <w:pPr>
        <w:autoSpaceDN w:val="0"/>
        <w:textAlignment w:val="baseline"/>
        <w:rPr>
          <w:rFonts w:ascii="Times New Roman" w:hAnsi="Times New Roman" w:eastAsia="DejaVu Sans"/>
          <w:b w:val="0"/>
          <w:color w:val="000000"/>
          <w:sz w:val="22"/>
          <w:szCs w:val="22"/>
        </w:rPr>
      </w:pPr>
    </w:p>
    <w:p w:rsidRPr="00AB00D7" w:rsidR="005B4581" w:rsidP="00AB00D7" w:rsidRDefault="005B4581" w14:paraId="283A46DE" w14:textId="70BF62B2">
      <w:pPr>
        <w:autoSpaceDN w:val="0"/>
        <w:textAlignment w:val="baseline"/>
        <w:rPr>
          <w:rFonts w:ascii="Times New Roman" w:hAnsi="Times New Roman" w:eastAsia="DejaVu Sans"/>
          <w:b w:val="0"/>
          <w:color w:val="000000"/>
          <w:sz w:val="22"/>
          <w:szCs w:val="22"/>
        </w:rPr>
      </w:pPr>
      <w:r w:rsidRPr="00AB00D7">
        <w:rPr>
          <w:rFonts w:ascii="Times New Roman" w:hAnsi="Times New Roman" w:eastAsia="DejaVu Sans"/>
          <w:b w:val="0"/>
          <w:color w:val="000000"/>
          <w:sz w:val="22"/>
          <w:szCs w:val="22"/>
        </w:rPr>
        <w:t xml:space="preserve">De leden van de </w:t>
      </w:r>
      <w:r w:rsidRPr="00AB00D7">
        <w:rPr>
          <w:rFonts w:ascii="Times New Roman" w:hAnsi="Times New Roman" w:eastAsia="DejaVu Sans"/>
          <w:bCs/>
          <w:color w:val="000000"/>
          <w:sz w:val="22"/>
          <w:szCs w:val="22"/>
        </w:rPr>
        <w:t>VVD-fractie</w:t>
      </w:r>
      <w:r w:rsidRPr="00AB00D7">
        <w:rPr>
          <w:rFonts w:ascii="Times New Roman" w:hAnsi="Times New Roman" w:eastAsia="DejaVu Sans"/>
          <w:b w:val="0"/>
          <w:color w:val="000000"/>
          <w:sz w:val="22"/>
          <w:szCs w:val="22"/>
        </w:rPr>
        <w:t xml:space="preserve"> hebben met interesse kennisgenomen van het wetsvoorstel m</w:t>
      </w:r>
      <w:r w:rsidR="009178EF">
        <w:rPr>
          <w:rFonts w:ascii="Times New Roman" w:hAnsi="Times New Roman" w:eastAsia="DejaVu Sans"/>
          <w:b w:val="0"/>
          <w:color w:val="000000"/>
          <w:sz w:val="22"/>
          <w:szCs w:val="22"/>
        </w:rPr>
        <w:t>et betrekking tot</w:t>
      </w:r>
      <w:r w:rsidRPr="00AB00D7">
        <w:rPr>
          <w:rFonts w:ascii="Times New Roman" w:hAnsi="Times New Roman" w:eastAsia="DejaVu Sans"/>
          <w:b w:val="0"/>
          <w:color w:val="000000"/>
          <w:sz w:val="22"/>
          <w:szCs w:val="22"/>
        </w:rPr>
        <w:t xml:space="preserve"> de Wijziging van de Alcoholwet in verband met de naleving van de leeftijdsgrens bij online verkoop, het organiseren van kleine kansspelen in horecalokaliteiten en enkele andere wijzigingen. Op het moment hebben zij hierbij geen verdere vragen.</w:t>
      </w:r>
    </w:p>
    <w:p w:rsidRPr="00AB00D7" w:rsidR="004F1951" w:rsidP="00AB00D7" w:rsidRDefault="004F1951" w14:paraId="7F98F108" w14:textId="77777777">
      <w:pPr>
        <w:autoSpaceDN w:val="0"/>
        <w:textAlignment w:val="baseline"/>
        <w:rPr>
          <w:rFonts w:ascii="Times New Roman" w:hAnsi="Times New Roman" w:eastAsia="DejaVu Sans"/>
          <w:b w:val="0"/>
          <w:color w:val="000000"/>
          <w:sz w:val="22"/>
          <w:szCs w:val="22"/>
        </w:rPr>
      </w:pPr>
    </w:p>
    <w:p w:rsidRPr="00AB00D7" w:rsidR="004F1951" w:rsidP="00AB00D7" w:rsidRDefault="004F1951" w14:paraId="5AA3B484" w14:textId="77777777">
      <w:pPr>
        <w:rPr>
          <w:rFonts w:ascii="Times New Roman" w:hAnsi="Times New Roman"/>
          <w:b w:val="0"/>
          <w:bCs/>
          <w:sz w:val="22"/>
          <w:szCs w:val="22"/>
        </w:rPr>
      </w:pPr>
      <w:r w:rsidRPr="00AB00D7">
        <w:rPr>
          <w:rFonts w:ascii="Times New Roman" w:hAnsi="Times New Roman"/>
          <w:b w:val="0"/>
          <w:bCs/>
          <w:sz w:val="22"/>
          <w:szCs w:val="22"/>
        </w:rPr>
        <w:t xml:space="preserve">De leden van de </w:t>
      </w:r>
      <w:r w:rsidRPr="00AB00D7">
        <w:rPr>
          <w:rFonts w:ascii="Times New Roman" w:hAnsi="Times New Roman"/>
          <w:sz w:val="22"/>
          <w:szCs w:val="22"/>
        </w:rPr>
        <w:t>GroenLinks-PvdA-fractie</w:t>
      </w:r>
      <w:r w:rsidRPr="00AB00D7">
        <w:rPr>
          <w:rFonts w:ascii="Times New Roman" w:hAnsi="Times New Roman"/>
          <w:b w:val="0"/>
          <w:bCs/>
          <w:sz w:val="22"/>
          <w:szCs w:val="22"/>
        </w:rPr>
        <w:t xml:space="preserve"> hebben kennisgenomen van de Wijziging van de Alcoholwet in verband met de naleving van de leeftijdgrens bij online verkoop, het organiseren van kleine kansspelen in horecalokaliteiten en enkele andere wijzigingen en hebben hier nog enkele vragen en opmerkingen over. </w:t>
      </w:r>
    </w:p>
    <w:p w:rsidRPr="00AB00D7" w:rsidR="004F1951" w:rsidP="00AB00D7" w:rsidRDefault="004F1951" w14:paraId="7443731A" w14:textId="77777777">
      <w:pPr>
        <w:autoSpaceDN w:val="0"/>
        <w:textAlignment w:val="baseline"/>
        <w:rPr>
          <w:rFonts w:ascii="Times New Roman" w:hAnsi="Times New Roman" w:eastAsia="DejaVu Sans"/>
          <w:b w:val="0"/>
          <w:color w:val="000000"/>
          <w:sz w:val="22"/>
          <w:szCs w:val="22"/>
        </w:rPr>
      </w:pPr>
    </w:p>
    <w:p w:rsidRPr="00AB00D7" w:rsidR="00772408" w:rsidP="00AB00D7" w:rsidRDefault="00772408" w14:paraId="69ACDB91" w14:textId="77777777">
      <w:pPr>
        <w:rPr>
          <w:rFonts w:ascii="Times New Roman" w:hAnsi="Times New Roman"/>
          <w:b w:val="0"/>
          <w:bCs/>
          <w:sz w:val="22"/>
          <w:szCs w:val="22"/>
        </w:rPr>
      </w:pPr>
      <w:r w:rsidRPr="00AB00D7">
        <w:rPr>
          <w:rFonts w:ascii="Times New Roman" w:hAnsi="Times New Roman"/>
          <w:b w:val="0"/>
          <w:bCs/>
          <w:sz w:val="22"/>
          <w:szCs w:val="22"/>
        </w:rPr>
        <w:t xml:space="preserve">De leden van de </w:t>
      </w:r>
      <w:r w:rsidRPr="00AB00D7">
        <w:rPr>
          <w:rFonts w:ascii="Times New Roman" w:hAnsi="Times New Roman"/>
          <w:sz w:val="22"/>
          <w:szCs w:val="22"/>
        </w:rPr>
        <w:t>CDA-fractie</w:t>
      </w:r>
      <w:r w:rsidRPr="00AB00D7">
        <w:rPr>
          <w:rFonts w:ascii="Times New Roman" w:hAnsi="Times New Roman"/>
          <w:b w:val="0"/>
          <w:bCs/>
          <w:sz w:val="22"/>
          <w:szCs w:val="22"/>
        </w:rPr>
        <w:t xml:space="preserve"> hebben met interesse kennisgenomen van de Wijziging van de Alcoholwet in verband met de naleving van de leeftijdgrens bij online verkoop, het organiseren van kleine kansspelen in horecalokaliteiten en enkele andere wijzigingen. De leden hebben nog enkele vragen over de naleving van de leeftijdsgrens bij online verkoop en de andere wijziging. </w:t>
      </w:r>
    </w:p>
    <w:p w:rsidRPr="00AB00D7" w:rsidR="00C41534" w:rsidP="00AB00D7" w:rsidRDefault="00C41534" w14:paraId="37EAE4AC" w14:textId="77777777">
      <w:pPr>
        <w:rPr>
          <w:rFonts w:ascii="Times New Roman" w:hAnsi="Times New Roman"/>
          <w:b w:val="0"/>
          <w:bCs/>
          <w:sz w:val="22"/>
          <w:szCs w:val="22"/>
        </w:rPr>
      </w:pPr>
    </w:p>
    <w:p w:rsidRPr="00AB00D7" w:rsidR="00C41534" w:rsidP="00AB00D7" w:rsidRDefault="00C41534" w14:paraId="21EB7BBC" w14:textId="77777777">
      <w:pPr>
        <w:rPr>
          <w:rFonts w:ascii="Times New Roman" w:hAnsi="Times New Roman"/>
          <w:b w:val="0"/>
          <w:bCs/>
          <w:sz w:val="22"/>
          <w:szCs w:val="22"/>
        </w:rPr>
      </w:pPr>
      <w:r w:rsidRPr="00AB00D7">
        <w:rPr>
          <w:rFonts w:ascii="Times New Roman" w:hAnsi="Times New Roman"/>
          <w:b w:val="0"/>
          <w:bCs/>
          <w:sz w:val="22"/>
          <w:szCs w:val="22"/>
        </w:rPr>
        <w:t xml:space="preserve">De leden van de </w:t>
      </w:r>
      <w:r w:rsidRPr="00AB00D7">
        <w:rPr>
          <w:rFonts w:ascii="Times New Roman" w:hAnsi="Times New Roman"/>
          <w:sz w:val="22"/>
          <w:szCs w:val="22"/>
        </w:rPr>
        <w:t>JA21-fractie</w:t>
      </w:r>
      <w:r w:rsidRPr="00AB00D7">
        <w:rPr>
          <w:rFonts w:ascii="Times New Roman" w:hAnsi="Times New Roman"/>
          <w:b w:val="0"/>
          <w:bCs/>
          <w:sz w:val="22"/>
          <w:szCs w:val="22"/>
        </w:rPr>
        <w:t xml:space="preserve"> hebben met belangstelling kennisgenomen van het wetsvoorstel tot wijziging van de Alcoholwet. Zij hebben hierover nog enkele vragen.</w:t>
      </w:r>
    </w:p>
    <w:p w:rsidRPr="00AB00D7" w:rsidR="00F20A2B" w:rsidP="00AB00D7" w:rsidRDefault="00F20A2B" w14:paraId="37189674" w14:textId="77777777">
      <w:pPr>
        <w:rPr>
          <w:rFonts w:ascii="Times New Roman" w:hAnsi="Times New Roman"/>
          <w:b w:val="0"/>
          <w:bCs/>
          <w:sz w:val="22"/>
          <w:szCs w:val="22"/>
        </w:rPr>
      </w:pPr>
    </w:p>
    <w:p w:rsidRPr="00AB00D7" w:rsidR="00F20A2B" w:rsidP="00AB00D7" w:rsidRDefault="00F20A2B" w14:paraId="4E1392E0" w14:textId="268F4A73">
      <w:pPr>
        <w:rPr>
          <w:rFonts w:ascii="Times New Roman" w:hAnsi="Times New Roman"/>
          <w:b w:val="0"/>
          <w:bCs/>
          <w:sz w:val="22"/>
          <w:szCs w:val="22"/>
        </w:rPr>
      </w:pPr>
      <w:r w:rsidRPr="00AB00D7">
        <w:rPr>
          <w:rFonts w:ascii="Times New Roman" w:hAnsi="Times New Roman"/>
          <w:b w:val="0"/>
          <w:bCs/>
          <w:sz w:val="22"/>
          <w:szCs w:val="22"/>
        </w:rPr>
        <w:t xml:space="preserve">De leden van de </w:t>
      </w:r>
      <w:r w:rsidRPr="00AB00D7">
        <w:rPr>
          <w:rFonts w:ascii="Times New Roman" w:hAnsi="Times New Roman"/>
          <w:sz w:val="22"/>
          <w:szCs w:val="22"/>
        </w:rPr>
        <w:t>BBB-fractie</w:t>
      </w:r>
      <w:r w:rsidRPr="00AB00D7">
        <w:rPr>
          <w:rFonts w:ascii="Times New Roman" w:hAnsi="Times New Roman"/>
          <w:b w:val="0"/>
          <w:bCs/>
          <w:sz w:val="22"/>
          <w:szCs w:val="22"/>
        </w:rPr>
        <w:t xml:space="preserve"> hebben kennisgenomen van de Wijziging van de Alcoholwet in verband met de naleving van de leeftijdgrens bij online verkoop, het organiseren van kleine kansspelen in </w:t>
      </w:r>
      <w:r w:rsidRPr="00AB00D7">
        <w:rPr>
          <w:rFonts w:ascii="Times New Roman" w:hAnsi="Times New Roman"/>
          <w:b w:val="0"/>
          <w:bCs/>
          <w:sz w:val="22"/>
          <w:szCs w:val="22"/>
        </w:rPr>
        <w:lastRenderedPageBreak/>
        <w:t>horecalokaliteiten en enkele andere wijzigingen. De</w:t>
      </w:r>
      <w:r w:rsidR="000E2664">
        <w:rPr>
          <w:rFonts w:ascii="Times New Roman" w:hAnsi="Times New Roman"/>
          <w:b w:val="0"/>
          <w:bCs/>
          <w:sz w:val="22"/>
          <w:szCs w:val="22"/>
        </w:rPr>
        <w:t>ze</w:t>
      </w:r>
      <w:r w:rsidRPr="00AB00D7">
        <w:rPr>
          <w:rFonts w:ascii="Times New Roman" w:hAnsi="Times New Roman"/>
          <w:b w:val="0"/>
          <w:bCs/>
          <w:sz w:val="22"/>
          <w:szCs w:val="22"/>
        </w:rPr>
        <w:t xml:space="preserve"> leden hebben geen vragen </w:t>
      </w:r>
      <w:r w:rsidR="000E2664">
        <w:rPr>
          <w:rFonts w:ascii="Times New Roman" w:hAnsi="Times New Roman"/>
          <w:b w:val="0"/>
          <w:bCs/>
          <w:sz w:val="22"/>
          <w:szCs w:val="22"/>
        </w:rPr>
        <w:t xml:space="preserve">hierover </w:t>
      </w:r>
      <w:r w:rsidRPr="00AB00D7">
        <w:rPr>
          <w:rFonts w:ascii="Times New Roman" w:hAnsi="Times New Roman"/>
          <w:b w:val="0"/>
          <w:bCs/>
          <w:sz w:val="22"/>
          <w:szCs w:val="22"/>
        </w:rPr>
        <w:t>aan de minister.</w:t>
      </w:r>
    </w:p>
    <w:p w:rsidRPr="00AB00D7" w:rsidR="005D190A" w:rsidP="00AB00D7" w:rsidRDefault="005D190A" w14:paraId="7D704183" w14:textId="77777777">
      <w:pPr>
        <w:rPr>
          <w:rFonts w:ascii="Times New Roman" w:hAnsi="Times New Roman"/>
          <w:b w:val="0"/>
          <w:bCs/>
          <w:sz w:val="22"/>
          <w:szCs w:val="22"/>
        </w:rPr>
      </w:pPr>
    </w:p>
    <w:p w:rsidRPr="00AB00D7" w:rsidR="005D190A" w:rsidP="00AB00D7" w:rsidRDefault="005D190A" w14:paraId="27AD3EB5" w14:textId="71C21144">
      <w:pPr>
        <w:rPr>
          <w:rFonts w:ascii="Times New Roman" w:hAnsi="Times New Roman"/>
          <w:b w:val="0"/>
          <w:bCs/>
          <w:sz w:val="22"/>
          <w:szCs w:val="22"/>
        </w:rPr>
      </w:pPr>
      <w:r w:rsidRPr="00AB00D7">
        <w:rPr>
          <w:rFonts w:ascii="Times New Roman" w:hAnsi="Times New Roman"/>
          <w:b w:val="0"/>
          <w:bCs/>
          <w:sz w:val="22"/>
          <w:szCs w:val="22"/>
        </w:rPr>
        <w:t xml:space="preserve">De leden van de </w:t>
      </w:r>
      <w:r w:rsidRPr="00AB00D7">
        <w:rPr>
          <w:rFonts w:ascii="Times New Roman" w:hAnsi="Times New Roman"/>
          <w:sz w:val="22"/>
          <w:szCs w:val="22"/>
        </w:rPr>
        <w:t>SP-fractie</w:t>
      </w:r>
      <w:r w:rsidRPr="00AB00D7">
        <w:rPr>
          <w:rFonts w:ascii="Times New Roman" w:hAnsi="Times New Roman"/>
          <w:b w:val="0"/>
          <w:bCs/>
          <w:sz w:val="22"/>
          <w:szCs w:val="22"/>
        </w:rPr>
        <w:t xml:space="preserve"> hebben kennisgenomen van het wetsvoorstel voor de </w:t>
      </w:r>
      <w:r w:rsidR="008C35B7">
        <w:rPr>
          <w:rFonts w:ascii="Times New Roman" w:hAnsi="Times New Roman"/>
          <w:b w:val="0"/>
          <w:bCs/>
          <w:sz w:val="22"/>
          <w:szCs w:val="22"/>
        </w:rPr>
        <w:t>W</w:t>
      </w:r>
      <w:r w:rsidRPr="00AB00D7">
        <w:rPr>
          <w:rFonts w:ascii="Times New Roman" w:hAnsi="Times New Roman"/>
          <w:b w:val="0"/>
          <w:bCs/>
          <w:sz w:val="22"/>
          <w:szCs w:val="22"/>
        </w:rPr>
        <w:t>ijziging van de Alcoholwet in verband met de naleving van de leeftijdgrens bij online verkoop, het organiseren van kleine kansspelen in horecalokaliteiten en enkele andere wijzigingen. Zij hebben hier nog enkele vragen en opmerkingen over.</w:t>
      </w:r>
    </w:p>
    <w:p w:rsidRPr="00AB00D7" w:rsidR="00617EF9" w:rsidP="00AB00D7" w:rsidRDefault="00617EF9" w14:paraId="62DDDD8E" w14:textId="77777777">
      <w:pPr>
        <w:rPr>
          <w:rFonts w:ascii="Times New Roman" w:hAnsi="Times New Roman"/>
          <w:b w:val="0"/>
          <w:bCs/>
          <w:sz w:val="22"/>
          <w:szCs w:val="22"/>
        </w:rPr>
      </w:pPr>
    </w:p>
    <w:p w:rsidRPr="00AB00D7" w:rsidR="00617EF9" w:rsidP="00AB00D7" w:rsidRDefault="00617EF9" w14:paraId="49A5ADF4" w14:textId="38C451AC">
      <w:pPr>
        <w:autoSpaceDN w:val="0"/>
        <w:textAlignment w:val="baseline"/>
        <w:rPr>
          <w:rFonts w:ascii="Times New Roman" w:hAnsi="Times New Roman" w:eastAsia="DejaVu Sans"/>
          <w:b w:val="0"/>
          <w:color w:val="000000"/>
          <w:sz w:val="22"/>
          <w:szCs w:val="22"/>
        </w:rPr>
      </w:pPr>
      <w:r w:rsidRPr="00AB00D7">
        <w:rPr>
          <w:rFonts w:ascii="Times New Roman" w:hAnsi="Times New Roman" w:eastAsia="DejaVu Sans"/>
          <w:b w:val="0"/>
          <w:color w:val="000000"/>
          <w:sz w:val="22"/>
          <w:szCs w:val="22"/>
        </w:rPr>
        <w:t xml:space="preserve">De leden van de </w:t>
      </w:r>
      <w:r w:rsidRPr="00AB00D7">
        <w:rPr>
          <w:rFonts w:ascii="Times New Roman" w:hAnsi="Times New Roman" w:eastAsia="DejaVu Sans"/>
          <w:bCs/>
          <w:color w:val="000000"/>
          <w:sz w:val="22"/>
          <w:szCs w:val="22"/>
        </w:rPr>
        <w:t>ChristenUnie</w:t>
      </w:r>
      <w:r w:rsidRPr="00AB00D7" w:rsidR="00AB00D7">
        <w:rPr>
          <w:rFonts w:ascii="Times New Roman" w:hAnsi="Times New Roman" w:eastAsia="DejaVu Sans"/>
          <w:bCs/>
          <w:color w:val="000000"/>
          <w:sz w:val="22"/>
          <w:szCs w:val="22"/>
        </w:rPr>
        <w:t>-fractie</w:t>
      </w:r>
      <w:r w:rsidRPr="00AB00D7">
        <w:rPr>
          <w:rFonts w:ascii="Times New Roman" w:hAnsi="Times New Roman" w:eastAsia="DejaVu Sans"/>
          <w:b w:val="0"/>
          <w:color w:val="000000"/>
          <w:sz w:val="22"/>
          <w:szCs w:val="22"/>
        </w:rPr>
        <w:t xml:space="preserve"> hebben kennisgenomen van het voorstel van de regering om op verschillende punten de Alcoholwet te wijzigen. Zij hebben enkele zorgen en vragen bij verschillende onderdelen van dit wetsvoorstel.</w:t>
      </w:r>
    </w:p>
    <w:p w:rsidRPr="00AB00D7" w:rsidR="00617EF9" w:rsidP="00AB00D7" w:rsidRDefault="00617EF9" w14:paraId="740F51F0" w14:textId="12A52967">
      <w:pPr>
        <w:autoSpaceDN w:val="0"/>
        <w:textAlignment w:val="baseline"/>
        <w:rPr>
          <w:rFonts w:ascii="Times New Roman" w:hAnsi="Times New Roman" w:eastAsia="DejaVu Sans"/>
          <w:b w:val="0"/>
          <w:color w:val="000000"/>
          <w:sz w:val="22"/>
          <w:szCs w:val="22"/>
        </w:rPr>
      </w:pPr>
      <w:r w:rsidRPr="00AB00D7">
        <w:rPr>
          <w:rFonts w:ascii="Times New Roman" w:hAnsi="Times New Roman" w:eastAsia="DejaVu Sans"/>
          <w:b w:val="0"/>
          <w:color w:val="000000"/>
          <w:sz w:val="22"/>
          <w:szCs w:val="22"/>
        </w:rPr>
        <w:t>De leden van de ChristenUnie-fractie maken van de gelegenheid gebruik om te vragen naar de webshop-</w:t>
      </w:r>
      <w:proofErr w:type="spellStart"/>
      <w:r w:rsidRPr="00AB00D7">
        <w:rPr>
          <w:rFonts w:ascii="Times New Roman" w:hAnsi="Times New Roman" w:eastAsia="DejaVu Sans"/>
          <w:b w:val="0"/>
          <w:color w:val="000000"/>
          <w:sz w:val="22"/>
          <w:szCs w:val="22"/>
        </w:rPr>
        <w:t>only</w:t>
      </w:r>
      <w:proofErr w:type="spellEnd"/>
      <w:r w:rsidRPr="00AB00D7">
        <w:rPr>
          <w:rFonts w:ascii="Times New Roman" w:hAnsi="Times New Roman" w:eastAsia="DejaVu Sans"/>
          <w:b w:val="0"/>
          <w:color w:val="000000"/>
          <w:sz w:val="22"/>
          <w:szCs w:val="22"/>
        </w:rPr>
        <w:t xml:space="preserve"> slijterijen. Er is recent uitspraak gedaan over een webshop-</w:t>
      </w:r>
      <w:proofErr w:type="spellStart"/>
      <w:r w:rsidRPr="00AB00D7">
        <w:rPr>
          <w:rFonts w:ascii="Times New Roman" w:hAnsi="Times New Roman" w:eastAsia="DejaVu Sans"/>
          <w:b w:val="0"/>
          <w:color w:val="000000"/>
          <w:sz w:val="22"/>
          <w:szCs w:val="22"/>
        </w:rPr>
        <w:t>only</w:t>
      </w:r>
      <w:proofErr w:type="spellEnd"/>
      <w:r w:rsidRPr="00AB00D7">
        <w:rPr>
          <w:rFonts w:ascii="Times New Roman" w:hAnsi="Times New Roman" w:eastAsia="DejaVu Sans"/>
          <w:b w:val="0"/>
          <w:color w:val="000000"/>
          <w:sz w:val="22"/>
          <w:szCs w:val="22"/>
        </w:rPr>
        <w:t xml:space="preserve"> slijterij, dus zonder fysieke winkel met baliefunctie, dat deze ten onrechte een vergunning is geweigerd</w:t>
      </w:r>
      <w:r w:rsidR="00B540BB">
        <w:rPr>
          <w:rStyle w:val="Voetnootmarkering"/>
          <w:rFonts w:ascii="Times New Roman" w:hAnsi="Times New Roman" w:eastAsia="DejaVu Sans"/>
          <w:b w:val="0"/>
          <w:color w:val="000000"/>
          <w:sz w:val="22"/>
          <w:szCs w:val="22"/>
        </w:rPr>
        <w:footnoteReference w:id="1"/>
      </w:r>
      <w:r w:rsidRPr="00AB00D7">
        <w:rPr>
          <w:rFonts w:ascii="Times New Roman" w:hAnsi="Times New Roman" w:eastAsia="DejaVu Sans"/>
          <w:b w:val="0"/>
          <w:color w:val="000000"/>
          <w:sz w:val="22"/>
          <w:szCs w:val="22"/>
        </w:rPr>
        <w:t>. Klopt het dat met deze uitspraak ruimte maakt voor webshop-</w:t>
      </w:r>
      <w:proofErr w:type="spellStart"/>
      <w:r w:rsidRPr="00AB00D7">
        <w:rPr>
          <w:rFonts w:ascii="Times New Roman" w:hAnsi="Times New Roman" w:eastAsia="DejaVu Sans"/>
          <w:b w:val="0"/>
          <w:color w:val="000000"/>
          <w:sz w:val="22"/>
          <w:szCs w:val="22"/>
        </w:rPr>
        <w:t>only</w:t>
      </w:r>
      <w:proofErr w:type="spellEnd"/>
      <w:r w:rsidRPr="00AB00D7">
        <w:rPr>
          <w:rFonts w:ascii="Times New Roman" w:hAnsi="Times New Roman" w:eastAsia="DejaVu Sans"/>
          <w:b w:val="0"/>
          <w:color w:val="000000"/>
          <w:sz w:val="22"/>
          <w:szCs w:val="22"/>
        </w:rPr>
        <w:t xml:space="preserve"> slijterijen? Deelt de regering de inschatting van deze leden dat er een aanzienlijke toename van slijterijen te verwachten is? De leden van de ChristenUnie-fractie maken zich zorgen over deze toename met het oog op preventie van alcoholschade en met het oog op het toezicht op de naleving van de leeftijdsgrens. Kan de regering hierop reflecteren? Vindt de regering het ook wenselijk dat online verkoop alleen zou moeten kunnen worden toegestaan aan een vergunde slijter met een voor het publiek toegankelijke slijtlokaliteit? Wil de regering daartoe artikel 19 Alcoholwet verduidelijken? </w:t>
      </w:r>
    </w:p>
    <w:p w:rsidRPr="00AB00D7" w:rsidR="00617EF9" w:rsidP="00AB00D7" w:rsidRDefault="00617EF9" w14:paraId="575742AC" w14:textId="77777777">
      <w:pPr>
        <w:rPr>
          <w:rFonts w:ascii="Times New Roman" w:hAnsi="Times New Roman"/>
          <w:b w:val="0"/>
          <w:bCs/>
          <w:sz w:val="22"/>
          <w:szCs w:val="22"/>
        </w:rPr>
      </w:pPr>
    </w:p>
    <w:p w:rsidRPr="00AB00D7" w:rsidR="00B905C2" w:rsidP="00AB00D7" w:rsidRDefault="00533A8E" w14:paraId="69347A0C" w14:textId="0D7A1CF1">
      <w:pPr>
        <w:rPr>
          <w:rFonts w:ascii="Times New Roman" w:hAnsi="Times New Roman"/>
          <w:b w:val="0"/>
          <w:bCs/>
          <w:color w:val="212121"/>
          <w:sz w:val="22"/>
          <w:szCs w:val="22"/>
        </w:rPr>
      </w:pPr>
      <w:r w:rsidRPr="00AB00D7">
        <w:rPr>
          <w:rFonts w:ascii="Times New Roman" w:hAnsi="Times New Roman"/>
          <w:b w:val="0"/>
          <w:bCs/>
          <w:color w:val="212121"/>
          <w:sz w:val="22"/>
          <w:szCs w:val="22"/>
        </w:rPr>
        <w:t xml:space="preserve">De leden van de </w:t>
      </w:r>
      <w:r w:rsidRPr="00AB00D7">
        <w:rPr>
          <w:rFonts w:ascii="Times New Roman" w:hAnsi="Times New Roman"/>
          <w:color w:val="212121"/>
          <w:sz w:val="22"/>
          <w:szCs w:val="22"/>
        </w:rPr>
        <w:t xml:space="preserve">Groep </w:t>
      </w:r>
      <w:proofErr w:type="spellStart"/>
      <w:r w:rsidRPr="00AB00D7">
        <w:rPr>
          <w:rFonts w:ascii="Times New Roman" w:hAnsi="Times New Roman"/>
          <w:color w:val="212121"/>
          <w:sz w:val="22"/>
          <w:szCs w:val="22"/>
        </w:rPr>
        <w:t>Markuszower</w:t>
      </w:r>
      <w:proofErr w:type="spellEnd"/>
      <w:r w:rsidRPr="00AB00D7">
        <w:rPr>
          <w:rFonts w:ascii="Times New Roman" w:hAnsi="Times New Roman"/>
          <w:b w:val="0"/>
          <w:bCs/>
          <w:color w:val="212121"/>
          <w:sz w:val="22"/>
          <w:szCs w:val="22"/>
        </w:rPr>
        <w:t xml:space="preserve"> hebben kennisgenomen van de Wijziging van de Alcoholwet in verband met de naleving van de leeftijdgrens bij online verkoop, het organiseren van kleine kansspelen in horecalokaliteiten en enkele andere wijzigingen en hebben daarover nog enkele vragen en opmerkingen.</w:t>
      </w:r>
    </w:p>
    <w:p w:rsidRPr="00AB00D7" w:rsidR="00B905C2" w:rsidP="00AB00D7" w:rsidRDefault="00B905C2" w14:paraId="7B59024C" w14:textId="30A64CCE">
      <w:pPr>
        <w:rPr>
          <w:rFonts w:ascii="Times New Roman" w:hAnsi="Times New Roman"/>
          <w:sz w:val="22"/>
          <w:szCs w:val="22"/>
        </w:rPr>
      </w:pPr>
    </w:p>
    <w:p w:rsidRPr="00AB00D7" w:rsidR="003A32B0" w:rsidP="00AB00D7" w:rsidRDefault="00384789" w14:paraId="36253197" w14:textId="7F01DC61">
      <w:pPr>
        <w:pStyle w:val="Lijstalinea"/>
        <w:numPr>
          <w:ilvl w:val="0"/>
          <w:numId w:val="13"/>
        </w:numPr>
        <w:rPr>
          <w:rFonts w:ascii="Times New Roman" w:hAnsi="Times New Roman"/>
          <w:sz w:val="22"/>
          <w:szCs w:val="22"/>
        </w:rPr>
      </w:pPr>
      <w:r w:rsidRPr="00AB00D7">
        <w:rPr>
          <w:rFonts w:ascii="Times New Roman" w:hAnsi="Times New Roman"/>
          <w:sz w:val="22"/>
          <w:szCs w:val="22"/>
        </w:rPr>
        <w:t>HOOFDLIJNEN VAN HET VOORSTEL</w:t>
      </w:r>
    </w:p>
    <w:p w:rsidRPr="00AB00D7" w:rsidR="00697ABC" w:rsidP="00AB00D7" w:rsidRDefault="00697ABC" w14:paraId="76F32481" w14:textId="3702C01C">
      <w:pPr>
        <w:autoSpaceDN w:val="0"/>
        <w:textAlignment w:val="baseline"/>
        <w:rPr>
          <w:rFonts w:ascii="Times New Roman" w:hAnsi="Times New Roman" w:eastAsia="DejaVu Sans"/>
          <w:b w:val="0"/>
          <w:bCs/>
          <w:sz w:val="22"/>
          <w:szCs w:val="22"/>
        </w:rPr>
      </w:pPr>
      <w:r w:rsidRPr="00AB00D7">
        <w:rPr>
          <w:rFonts w:ascii="Times New Roman" w:hAnsi="Times New Roman" w:eastAsia="DejaVu Sans"/>
          <w:b w:val="0"/>
          <w:bCs/>
          <w:sz w:val="22"/>
          <w:szCs w:val="22"/>
        </w:rPr>
        <w:t xml:space="preserve">De leden van de </w:t>
      </w:r>
      <w:r w:rsidRPr="00AB00D7">
        <w:rPr>
          <w:rFonts w:ascii="Times New Roman" w:hAnsi="Times New Roman" w:eastAsia="DejaVu Sans"/>
          <w:sz w:val="22"/>
          <w:szCs w:val="22"/>
        </w:rPr>
        <w:t>D66-fractie</w:t>
      </w:r>
      <w:r w:rsidRPr="00AB00D7">
        <w:rPr>
          <w:rFonts w:ascii="Times New Roman" w:hAnsi="Times New Roman" w:eastAsia="DejaVu Sans"/>
          <w:b w:val="0"/>
          <w:bCs/>
          <w:sz w:val="22"/>
          <w:szCs w:val="22"/>
        </w:rPr>
        <w:t xml:space="preserve"> vinden dat de leeftijdsgrens voor alcohol van groot belang is voor de gezondheid van minderjarigen en het beperken van maatschappelijke kosten. Uit diverse onderzoeken blijkt echter dat de naleving van deze leeftijdsgrens bij de online verkoop van alcohol structureel laag is.</w:t>
      </w:r>
      <w:r w:rsidRPr="00AB00D7">
        <w:rPr>
          <w:rFonts w:ascii="Times New Roman" w:hAnsi="Times New Roman"/>
          <w:b w:val="0"/>
          <w:bCs/>
          <w:sz w:val="22"/>
          <w:szCs w:val="22"/>
        </w:rPr>
        <w:t xml:space="preserve"> </w:t>
      </w:r>
      <w:r w:rsidRPr="00AB00D7">
        <w:rPr>
          <w:rFonts w:ascii="Times New Roman" w:hAnsi="Times New Roman" w:eastAsia="DejaVu Sans"/>
          <w:b w:val="0"/>
          <w:bCs/>
          <w:sz w:val="22"/>
          <w:szCs w:val="22"/>
        </w:rPr>
        <w:t xml:space="preserve">Het wetsvoorstel introduceert een geborgde werkwijze om de leeftijdscontrole te verbeteren, maar de lage naleving suggereert dat het enkel verplichten van een document en procedures mogelijk onvoldoende is om daadwerkelijk te voorkomen dat jongeren alcohol ontvangen. </w:t>
      </w:r>
      <w:r w:rsidR="00B7444F">
        <w:rPr>
          <w:rFonts w:ascii="Times New Roman" w:hAnsi="Times New Roman" w:eastAsia="DejaVu Sans"/>
          <w:b w:val="0"/>
          <w:bCs/>
          <w:sz w:val="22"/>
          <w:szCs w:val="22"/>
        </w:rPr>
        <w:t>Genoemde</w:t>
      </w:r>
      <w:r w:rsidRPr="00AB00D7">
        <w:rPr>
          <w:rFonts w:ascii="Times New Roman" w:hAnsi="Times New Roman" w:eastAsia="DejaVu Sans"/>
          <w:b w:val="0"/>
          <w:bCs/>
          <w:sz w:val="22"/>
          <w:szCs w:val="22"/>
        </w:rPr>
        <w:t xml:space="preserve"> leden vragen de regering daarom of het overweegt om technologische middelen, zoals digitale leeftijdsverificatie en identificatie bij aflevering, toe te voegen om de effectiviteit van de leeftijdscontrole te vergroten?</w:t>
      </w:r>
    </w:p>
    <w:p w:rsidRPr="00AB00D7" w:rsidR="00697ABC" w:rsidP="00AB00D7" w:rsidRDefault="00697ABC" w14:paraId="051E208B" w14:textId="7C85749B">
      <w:pPr>
        <w:autoSpaceDN w:val="0"/>
        <w:textAlignment w:val="baseline"/>
        <w:rPr>
          <w:rFonts w:ascii="Times New Roman" w:hAnsi="Times New Roman" w:eastAsia="DejaVu Sans"/>
          <w:b w:val="0"/>
          <w:bCs/>
          <w:sz w:val="22"/>
          <w:szCs w:val="22"/>
        </w:rPr>
      </w:pPr>
      <w:r w:rsidRPr="00AB00D7">
        <w:rPr>
          <w:rFonts w:ascii="Times New Roman" w:hAnsi="Times New Roman" w:eastAsia="DejaVu Sans"/>
          <w:b w:val="0"/>
          <w:bCs/>
          <w:sz w:val="22"/>
          <w:szCs w:val="22"/>
        </w:rPr>
        <w:t xml:space="preserve">De leden van de D66-fractie constateren dat met dit wetsvoorstel de Nederlandse Voedsel- en Warenautoriteit (NVWA) extra bevoegdheden krijgt om te handhaven op de naleving van de leeftijdsgrens bij online verkoop van alcohol. Deze leden vragen </w:t>
      </w:r>
      <w:r w:rsidR="00B7444F">
        <w:rPr>
          <w:rFonts w:ascii="Times New Roman" w:hAnsi="Times New Roman" w:eastAsia="DejaVu Sans"/>
          <w:b w:val="0"/>
          <w:bCs/>
          <w:sz w:val="22"/>
          <w:szCs w:val="22"/>
        </w:rPr>
        <w:t>de regering echter</w:t>
      </w:r>
      <w:r w:rsidRPr="00AB00D7">
        <w:rPr>
          <w:rFonts w:ascii="Times New Roman" w:hAnsi="Times New Roman" w:eastAsia="DejaVu Sans"/>
          <w:b w:val="0"/>
          <w:bCs/>
          <w:sz w:val="22"/>
          <w:szCs w:val="22"/>
        </w:rPr>
        <w:t xml:space="preserve"> of de NVWA over voldoende capaciteit en middelen beschikt om effectief toezicht te houden op een markt waarin dagelijks duizenden online bestellingen en afleveringen plaatsvinden. Handhaving op afstand is immers complex. Kan de regering toelichten hoe zij waarborgt dat de NVWA voldoende is toegerust om structureel toezicht te houden en niet slechts incidenteel te handhaven? Acht de regering het risico aanwezig dat, ondanks hoge boetes, de naleving structureel laag blijft?</w:t>
      </w:r>
    </w:p>
    <w:p w:rsidRPr="00AB00D7" w:rsidR="00697ABC" w:rsidP="00AB00D7" w:rsidRDefault="00697ABC" w14:paraId="272B3B93" w14:textId="77777777">
      <w:pPr>
        <w:autoSpaceDN w:val="0"/>
        <w:textAlignment w:val="baseline"/>
        <w:rPr>
          <w:rFonts w:ascii="Times New Roman" w:hAnsi="Times New Roman" w:eastAsia="DejaVu Sans"/>
          <w:b w:val="0"/>
          <w:bCs/>
          <w:color w:val="000000"/>
          <w:sz w:val="22"/>
          <w:szCs w:val="22"/>
        </w:rPr>
      </w:pPr>
      <w:r w:rsidRPr="00AB00D7">
        <w:rPr>
          <w:rFonts w:ascii="Times New Roman" w:hAnsi="Times New Roman" w:eastAsia="DejaVu Sans"/>
          <w:b w:val="0"/>
          <w:bCs/>
          <w:color w:val="000000"/>
          <w:sz w:val="22"/>
          <w:szCs w:val="22"/>
        </w:rPr>
        <w:t>De leden van de D66-fractie constateren dat het wetsvoorstel alleen het boetemaximum aanpast, terwijl er geen regeling is opgenomen om bij de vaststelling van de boete rekening te houden met de draagkracht van kleinere ondernemingen. Waarom heeft de regering ervoor gekozen om dit niet in de wet te regelen, en hoe wordt voorkomen dat boetes onevenredig zwaar uitvallen voor kleinere ondernemers terwijl het doel van effectieve handhaving behouden blijft?</w:t>
      </w:r>
    </w:p>
    <w:p w:rsidRPr="00AB00D7" w:rsidR="00697ABC" w:rsidP="00AB00D7" w:rsidRDefault="00697ABC" w14:paraId="50CD6F7D" w14:textId="77777777">
      <w:pPr>
        <w:autoSpaceDN w:val="0"/>
        <w:textAlignment w:val="baseline"/>
        <w:rPr>
          <w:rFonts w:ascii="Times New Roman" w:hAnsi="Times New Roman" w:eastAsia="DejaVu Sans"/>
          <w:b w:val="0"/>
          <w:bCs/>
          <w:color w:val="000000"/>
          <w:sz w:val="22"/>
          <w:szCs w:val="22"/>
        </w:rPr>
      </w:pPr>
      <w:r w:rsidRPr="00AB00D7">
        <w:rPr>
          <w:rFonts w:ascii="Times New Roman" w:hAnsi="Times New Roman" w:eastAsia="DejaVu Sans"/>
          <w:b w:val="0"/>
          <w:bCs/>
          <w:color w:val="000000"/>
          <w:sz w:val="22"/>
          <w:szCs w:val="22"/>
        </w:rPr>
        <w:t xml:space="preserve">De leden van de D66-fractie begrijpen de wens van de regering om de handhaving te vereenvoudigen en onderschrijven het belang van uitvoerbaarheid voor toezichthouders. Het laten vervallen van de verplichting om strafrechtelijk te handhaven wanneer het economisch voordeel de bestuurlijke boete </w:t>
      </w:r>
      <w:r w:rsidRPr="00AB00D7">
        <w:rPr>
          <w:rFonts w:ascii="Times New Roman" w:hAnsi="Times New Roman" w:eastAsia="DejaVu Sans"/>
          <w:b w:val="0"/>
          <w:bCs/>
          <w:color w:val="000000"/>
          <w:sz w:val="22"/>
          <w:szCs w:val="22"/>
        </w:rPr>
        <w:lastRenderedPageBreak/>
        <w:t>aanmerkelijk overstijgt, kan bijdragen aan een efficiëntere praktijk. Tegelijkertijd vragen deze leden hoe wordt gewaarborgd dat overtredingen waarbij sprake is van aanzienlijk economisch voordeel niet verworden tot een ‘ingecalculeerd bedrijfsrisico’. Op welke wijze borgt de regering dat in gevallen waarin bedrijven bewust of structureel overtreden om financieel voordeel te behalen, daadwerkelijk wordt gekozen voor een handhavingsinstrument met voldoende afschrikwekkende werking? Kan de regering toelichten welke criteria of waarborgen toezichthouders hanteren bij de keuze tussen bestuursrechtelijke en strafrechtelijke handhaving in dergelijke situaties?</w:t>
      </w:r>
    </w:p>
    <w:p w:rsidRPr="00AB00D7" w:rsidR="00697ABC" w:rsidP="00AB00D7" w:rsidRDefault="00697ABC" w14:paraId="5BFB5DD8" w14:textId="77777777">
      <w:pPr>
        <w:autoSpaceDN w:val="0"/>
        <w:textAlignment w:val="baseline"/>
        <w:rPr>
          <w:rFonts w:ascii="Times New Roman" w:hAnsi="Times New Roman" w:eastAsia="DejaVu Sans"/>
          <w:b w:val="0"/>
          <w:bCs/>
          <w:color w:val="000000"/>
          <w:sz w:val="22"/>
          <w:szCs w:val="22"/>
        </w:rPr>
      </w:pPr>
      <w:r w:rsidRPr="00AB00D7">
        <w:rPr>
          <w:rFonts w:ascii="Times New Roman" w:hAnsi="Times New Roman" w:eastAsia="DejaVu Sans"/>
          <w:b w:val="0"/>
          <w:bCs/>
          <w:color w:val="000000"/>
          <w:sz w:val="22"/>
          <w:szCs w:val="22"/>
        </w:rPr>
        <w:t>De leden van de D66-fractie steunen het versterken van de handhavingsmogelijkheden van de NVWA bij het online verkopen van sterke drank zonder vergunning. Tegelijkertijd vragen deze leden hoe wordt gewaarborgd dat de NVWA over voldoende capaciteit en middelen beschikt om deze aanvullende bevoegdheid daadwerkelijk effectief uit te oefenen. Kan de regering toelichten hoe de taakverdeling tussen de NVWA en gemeenten bij de handhaving van artikel 19 concreet is vormgegeven? Hoe wordt voorkomen dat in de praktijk onduidelijkheid ontstaat over welke toezichthouder optreedt, of dat overtredingen tussen wal en schip vallen?</w:t>
      </w:r>
    </w:p>
    <w:p w:rsidRPr="00AB00D7" w:rsidR="00697ABC" w:rsidP="00AB00D7" w:rsidRDefault="00697ABC" w14:paraId="6D41D5C1" w14:textId="77777777">
      <w:pPr>
        <w:rPr>
          <w:rFonts w:ascii="Times New Roman" w:hAnsi="Times New Roman"/>
          <w:b w:val="0"/>
          <w:bCs/>
          <w:sz w:val="22"/>
          <w:szCs w:val="22"/>
        </w:rPr>
      </w:pPr>
    </w:p>
    <w:p w:rsidRPr="00AB00D7" w:rsidR="004F1951" w:rsidP="00AB00D7" w:rsidRDefault="004F1951" w14:paraId="2F47767F" w14:textId="093AA287">
      <w:pPr>
        <w:rPr>
          <w:rFonts w:ascii="Times New Roman" w:hAnsi="Times New Roman"/>
          <w:b w:val="0"/>
          <w:bCs/>
          <w:sz w:val="22"/>
          <w:szCs w:val="22"/>
        </w:rPr>
      </w:pPr>
      <w:r w:rsidRPr="00AB00D7">
        <w:rPr>
          <w:rFonts w:ascii="Times New Roman" w:hAnsi="Times New Roman"/>
          <w:b w:val="0"/>
          <w:bCs/>
          <w:sz w:val="22"/>
          <w:szCs w:val="22"/>
        </w:rPr>
        <w:t xml:space="preserve">De leden van de </w:t>
      </w:r>
      <w:r w:rsidRPr="00AB00D7">
        <w:rPr>
          <w:rFonts w:ascii="Times New Roman" w:hAnsi="Times New Roman"/>
          <w:sz w:val="22"/>
          <w:szCs w:val="22"/>
        </w:rPr>
        <w:t>GroenLinks-PvdA-fractie</w:t>
      </w:r>
      <w:r w:rsidRPr="00AB00D7">
        <w:rPr>
          <w:rFonts w:ascii="Times New Roman" w:hAnsi="Times New Roman"/>
          <w:b w:val="0"/>
          <w:bCs/>
          <w:sz w:val="22"/>
          <w:szCs w:val="22"/>
        </w:rPr>
        <w:t xml:space="preserve"> onderschrijven de uitzondering voor het organiseren van kleine kansspelen in horecalokaliteiten, zodat er bijvoorbeeld bingo kan worden gespeeld in een café. </w:t>
      </w:r>
      <w:r w:rsidR="00DF1A42">
        <w:rPr>
          <w:rFonts w:ascii="Times New Roman" w:hAnsi="Times New Roman"/>
          <w:b w:val="0"/>
          <w:bCs/>
          <w:sz w:val="22"/>
          <w:szCs w:val="22"/>
        </w:rPr>
        <w:t>G</w:t>
      </w:r>
      <w:r w:rsidRPr="00AB00D7">
        <w:rPr>
          <w:rFonts w:ascii="Times New Roman" w:hAnsi="Times New Roman"/>
          <w:b w:val="0"/>
          <w:bCs/>
          <w:sz w:val="22"/>
          <w:szCs w:val="22"/>
        </w:rPr>
        <w:t>enoemde leden zijn in algemene zin</w:t>
      </w:r>
      <w:r w:rsidR="00046575">
        <w:rPr>
          <w:rFonts w:ascii="Times New Roman" w:hAnsi="Times New Roman"/>
          <w:b w:val="0"/>
          <w:bCs/>
          <w:sz w:val="22"/>
          <w:szCs w:val="22"/>
        </w:rPr>
        <w:t xml:space="preserve"> wel</w:t>
      </w:r>
      <w:r w:rsidRPr="00AB00D7">
        <w:rPr>
          <w:rFonts w:ascii="Times New Roman" w:hAnsi="Times New Roman"/>
          <w:b w:val="0"/>
          <w:bCs/>
          <w:sz w:val="22"/>
          <w:szCs w:val="22"/>
        </w:rPr>
        <w:t xml:space="preserve"> kritisch over gokken in combinatie met alcohol, wat elkaar over en weer kan versterken. Kan nader worden toegelicht wat precies onder kleine kansspelen valt? Kan nader worden toegelicht waarom er is gekozen voor de maximale winstbedragen van € 400 per serie of set en de gezamenlijke waarde daarvan niet meer bedraagt dan € 1.550 per bijeenkomst? </w:t>
      </w:r>
    </w:p>
    <w:p w:rsidRPr="00AB00D7" w:rsidR="004F1951" w:rsidP="00AB00D7" w:rsidRDefault="004F1951" w14:paraId="6399C25F" w14:textId="6B754EA1">
      <w:pPr>
        <w:rPr>
          <w:rFonts w:ascii="Times New Roman" w:hAnsi="Times New Roman"/>
          <w:b w:val="0"/>
          <w:bCs/>
          <w:sz w:val="22"/>
          <w:szCs w:val="22"/>
        </w:rPr>
      </w:pPr>
      <w:r w:rsidRPr="00AB00D7">
        <w:rPr>
          <w:rFonts w:ascii="Times New Roman" w:hAnsi="Times New Roman"/>
          <w:b w:val="0"/>
          <w:bCs/>
          <w:sz w:val="22"/>
          <w:szCs w:val="22"/>
        </w:rPr>
        <w:t>De leden van de GroenLinks-PvdA-fractie lezen dat de organisator van de kleine kansspelen een Nederlandse vereniging moet zijn die minstens drie jaar</w:t>
      </w:r>
      <w:r w:rsidR="00046575">
        <w:rPr>
          <w:rFonts w:ascii="Times New Roman" w:hAnsi="Times New Roman"/>
          <w:b w:val="0"/>
          <w:bCs/>
          <w:sz w:val="22"/>
          <w:szCs w:val="22"/>
        </w:rPr>
        <w:t xml:space="preserve"> oud is</w:t>
      </w:r>
      <w:r w:rsidRPr="00AB00D7">
        <w:rPr>
          <w:rFonts w:ascii="Times New Roman" w:hAnsi="Times New Roman"/>
          <w:b w:val="0"/>
          <w:bCs/>
          <w:sz w:val="22"/>
          <w:szCs w:val="22"/>
        </w:rPr>
        <w:t xml:space="preserve"> en moet in de statuten van de vereniging een duidelijk doel omschreven staan</w:t>
      </w:r>
      <w:r w:rsidR="00EB07B1">
        <w:rPr>
          <w:rFonts w:ascii="Times New Roman" w:hAnsi="Times New Roman"/>
          <w:b w:val="0"/>
          <w:bCs/>
          <w:sz w:val="22"/>
          <w:szCs w:val="22"/>
        </w:rPr>
        <w:t xml:space="preserve"> -</w:t>
      </w:r>
      <w:r w:rsidRPr="00AB00D7">
        <w:rPr>
          <w:rFonts w:ascii="Times New Roman" w:hAnsi="Times New Roman"/>
          <w:b w:val="0"/>
          <w:bCs/>
          <w:sz w:val="22"/>
          <w:szCs w:val="22"/>
        </w:rPr>
        <w:t xml:space="preserve"> dat mag niet het organiseren van kansspelen zijn. Kan nader worden toegelicht waarom een vereniging drie jaar moet bestaan? Waarom is een vereniging </w:t>
      </w:r>
      <w:proofErr w:type="spellStart"/>
      <w:r w:rsidRPr="00AB00D7">
        <w:rPr>
          <w:rFonts w:ascii="Times New Roman" w:hAnsi="Times New Roman"/>
          <w:b w:val="0"/>
          <w:bCs/>
          <w:sz w:val="22"/>
          <w:szCs w:val="22"/>
        </w:rPr>
        <w:t>an</w:t>
      </w:r>
      <w:proofErr w:type="spellEnd"/>
      <w:r w:rsidRPr="00AB00D7">
        <w:rPr>
          <w:rFonts w:ascii="Times New Roman" w:hAnsi="Times New Roman"/>
          <w:b w:val="0"/>
          <w:bCs/>
          <w:sz w:val="22"/>
          <w:szCs w:val="22"/>
        </w:rPr>
        <w:t xml:space="preserve"> </w:t>
      </w:r>
      <w:proofErr w:type="spellStart"/>
      <w:r w:rsidRPr="00AB00D7">
        <w:rPr>
          <w:rFonts w:ascii="Times New Roman" w:hAnsi="Times New Roman"/>
          <w:b w:val="0"/>
          <w:bCs/>
          <w:sz w:val="22"/>
          <w:szCs w:val="22"/>
        </w:rPr>
        <w:t>sich</w:t>
      </w:r>
      <w:proofErr w:type="spellEnd"/>
      <w:r w:rsidRPr="00AB00D7">
        <w:rPr>
          <w:rFonts w:ascii="Times New Roman" w:hAnsi="Times New Roman"/>
          <w:b w:val="0"/>
          <w:bCs/>
          <w:sz w:val="22"/>
          <w:szCs w:val="22"/>
        </w:rPr>
        <w:t xml:space="preserve"> met daarbij de bovenbeschreven voorwaarde niet voldoende?</w:t>
      </w:r>
    </w:p>
    <w:p w:rsidRPr="00AB00D7" w:rsidR="00334BEF" w:rsidP="00AB00D7" w:rsidRDefault="00334BEF" w14:paraId="5FC16C5F" w14:textId="77777777">
      <w:pPr>
        <w:rPr>
          <w:rFonts w:ascii="Times New Roman" w:hAnsi="Times New Roman"/>
          <w:b w:val="0"/>
          <w:bCs/>
          <w:sz w:val="22"/>
          <w:szCs w:val="22"/>
        </w:rPr>
      </w:pPr>
    </w:p>
    <w:p w:rsidRPr="00AB00D7" w:rsidR="00334BEF" w:rsidP="00AB00D7" w:rsidRDefault="00334BEF" w14:paraId="09FFC37A" w14:textId="77777777">
      <w:pPr>
        <w:rPr>
          <w:rFonts w:ascii="Times New Roman" w:hAnsi="Times New Roman" w:eastAsiaTheme="minorEastAsia"/>
          <w:b w:val="0"/>
          <w:bCs/>
          <w:sz w:val="22"/>
          <w:szCs w:val="22"/>
        </w:rPr>
      </w:pPr>
      <w:r w:rsidRPr="00AB00D7">
        <w:rPr>
          <w:rFonts w:ascii="Times New Roman" w:hAnsi="Times New Roman" w:eastAsiaTheme="minorEastAsia"/>
          <w:b w:val="0"/>
          <w:bCs/>
          <w:color w:val="000000" w:themeColor="text1"/>
          <w:sz w:val="22"/>
          <w:szCs w:val="22"/>
        </w:rPr>
        <w:t xml:space="preserve">De leden van de </w:t>
      </w:r>
      <w:r w:rsidRPr="00AB00D7">
        <w:rPr>
          <w:rFonts w:ascii="Times New Roman" w:hAnsi="Times New Roman" w:eastAsiaTheme="minorEastAsia"/>
          <w:color w:val="000000" w:themeColor="text1"/>
          <w:sz w:val="22"/>
          <w:szCs w:val="22"/>
        </w:rPr>
        <w:t>CDA</w:t>
      </w:r>
      <w:r w:rsidRPr="00AB00D7">
        <w:rPr>
          <w:rFonts w:ascii="Times New Roman" w:hAnsi="Times New Roman" w:eastAsiaTheme="minorEastAsia"/>
          <w:sz w:val="22"/>
          <w:szCs w:val="22"/>
        </w:rPr>
        <w:t>-fractie</w:t>
      </w:r>
      <w:r w:rsidRPr="00AB00D7">
        <w:rPr>
          <w:rFonts w:ascii="Times New Roman" w:hAnsi="Times New Roman" w:eastAsiaTheme="minorEastAsia"/>
          <w:b w:val="0"/>
          <w:bCs/>
          <w:sz w:val="22"/>
          <w:szCs w:val="22"/>
        </w:rPr>
        <w:t xml:space="preserve"> steunen het voornemen van de regering om gehoor te geven aan een brede wens vanuit de samenleving om een uitzondering te maken voor het organiseren van kleine kansspelen zoals een bingoavond in horecalokaliteiten. </w:t>
      </w:r>
    </w:p>
    <w:p w:rsidRPr="00AB00D7" w:rsidR="00334BEF" w:rsidP="00AB00D7" w:rsidRDefault="00334BEF" w14:paraId="50BB2E4E" w14:textId="49BA9964">
      <w:pPr>
        <w:pStyle w:val="Geenafstand"/>
        <w:rPr>
          <w:rFonts w:ascii="Times New Roman" w:hAnsi="Times New Roman" w:cs="Times New Roman"/>
        </w:rPr>
      </w:pPr>
      <w:r w:rsidRPr="00AB00D7">
        <w:rPr>
          <w:rFonts w:ascii="Times New Roman" w:hAnsi="Times New Roman" w:cs="Times New Roman"/>
        </w:rPr>
        <w:t>De leden van de CDA-fractie lezen in de memorie van toelichting dat het volgens de regering niet wenselijk is om in de Alcoholwet op te nemen dat het verboden is te handelen in strijd met de zogeheten geborgde werkwijze omdat dit afspraken tussen private partijen betreft. De</w:t>
      </w:r>
      <w:r w:rsidR="003D71F3">
        <w:rPr>
          <w:rFonts w:ascii="Times New Roman" w:hAnsi="Times New Roman" w:cs="Times New Roman"/>
        </w:rPr>
        <w:t>ze</w:t>
      </w:r>
      <w:r w:rsidRPr="00AB00D7">
        <w:rPr>
          <w:rFonts w:ascii="Times New Roman" w:hAnsi="Times New Roman" w:cs="Times New Roman"/>
        </w:rPr>
        <w:t xml:space="preserve"> leden vragen de regering toe te lichten waarom er, gezien deze zienswijze, voor wordt gekozen artikel 20a, tweede lid, Alcoholwet, bij deze wetswijziging ongewijzigd te laten indien een verbod zoals daar beschreven volgens de regering onwenselijk is. </w:t>
      </w:r>
    </w:p>
    <w:p w:rsidRPr="00AB00D7" w:rsidR="00334BEF" w:rsidP="00AB00D7" w:rsidRDefault="00334BEF" w14:paraId="7C69DB66" w14:textId="7A5758A7">
      <w:pPr>
        <w:pStyle w:val="Geenafstand"/>
        <w:rPr>
          <w:rFonts w:ascii="Times New Roman" w:hAnsi="Times New Roman" w:cs="Times New Roman"/>
        </w:rPr>
      </w:pPr>
      <w:r w:rsidRPr="00AB00D7">
        <w:rPr>
          <w:rFonts w:ascii="Times New Roman" w:hAnsi="Times New Roman" w:cs="Times New Roman"/>
        </w:rPr>
        <w:t>De leden</w:t>
      </w:r>
      <w:r w:rsidR="00C670F0">
        <w:rPr>
          <w:rFonts w:ascii="Times New Roman" w:hAnsi="Times New Roman" w:cs="Times New Roman"/>
        </w:rPr>
        <w:t xml:space="preserve"> van de CDA-fractie</w:t>
      </w:r>
      <w:r w:rsidRPr="00AB00D7">
        <w:rPr>
          <w:rFonts w:ascii="Times New Roman" w:hAnsi="Times New Roman" w:cs="Times New Roman"/>
        </w:rPr>
        <w:t xml:space="preserve"> constateren dat het NVWA aangeeft dat de wijziging van de Alcoholwet handhaafbaar, uitvoerbaar en fraudebestendig is mits de wet tegelijk in gaat met de inwerkingtreding van de wijzing van het Alcoholbesluit waarmee de verkoper op afstand wordt verplicht om een fysiek kenmerk aan te brengen aan de buitenkant van de verpakking. In de memorie van toelichting schrijft de regering dat er “zal gestreefd worden naar” gelijktijdige inwerkingtreding. Deelt de regering de zorgen van de leden dat met het ontbreken van een harde koppeling tussen het Alcoholbesluit en de wijziging van de Alcoholwet er een risico ontstaat op een periode met onvoldoende handhaafbaarheid? Zo ja, hoe borgt de regering dat deze eventuele periode van onvoldoende handhaafbaarheid minimaal zal zijn? </w:t>
      </w:r>
    </w:p>
    <w:p w:rsidRPr="0033332D" w:rsidR="00334BEF" w:rsidP="0033332D" w:rsidRDefault="00334BEF" w14:paraId="08679D07" w14:textId="5BCB4B10">
      <w:pPr>
        <w:pStyle w:val="Geenafstand"/>
        <w:rPr>
          <w:rFonts w:ascii="Times New Roman" w:hAnsi="Times New Roman" w:cs="Times New Roman"/>
        </w:rPr>
      </w:pPr>
      <w:r w:rsidRPr="00AB00D7">
        <w:rPr>
          <w:rFonts w:ascii="Times New Roman" w:hAnsi="Times New Roman" w:cs="Times New Roman"/>
        </w:rPr>
        <w:t>De leden</w:t>
      </w:r>
      <w:r w:rsidR="00C670F0">
        <w:rPr>
          <w:rFonts w:ascii="Times New Roman" w:hAnsi="Times New Roman" w:cs="Times New Roman"/>
        </w:rPr>
        <w:t xml:space="preserve"> van de CDA-fractie</w:t>
      </w:r>
      <w:r w:rsidRPr="00AB00D7">
        <w:rPr>
          <w:rFonts w:ascii="Times New Roman" w:hAnsi="Times New Roman" w:cs="Times New Roman"/>
        </w:rPr>
        <w:t xml:space="preserve"> constateren dat de NVWA adviseert om in de wet of memorie van toelichting op te nemen dat de NVWA de mogelijkheid heeft om een terugkoppeling te geven aan de verkoper van de alcoholhoudende drank over de controle waarbij de ketenpartij niet of niet juist heeft gecontroleerd. Gezien de verwachting dat verkopende partijen beter instaat zijn hun ketenverantwoordelijkheid te nemen indien zij deze informatie wel van de NVWA ontvangen</w:t>
      </w:r>
      <w:r w:rsidR="002928EE">
        <w:rPr>
          <w:rFonts w:ascii="Times New Roman" w:hAnsi="Times New Roman" w:cs="Times New Roman"/>
        </w:rPr>
        <w:t>,</w:t>
      </w:r>
      <w:r w:rsidRPr="00AB00D7">
        <w:rPr>
          <w:rFonts w:ascii="Times New Roman" w:hAnsi="Times New Roman" w:cs="Times New Roman"/>
        </w:rPr>
        <w:t xml:space="preserve"> vragen de</w:t>
      </w:r>
      <w:r w:rsidR="002928EE">
        <w:rPr>
          <w:rFonts w:ascii="Times New Roman" w:hAnsi="Times New Roman" w:cs="Times New Roman"/>
        </w:rPr>
        <w:t>ze</w:t>
      </w:r>
      <w:r w:rsidRPr="00AB00D7">
        <w:rPr>
          <w:rFonts w:ascii="Times New Roman" w:hAnsi="Times New Roman" w:cs="Times New Roman"/>
        </w:rPr>
        <w:t xml:space="preserve"> leden de regering toe te lichten waarom zij ervoor kiest deze terugkoppelingsmogelijkheid niet aan de NVWA te geven.</w:t>
      </w:r>
    </w:p>
    <w:p w:rsidRPr="00AB00D7" w:rsidR="00C41534" w:rsidP="00AB00D7" w:rsidRDefault="00C41534" w14:paraId="2CC2DA88" w14:textId="77777777">
      <w:pPr>
        <w:rPr>
          <w:rFonts w:ascii="Times New Roman" w:hAnsi="Times New Roman"/>
          <w:b w:val="0"/>
          <w:bCs/>
          <w:sz w:val="22"/>
          <w:szCs w:val="22"/>
        </w:rPr>
      </w:pPr>
      <w:r w:rsidRPr="00AB00D7">
        <w:rPr>
          <w:rFonts w:ascii="Times New Roman" w:hAnsi="Times New Roman"/>
          <w:b w:val="0"/>
          <w:bCs/>
          <w:sz w:val="22"/>
          <w:szCs w:val="22"/>
        </w:rPr>
        <w:t xml:space="preserve">De leden van de </w:t>
      </w:r>
      <w:r w:rsidRPr="00AB00D7">
        <w:rPr>
          <w:rFonts w:ascii="Times New Roman" w:hAnsi="Times New Roman"/>
          <w:sz w:val="22"/>
          <w:szCs w:val="22"/>
        </w:rPr>
        <w:t>JA21-fractie</w:t>
      </w:r>
      <w:r w:rsidRPr="00AB00D7">
        <w:rPr>
          <w:rFonts w:ascii="Times New Roman" w:hAnsi="Times New Roman"/>
          <w:b w:val="0"/>
          <w:bCs/>
          <w:sz w:val="22"/>
          <w:szCs w:val="22"/>
        </w:rPr>
        <w:t xml:space="preserve"> lezen in de memorie van toelichting dat kleine kansspelen onder voorwaarden zijn toegestaan in horecalokaliteiten en dat daarbij wordt uitgegaan van een incidenteel </w:t>
      </w:r>
      <w:r w:rsidRPr="00AB00D7">
        <w:rPr>
          <w:rFonts w:ascii="Times New Roman" w:hAnsi="Times New Roman"/>
          <w:b w:val="0"/>
          <w:bCs/>
          <w:sz w:val="22"/>
          <w:szCs w:val="22"/>
        </w:rPr>
        <w:lastRenderedPageBreak/>
        <w:t xml:space="preserve">karakter. Deze leden vragen de regering aan te geven aan de hand van welke objectieve criteria zal worden beoordeeld of het organiseren van kleine kansspelen een incidenteel karakter heeft. </w:t>
      </w:r>
    </w:p>
    <w:p w:rsidRPr="00AB00D7" w:rsidR="00C41534" w:rsidP="00AB00D7" w:rsidRDefault="00C41534" w14:paraId="4A465C63" w14:textId="7CA4B5F2">
      <w:pPr>
        <w:rPr>
          <w:rFonts w:ascii="Times New Roman" w:hAnsi="Times New Roman"/>
          <w:b w:val="0"/>
          <w:bCs/>
          <w:sz w:val="22"/>
          <w:szCs w:val="22"/>
        </w:rPr>
      </w:pPr>
      <w:r w:rsidRPr="00AB00D7">
        <w:rPr>
          <w:rFonts w:ascii="Times New Roman" w:hAnsi="Times New Roman"/>
          <w:b w:val="0"/>
          <w:bCs/>
          <w:sz w:val="22"/>
          <w:szCs w:val="22"/>
        </w:rPr>
        <w:t>De leden van de JA21-fractie lezen voorts in de memorie van toelichting dat de wijziging voor de NVWA handhaafbaar en uitvoerbaar is, mits deze gelijktijdig in werking treedt met de wijziging van het Alcoholbesluit. Deze leden vragen hoe wordt omgegaan met de handhaafbaarheid van de wet indien de wijziging van het Alcoholbesluit, om welke reden dan ook, niet gelijktijdig in werking treedt. Welke maatregelen worden in dat geval getroffen?</w:t>
      </w:r>
    </w:p>
    <w:p w:rsidRPr="00AB00D7" w:rsidR="00C41534" w:rsidP="00AB00D7" w:rsidRDefault="00C41534" w14:paraId="085318A9" w14:textId="77777777">
      <w:pPr>
        <w:rPr>
          <w:rFonts w:ascii="Times New Roman" w:hAnsi="Times New Roman"/>
          <w:b w:val="0"/>
          <w:bCs/>
          <w:sz w:val="22"/>
          <w:szCs w:val="22"/>
        </w:rPr>
      </w:pPr>
      <w:r w:rsidRPr="00AB00D7">
        <w:rPr>
          <w:rFonts w:ascii="Times New Roman" w:hAnsi="Times New Roman"/>
          <w:b w:val="0"/>
          <w:bCs/>
          <w:sz w:val="22"/>
          <w:szCs w:val="22"/>
        </w:rPr>
        <w:t>De leden van de JA21-fractie lezen in de memorie van toelichting dat in dit wetsvoorstel tot wijziging van de Alcoholwet, met het schrappen van een bepaling, de verplichting tot strafrechtelijke handhaving in bepaalde gevallen vervalt en dat daarmee in het vervolg een afweging kan worden gemaakt tussen bestuursrechtelijke en strafrechtelijke handhaving. Deze leden vragen op basis van welke criteria deze keuze zal worden gemaakt. Ontstaat er volgens de regering hiermee een risico op ongelijke behandeling tussen vergelijkbare gevallen? Zijn er beleidsregels, richtlijnen of afwegingskaders om willekeur te voorkomen en zo ja, welke?</w:t>
      </w:r>
    </w:p>
    <w:p w:rsidRPr="00AB00D7" w:rsidR="00C41534" w:rsidP="00AB00D7" w:rsidRDefault="00C41534" w14:paraId="76E5C4F0" w14:textId="77777777">
      <w:pPr>
        <w:rPr>
          <w:rFonts w:ascii="Times New Roman" w:hAnsi="Times New Roman"/>
          <w:b w:val="0"/>
          <w:bCs/>
          <w:sz w:val="22"/>
          <w:szCs w:val="22"/>
        </w:rPr>
      </w:pPr>
      <w:r w:rsidRPr="00AB00D7">
        <w:rPr>
          <w:rFonts w:ascii="Times New Roman" w:hAnsi="Times New Roman"/>
          <w:b w:val="0"/>
          <w:bCs/>
          <w:sz w:val="22"/>
          <w:szCs w:val="22"/>
        </w:rPr>
        <w:t>De leden van de JA21-fractie vragen voorts of het schrappen van de verplichte strafrechtelijke route ertoe zal leiden dat overtreders vaker uitsluitend een bestuurlijke boete opgelegd krijgen in plaats van strafrechtelijke vervolging. Hoe wordt voorkomen dat door deze wijziging feitelijk milder wordt gestraft? Kunnen zich scenario’s voordoen waarin de totale sanctie lichter uitvalt dan onder het huidige Alcoholwet en hoe beoordeelt de regering dit?</w:t>
      </w:r>
    </w:p>
    <w:p w:rsidRPr="00AB00D7" w:rsidR="00C41534" w:rsidP="00AB00D7" w:rsidRDefault="00C41534" w14:paraId="67C11835" w14:textId="77777777">
      <w:pPr>
        <w:rPr>
          <w:rFonts w:ascii="Times New Roman" w:hAnsi="Times New Roman"/>
          <w:b w:val="0"/>
          <w:bCs/>
          <w:sz w:val="22"/>
          <w:szCs w:val="22"/>
        </w:rPr>
      </w:pPr>
      <w:r w:rsidRPr="00AB00D7">
        <w:rPr>
          <w:rFonts w:ascii="Times New Roman" w:hAnsi="Times New Roman"/>
          <w:b w:val="0"/>
          <w:bCs/>
          <w:sz w:val="22"/>
          <w:szCs w:val="22"/>
        </w:rPr>
        <w:t>De leden van de JA21-fractie vragen daarnaast in hoeverre het duidelijk is dat bestuursrechtelijke sancties even effectief zijn als strafrechtelijke vervolging voor het bevorderen van naleving. Op welke onderzoeken, evaluaties of praktijkervaringen baseert de regering haar inschatting hierover?</w:t>
      </w:r>
    </w:p>
    <w:p w:rsidRPr="00AB00D7" w:rsidR="00C41534" w:rsidP="00AB00D7" w:rsidRDefault="00C41534" w14:paraId="21574A1C" w14:textId="77777777">
      <w:pPr>
        <w:rPr>
          <w:rFonts w:ascii="Times New Roman" w:hAnsi="Times New Roman"/>
          <w:b w:val="0"/>
          <w:bCs/>
          <w:sz w:val="22"/>
          <w:szCs w:val="22"/>
        </w:rPr>
      </w:pPr>
    </w:p>
    <w:p w:rsidRPr="00AB00D7" w:rsidR="005D190A" w:rsidP="00AB00D7" w:rsidRDefault="005D190A" w14:paraId="42B822DF" w14:textId="77777777">
      <w:pPr>
        <w:rPr>
          <w:rFonts w:ascii="Times New Roman" w:hAnsi="Times New Roman"/>
          <w:b w:val="0"/>
          <w:bCs/>
          <w:sz w:val="22"/>
          <w:szCs w:val="22"/>
        </w:rPr>
      </w:pPr>
      <w:r w:rsidRPr="00AB00D7">
        <w:rPr>
          <w:rFonts w:ascii="Times New Roman" w:hAnsi="Times New Roman"/>
          <w:b w:val="0"/>
          <w:bCs/>
          <w:sz w:val="22"/>
          <w:szCs w:val="22"/>
        </w:rPr>
        <w:t xml:space="preserve">De leden van de </w:t>
      </w:r>
      <w:r w:rsidRPr="00AB00D7">
        <w:rPr>
          <w:rFonts w:ascii="Times New Roman" w:hAnsi="Times New Roman"/>
          <w:sz w:val="22"/>
          <w:szCs w:val="22"/>
        </w:rPr>
        <w:t>SP-fractie</w:t>
      </w:r>
      <w:r w:rsidRPr="00AB00D7">
        <w:rPr>
          <w:rFonts w:ascii="Times New Roman" w:hAnsi="Times New Roman"/>
          <w:b w:val="0"/>
          <w:bCs/>
          <w:sz w:val="22"/>
          <w:szCs w:val="22"/>
        </w:rPr>
        <w:t xml:space="preserve"> lezen dat dit wetsvoorstel het mogelijk maakt om kleine kansspelen te organiseren in horecagelegenheden, waarbij wordt gewezen op bingomiddagen. Zij vragen of de regering uiteen kan zetten wat de gebruikte definitie is van kleine kansspelen. Hoe wordt voorkomen dat de uitzondering die bedoeld is voor relatief onschuldige bingomiddagen kan worden gebruikt voor schadelijkere kansspelen?</w:t>
      </w:r>
    </w:p>
    <w:p w:rsidRPr="00AB00D7" w:rsidR="005D190A" w:rsidP="00AB00D7" w:rsidRDefault="005D190A" w14:paraId="2D1E8C92" w14:textId="77777777">
      <w:pPr>
        <w:rPr>
          <w:rFonts w:ascii="Times New Roman" w:hAnsi="Times New Roman"/>
          <w:b w:val="0"/>
          <w:bCs/>
          <w:sz w:val="22"/>
          <w:szCs w:val="22"/>
        </w:rPr>
      </w:pPr>
      <w:r w:rsidRPr="00AB00D7">
        <w:rPr>
          <w:rFonts w:ascii="Times New Roman" w:hAnsi="Times New Roman"/>
          <w:b w:val="0"/>
          <w:bCs/>
          <w:sz w:val="22"/>
          <w:szCs w:val="22"/>
        </w:rPr>
        <w:t>De leden van de SP-fractie hebben nog enkele vragen over de voorgestelde aanpassing van artikel 19 van de alcoholwet. In welke gevallen kan de NVWA nu niet handhaven en wat wordt daar nu aan veranderd?</w:t>
      </w:r>
    </w:p>
    <w:p w:rsidRPr="00AB00D7" w:rsidR="00BA7E51" w:rsidP="00AB00D7" w:rsidRDefault="00BA7E51" w14:paraId="5E7DF77F" w14:textId="77777777">
      <w:pPr>
        <w:rPr>
          <w:rFonts w:ascii="Times New Roman" w:hAnsi="Times New Roman"/>
          <w:b w:val="0"/>
          <w:bCs/>
          <w:sz w:val="22"/>
          <w:szCs w:val="22"/>
        </w:rPr>
      </w:pPr>
    </w:p>
    <w:p w:rsidRPr="00AB00D7" w:rsidR="00617EF9" w:rsidP="00AB00D7" w:rsidRDefault="00617EF9" w14:paraId="64D72FB8" w14:textId="1959E7E1">
      <w:pPr>
        <w:autoSpaceDN w:val="0"/>
        <w:textAlignment w:val="baseline"/>
        <w:rPr>
          <w:rFonts w:ascii="Times New Roman" w:hAnsi="Times New Roman" w:eastAsia="DejaVu Sans"/>
          <w:b w:val="0"/>
          <w:bCs/>
          <w:color w:val="000000"/>
          <w:sz w:val="22"/>
          <w:szCs w:val="22"/>
        </w:rPr>
      </w:pPr>
      <w:r w:rsidRPr="00AB00D7">
        <w:rPr>
          <w:rFonts w:ascii="Times New Roman" w:hAnsi="Times New Roman" w:eastAsia="DejaVu Sans"/>
          <w:b w:val="0"/>
          <w:bCs/>
          <w:color w:val="000000"/>
          <w:sz w:val="22"/>
          <w:szCs w:val="22"/>
        </w:rPr>
        <w:t xml:space="preserve">De leden van de </w:t>
      </w:r>
      <w:r w:rsidRPr="00AB00D7">
        <w:rPr>
          <w:rFonts w:ascii="Times New Roman" w:hAnsi="Times New Roman" w:eastAsia="DejaVu Sans"/>
          <w:color w:val="000000"/>
          <w:sz w:val="22"/>
          <w:szCs w:val="22"/>
        </w:rPr>
        <w:t>ChristenUnie-fractie</w:t>
      </w:r>
      <w:r w:rsidRPr="00AB00D7">
        <w:rPr>
          <w:rFonts w:ascii="Times New Roman" w:hAnsi="Times New Roman" w:eastAsia="DejaVu Sans"/>
          <w:b w:val="0"/>
          <w:bCs/>
          <w:color w:val="000000"/>
          <w:sz w:val="22"/>
          <w:szCs w:val="22"/>
        </w:rPr>
        <w:t xml:space="preserve"> maken zich zorgen over de verruiming van de Alcoholwet, om kleine kansspelen te organiseren in horecafaciliteiten. Deze leden vinden het onverstandig om alcoholgebruik te normaliseren. Hoe rijmt de regering deze verruiming met beleidsdoelstellingen om alcoholmisbruik te voorkomen en gokverslaving te voorkomen, zo vragen deze leden. Is de regering bekend met onderzoek dat aantoont dat alcoholgebruik leidt tot een toename van gokken?</w:t>
      </w:r>
      <w:r w:rsidR="00EA633A">
        <w:rPr>
          <w:rStyle w:val="Voetnootmarkering"/>
          <w:rFonts w:ascii="Times New Roman" w:hAnsi="Times New Roman" w:eastAsia="DejaVu Sans"/>
          <w:b w:val="0"/>
          <w:bCs/>
          <w:color w:val="000000"/>
          <w:sz w:val="22"/>
          <w:szCs w:val="22"/>
        </w:rPr>
        <w:footnoteReference w:id="2"/>
      </w:r>
      <w:r w:rsidRPr="00AB00D7">
        <w:rPr>
          <w:rFonts w:ascii="Times New Roman" w:hAnsi="Times New Roman" w:eastAsia="DejaVu Sans"/>
          <w:b w:val="0"/>
          <w:bCs/>
          <w:color w:val="000000"/>
          <w:sz w:val="22"/>
          <w:szCs w:val="22"/>
        </w:rPr>
        <w:t xml:space="preserve"> En de constatering van het Trimbos-</w:t>
      </w:r>
      <w:r w:rsidR="00514379">
        <w:rPr>
          <w:rFonts w:ascii="Times New Roman" w:hAnsi="Times New Roman" w:eastAsia="DejaVu Sans"/>
          <w:b w:val="0"/>
          <w:bCs/>
          <w:color w:val="000000"/>
          <w:sz w:val="22"/>
          <w:szCs w:val="22"/>
        </w:rPr>
        <w:t>i</w:t>
      </w:r>
      <w:r w:rsidRPr="00AB00D7">
        <w:rPr>
          <w:rFonts w:ascii="Times New Roman" w:hAnsi="Times New Roman" w:eastAsia="DejaVu Sans"/>
          <w:b w:val="0"/>
          <w:bCs/>
          <w:color w:val="000000"/>
          <w:sz w:val="22"/>
          <w:szCs w:val="22"/>
        </w:rPr>
        <w:t>nstituut dat problematisch alcoholgebruik een van de risicofactoren is voor het ontwikkelen van gokproblematiek?</w:t>
      </w:r>
      <w:r w:rsidR="000B2020">
        <w:rPr>
          <w:rStyle w:val="Voetnootmarkering"/>
          <w:rFonts w:ascii="Times New Roman" w:hAnsi="Times New Roman" w:eastAsia="DejaVu Sans"/>
          <w:b w:val="0"/>
          <w:bCs/>
          <w:color w:val="000000"/>
          <w:sz w:val="22"/>
          <w:szCs w:val="22"/>
        </w:rPr>
        <w:footnoteReference w:id="3"/>
      </w:r>
      <w:r w:rsidRPr="00AB00D7">
        <w:rPr>
          <w:rFonts w:ascii="Times New Roman" w:hAnsi="Times New Roman" w:eastAsia="DejaVu Sans"/>
          <w:b w:val="0"/>
          <w:bCs/>
          <w:color w:val="000000"/>
          <w:sz w:val="22"/>
          <w:szCs w:val="22"/>
        </w:rPr>
        <w:t xml:space="preserve"> Hoe geeft de regering rekenschap hiervan in het licht van deze wetswijziging? </w:t>
      </w:r>
    </w:p>
    <w:p w:rsidRPr="00AB00D7" w:rsidR="00617EF9" w:rsidP="00AB00D7" w:rsidRDefault="00617EF9" w14:paraId="18118562" w14:textId="77777777">
      <w:pPr>
        <w:autoSpaceDN w:val="0"/>
        <w:textAlignment w:val="baseline"/>
        <w:rPr>
          <w:rFonts w:ascii="Times New Roman" w:hAnsi="Times New Roman" w:eastAsia="DejaVu Sans"/>
          <w:b w:val="0"/>
          <w:bCs/>
          <w:color w:val="000000"/>
          <w:sz w:val="22"/>
          <w:szCs w:val="22"/>
        </w:rPr>
      </w:pPr>
      <w:r w:rsidRPr="00AB00D7">
        <w:rPr>
          <w:rFonts w:ascii="Times New Roman" w:hAnsi="Times New Roman" w:eastAsia="DejaVu Sans"/>
          <w:b w:val="0"/>
          <w:bCs/>
          <w:color w:val="000000"/>
          <w:sz w:val="22"/>
          <w:szCs w:val="22"/>
        </w:rPr>
        <w:t xml:space="preserve">De leden van de ChristenUnie-fractie zien een risico in het verwijzen naar artikel 7c van de Wet op de kansspelen; namelijk dat als de definitie in de Wet op de kansspelen wordt verruimd, waar het WODC al onderzoek naar doet, daarmee ook de Alcoholwet wordt verruimd. Waarom is er niet voor gekozen om in het voorliggende wetsvoorstel zich te beperken tot bingo, waar de discussie en aanleiding van deze wetswijziging om draait, zo vragen de leden van de ChristenUnie-fractie. Kan deze inkadering alsnog worden aangebracht, bijvoorbeeld in lagere regelgeving? </w:t>
      </w:r>
    </w:p>
    <w:p w:rsidRPr="00AB00D7" w:rsidR="00617EF9" w:rsidP="00AB00D7" w:rsidRDefault="00617EF9" w14:paraId="14E67218" w14:textId="4168315C">
      <w:pPr>
        <w:autoSpaceDN w:val="0"/>
        <w:textAlignment w:val="baseline"/>
        <w:rPr>
          <w:rFonts w:ascii="Times New Roman" w:hAnsi="Times New Roman" w:eastAsia="DejaVu Sans"/>
          <w:b w:val="0"/>
          <w:bCs/>
          <w:color w:val="000000"/>
          <w:sz w:val="22"/>
          <w:szCs w:val="22"/>
        </w:rPr>
      </w:pPr>
      <w:r w:rsidRPr="00AB00D7">
        <w:rPr>
          <w:rFonts w:ascii="Times New Roman" w:hAnsi="Times New Roman" w:eastAsia="DejaVu Sans"/>
          <w:b w:val="0"/>
          <w:bCs/>
          <w:color w:val="000000"/>
          <w:sz w:val="22"/>
          <w:szCs w:val="22"/>
        </w:rPr>
        <w:t xml:space="preserve">Kan de regering aangeven hoeveel bingo-activiteiten (of andere kleine kansspelen die onder de definitie van artikel 7c vallen) er zijn in Nederland, hoeveel mensen hiernaar toe gaan en hoeveel prijzengeld hiermee gemoeid is, zo vragen de leden van de ChristenUnie-fractie. Als de regering hier geen zicht op heeft, is de regering </w:t>
      </w:r>
      <w:r w:rsidR="00544A36">
        <w:rPr>
          <w:rFonts w:ascii="Times New Roman" w:hAnsi="Times New Roman" w:eastAsia="DejaVu Sans"/>
          <w:b w:val="0"/>
          <w:bCs/>
          <w:color w:val="000000"/>
          <w:sz w:val="22"/>
          <w:szCs w:val="22"/>
        </w:rPr>
        <w:t xml:space="preserve">dan </w:t>
      </w:r>
      <w:r w:rsidRPr="00AB00D7">
        <w:rPr>
          <w:rFonts w:ascii="Times New Roman" w:hAnsi="Times New Roman" w:eastAsia="DejaVu Sans"/>
          <w:b w:val="0"/>
          <w:bCs/>
          <w:color w:val="000000"/>
          <w:sz w:val="22"/>
          <w:szCs w:val="22"/>
        </w:rPr>
        <w:t xml:space="preserve">bereid dit in beeld te brengen? </w:t>
      </w:r>
    </w:p>
    <w:p w:rsidRPr="00AB00D7" w:rsidR="00617EF9" w:rsidP="00AB00D7" w:rsidRDefault="00617EF9" w14:paraId="75FF7923" w14:textId="77777777">
      <w:pPr>
        <w:rPr>
          <w:rFonts w:ascii="Times New Roman" w:hAnsi="Times New Roman"/>
          <w:b w:val="0"/>
          <w:bCs/>
          <w:sz w:val="22"/>
          <w:szCs w:val="22"/>
        </w:rPr>
      </w:pPr>
    </w:p>
    <w:p w:rsidRPr="00AB00D7" w:rsidR="00AB00D7" w:rsidP="00AB00D7" w:rsidRDefault="00AB00D7" w14:paraId="0A3ADE66" w14:textId="7BDCF3E6">
      <w:pPr>
        <w:rPr>
          <w:rFonts w:ascii="Times New Roman" w:hAnsi="Times New Roman"/>
          <w:b w:val="0"/>
          <w:bCs/>
          <w:color w:val="212121"/>
          <w:sz w:val="22"/>
          <w:szCs w:val="22"/>
        </w:rPr>
      </w:pPr>
      <w:r w:rsidRPr="00AB00D7">
        <w:rPr>
          <w:rFonts w:ascii="Times New Roman" w:hAnsi="Times New Roman"/>
          <w:b w:val="0"/>
          <w:bCs/>
          <w:color w:val="212121"/>
          <w:sz w:val="22"/>
          <w:szCs w:val="22"/>
        </w:rPr>
        <w:lastRenderedPageBreak/>
        <w:t xml:space="preserve">De leden van de </w:t>
      </w:r>
      <w:r w:rsidRPr="00AB00D7">
        <w:rPr>
          <w:rFonts w:ascii="Times New Roman" w:hAnsi="Times New Roman"/>
          <w:color w:val="212121"/>
          <w:sz w:val="22"/>
          <w:szCs w:val="22"/>
        </w:rPr>
        <w:t xml:space="preserve">Groep </w:t>
      </w:r>
      <w:proofErr w:type="spellStart"/>
      <w:r w:rsidRPr="00AB00D7">
        <w:rPr>
          <w:rFonts w:ascii="Times New Roman" w:hAnsi="Times New Roman"/>
          <w:color w:val="212121"/>
          <w:sz w:val="22"/>
          <w:szCs w:val="22"/>
        </w:rPr>
        <w:t>Markuszower</w:t>
      </w:r>
      <w:proofErr w:type="spellEnd"/>
      <w:r w:rsidRPr="00AB00D7">
        <w:rPr>
          <w:rFonts w:ascii="Times New Roman" w:hAnsi="Times New Roman"/>
          <w:b w:val="0"/>
          <w:bCs/>
          <w:color w:val="212121"/>
          <w:sz w:val="22"/>
          <w:szCs w:val="22"/>
        </w:rPr>
        <w:t xml:space="preserve"> willen</w:t>
      </w:r>
      <w:r w:rsidR="003A5E18">
        <w:rPr>
          <w:rFonts w:ascii="Times New Roman" w:hAnsi="Times New Roman"/>
          <w:b w:val="0"/>
          <w:bCs/>
          <w:color w:val="212121"/>
          <w:sz w:val="22"/>
          <w:szCs w:val="22"/>
        </w:rPr>
        <w:t xml:space="preserve"> graag</w:t>
      </w:r>
      <w:r w:rsidRPr="00AB00D7">
        <w:rPr>
          <w:rFonts w:ascii="Times New Roman" w:hAnsi="Times New Roman"/>
          <w:b w:val="0"/>
          <w:bCs/>
          <w:color w:val="212121"/>
          <w:sz w:val="22"/>
          <w:szCs w:val="22"/>
        </w:rPr>
        <w:t xml:space="preserve"> weten waarom de regering er niet gewoon voor kiest kleine kansspelen, zoals bingo</w:t>
      </w:r>
      <w:r w:rsidR="000A63EF">
        <w:rPr>
          <w:rFonts w:ascii="Times New Roman" w:hAnsi="Times New Roman"/>
          <w:b w:val="0"/>
          <w:bCs/>
          <w:color w:val="212121"/>
          <w:sz w:val="22"/>
          <w:szCs w:val="22"/>
        </w:rPr>
        <w:t>-</w:t>
      </w:r>
      <w:r w:rsidRPr="00AB00D7">
        <w:rPr>
          <w:rFonts w:ascii="Times New Roman" w:hAnsi="Times New Roman"/>
          <w:b w:val="0"/>
          <w:bCs/>
          <w:color w:val="212121"/>
          <w:sz w:val="22"/>
          <w:szCs w:val="22"/>
        </w:rPr>
        <w:t>activiteiten, waarbij het samenkomen meer centraal staat dan het gokken, in horecalokaliteiten toe te staan. Waarom moet er worden voldaan aan bepaalde voorwaarden? Immers, de risico’s bij kleine kansspelen, zoals bingo, worden beduidend lager ingeschat dan bij risicovolle kansspelen, zoals online casinospelen. Waarom kiest de regering voor zo’n omslachtige uitzonderingsregel als het voldoen aan de voorwaarden van artikel 7c, eerste lid van de Wok voor het organiseren van kleine kansspelen, zoals een bingomiddag, in horecalokaliteiten? Waarom moet het perse een Nederlandse vereniging zijn die de bingomiddag/avond in een horecalokaliteit organiseert? Waarom mag de eigenaar van de horecalokaliteit de bingomiddag niet zelf organiseren? Waarom mag een vrijwilliger geen bingomiddag in een horecalokaliteit organiseren?</w:t>
      </w:r>
    </w:p>
    <w:p w:rsidRPr="00AB00D7" w:rsidR="00AB00D7" w:rsidP="00AB00D7" w:rsidRDefault="00AB00D7" w14:paraId="0F72B351" w14:textId="55858B7F">
      <w:pPr>
        <w:rPr>
          <w:rFonts w:ascii="Times New Roman" w:hAnsi="Times New Roman"/>
          <w:b w:val="0"/>
          <w:bCs/>
          <w:color w:val="212121"/>
          <w:sz w:val="22"/>
          <w:szCs w:val="22"/>
        </w:rPr>
      </w:pPr>
      <w:r w:rsidRPr="00AB00D7">
        <w:rPr>
          <w:rFonts w:ascii="Times New Roman" w:hAnsi="Times New Roman"/>
          <w:b w:val="0"/>
          <w:bCs/>
          <w:color w:val="212121"/>
          <w:sz w:val="22"/>
          <w:szCs w:val="22"/>
        </w:rPr>
        <w:t xml:space="preserve">De leden van de </w:t>
      </w:r>
      <w:r w:rsidR="000A63EF">
        <w:rPr>
          <w:rFonts w:ascii="Times New Roman" w:hAnsi="Times New Roman"/>
          <w:b w:val="0"/>
          <w:bCs/>
          <w:color w:val="212121"/>
          <w:sz w:val="22"/>
          <w:szCs w:val="22"/>
        </w:rPr>
        <w:t>G</w:t>
      </w:r>
      <w:r w:rsidRPr="00AB00D7">
        <w:rPr>
          <w:rFonts w:ascii="Times New Roman" w:hAnsi="Times New Roman"/>
          <w:b w:val="0"/>
          <w:bCs/>
          <w:color w:val="212121"/>
          <w:sz w:val="22"/>
          <w:szCs w:val="22"/>
        </w:rPr>
        <w:t xml:space="preserve">roep </w:t>
      </w:r>
      <w:proofErr w:type="spellStart"/>
      <w:r w:rsidRPr="00AB00D7">
        <w:rPr>
          <w:rFonts w:ascii="Times New Roman" w:hAnsi="Times New Roman"/>
          <w:b w:val="0"/>
          <w:bCs/>
          <w:color w:val="212121"/>
          <w:sz w:val="22"/>
          <w:szCs w:val="22"/>
        </w:rPr>
        <w:t>Markuszower</w:t>
      </w:r>
      <w:proofErr w:type="spellEnd"/>
      <w:r w:rsidRPr="00AB00D7">
        <w:rPr>
          <w:rFonts w:ascii="Times New Roman" w:hAnsi="Times New Roman"/>
          <w:b w:val="0"/>
          <w:bCs/>
          <w:color w:val="212121"/>
          <w:sz w:val="22"/>
          <w:szCs w:val="22"/>
        </w:rPr>
        <w:t xml:space="preserve"> vrezen dat met deze aanpassing van de Alcoholwet bingomiddagen/avonden in een horecalokaliteit alsnog zullen verdwijnen</w:t>
      </w:r>
      <w:r w:rsidR="005F2D4C">
        <w:rPr>
          <w:rFonts w:ascii="Times New Roman" w:hAnsi="Times New Roman"/>
          <w:b w:val="0"/>
          <w:bCs/>
          <w:color w:val="212121"/>
          <w:sz w:val="22"/>
          <w:szCs w:val="22"/>
        </w:rPr>
        <w:t>. Kan de regering hierop reageren?</w:t>
      </w:r>
    </w:p>
    <w:p w:rsidRPr="00AB00D7" w:rsidR="00697ABC" w:rsidP="00AB00D7" w:rsidRDefault="00AB00D7" w14:paraId="003E8EE6" w14:textId="5662177C">
      <w:pPr>
        <w:rPr>
          <w:rFonts w:ascii="Times New Roman" w:hAnsi="Times New Roman"/>
          <w:b w:val="0"/>
          <w:bCs/>
          <w:color w:val="212121"/>
          <w:sz w:val="22"/>
          <w:szCs w:val="22"/>
        </w:rPr>
      </w:pPr>
      <w:r w:rsidRPr="00AB00D7">
        <w:rPr>
          <w:rFonts w:ascii="Times New Roman" w:hAnsi="Times New Roman"/>
          <w:b w:val="0"/>
          <w:bCs/>
          <w:color w:val="212121"/>
          <w:sz w:val="22"/>
          <w:szCs w:val="22"/>
        </w:rPr>
        <w:t xml:space="preserve">De leden van de </w:t>
      </w:r>
      <w:r w:rsidR="000A63EF">
        <w:rPr>
          <w:rFonts w:ascii="Times New Roman" w:hAnsi="Times New Roman"/>
          <w:b w:val="0"/>
          <w:bCs/>
          <w:color w:val="212121"/>
          <w:sz w:val="22"/>
          <w:szCs w:val="22"/>
        </w:rPr>
        <w:t>G</w:t>
      </w:r>
      <w:r w:rsidRPr="00AB00D7">
        <w:rPr>
          <w:rFonts w:ascii="Times New Roman" w:hAnsi="Times New Roman"/>
          <w:b w:val="0"/>
          <w:bCs/>
          <w:color w:val="212121"/>
          <w:sz w:val="22"/>
          <w:szCs w:val="22"/>
        </w:rPr>
        <w:t xml:space="preserve">roep </w:t>
      </w:r>
      <w:proofErr w:type="spellStart"/>
      <w:r w:rsidRPr="00AB00D7">
        <w:rPr>
          <w:rFonts w:ascii="Times New Roman" w:hAnsi="Times New Roman"/>
          <w:b w:val="0"/>
          <w:bCs/>
          <w:color w:val="212121"/>
          <w:sz w:val="22"/>
          <w:szCs w:val="22"/>
        </w:rPr>
        <w:t>Markuszower</w:t>
      </w:r>
      <w:proofErr w:type="spellEnd"/>
      <w:r w:rsidRPr="00AB00D7">
        <w:rPr>
          <w:rFonts w:ascii="Times New Roman" w:hAnsi="Times New Roman"/>
          <w:b w:val="0"/>
          <w:bCs/>
          <w:color w:val="212121"/>
          <w:sz w:val="22"/>
          <w:szCs w:val="22"/>
        </w:rPr>
        <w:t xml:space="preserve"> lezen dat een aantal gemeenten verzocht hebben om de kleine kansspelen uit te zonderen van het verbod op het aanbieden van kansspelen in een horecalokaliteit</w:t>
      </w:r>
      <w:r w:rsidR="005F2D4C">
        <w:rPr>
          <w:rFonts w:ascii="Times New Roman" w:hAnsi="Times New Roman"/>
          <w:b w:val="0"/>
          <w:bCs/>
          <w:color w:val="212121"/>
          <w:sz w:val="22"/>
          <w:szCs w:val="22"/>
        </w:rPr>
        <w:t>.</w:t>
      </w:r>
      <w:r w:rsidRPr="00AB00D7">
        <w:rPr>
          <w:rFonts w:ascii="Times New Roman" w:hAnsi="Times New Roman"/>
          <w:b w:val="0"/>
          <w:bCs/>
          <w:color w:val="212121"/>
          <w:sz w:val="22"/>
          <w:szCs w:val="22"/>
        </w:rPr>
        <w:t xml:space="preserve"> </w:t>
      </w:r>
      <w:r w:rsidR="005F2D4C">
        <w:rPr>
          <w:rFonts w:ascii="Times New Roman" w:hAnsi="Times New Roman"/>
          <w:b w:val="0"/>
          <w:bCs/>
          <w:color w:val="212121"/>
          <w:sz w:val="22"/>
          <w:szCs w:val="22"/>
        </w:rPr>
        <w:t>H</w:t>
      </w:r>
      <w:r w:rsidRPr="00AB00D7">
        <w:rPr>
          <w:rFonts w:ascii="Times New Roman" w:hAnsi="Times New Roman"/>
          <w:b w:val="0"/>
          <w:bCs/>
          <w:color w:val="212121"/>
          <w:sz w:val="22"/>
          <w:szCs w:val="22"/>
        </w:rPr>
        <w:t>eeft de regering de voorgestelde oplossing met deze gemeenten besproken? Zo nee, waarom niet? Zo ja, staan deze gemeente</w:t>
      </w:r>
      <w:r w:rsidR="005F2D4C">
        <w:rPr>
          <w:rFonts w:ascii="Times New Roman" w:hAnsi="Times New Roman"/>
          <w:b w:val="0"/>
          <w:bCs/>
          <w:color w:val="212121"/>
          <w:sz w:val="22"/>
          <w:szCs w:val="22"/>
        </w:rPr>
        <w:t>n</w:t>
      </w:r>
      <w:r w:rsidRPr="00AB00D7">
        <w:rPr>
          <w:rFonts w:ascii="Times New Roman" w:hAnsi="Times New Roman"/>
          <w:b w:val="0"/>
          <w:bCs/>
          <w:color w:val="212121"/>
          <w:sz w:val="22"/>
          <w:szCs w:val="22"/>
        </w:rPr>
        <w:t xml:space="preserve"> achter deze voorgestelde wetswijziging? Op welke manier gaat de gemeente toezicht houden? Hoeveel Nederlandse verenigingen, zonder het doel organiseren van kansspelen, zijn er op dit moment die bingomiddagen/avonden organiseren</w:t>
      </w:r>
      <w:r w:rsidR="00863E2F">
        <w:rPr>
          <w:rFonts w:ascii="Times New Roman" w:hAnsi="Times New Roman"/>
          <w:b w:val="0"/>
          <w:bCs/>
          <w:color w:val="212121"/>
          <w:sz w:val="22"/>
          <w:szCs w:val="22"/>
        </w:rPr>
        <w:t>?</w:t>
      </w:r>
    </w:p>
    <w:p w:rsidRPr="00AB00D7" w:rsidR="000157EB" w:rsidP="00AB00D7" w:rsidRDefault="000157EB" w14:paraId="5B198428" w14:textId="77777777">
      <w:pPr>
        <w:rPr>
          <w:rFonts w:ascii="Times New Roman" w:hAnsi="Times New Roman"/>
          <w:i/>
          <w:sz w:val="22"/>
          <w:szCs w:val="22"/>
        </w:rPr>
      </w:pPr>
    </w:p>
    <w:p w:rsidRPr="00AB00D7" w:rsidR="00B905C2" w:rsidP="00AB00D7" w:rsidRDefault="00384789" w14:paraId="24DD53AF" w14:textId="7BF32656">
      <w:pPr>
        <w:pStyle w:val="Lijstalinea"/>
        <w:numPr>
          <w:ilvl w:val="0"/>
          <w:numId w:val="13"/>
        </w:numPr>
        <w:rPr>
          <w:rFonts w:ascii="Times New Roman" w:hAnsi="Times New Roman"/>
          <w:i/>
          <w:sz w:val="22"/>
          <w:szCs w:val="22"/>
        </w:rPr>
      </w:pPr>
      <w:r w:rsidRPr="00AB00D7">
        <w:rPr>
          <w:rFonts w:ascii="Times New Roman" w:hAnsi="Times New Roman"/>
          <w:sz w:val="22"/>
          <w:szCs w:val="22"/>
        </w:rPr>
        <w:t>VERHOUDING EUROPEES RECHT</w:t>
      </w:r>
    </w:p>
    <w:p w:rsidRPr="00AB00D7" w:rsidR="00F40030" w:rsidP="00AB00D7" w:rsidRDefault="00F40030" w14:paraId="53E5270C" w14:textId="77777777">
      <w:pPr>
        <w:autoSpaceDN w:val="0"/>
        <w:contextualSpacing/>
        <w:textAlignment w:val="baseline"/>
        <w:rPr>
          <w:rFonts w:ascii="Times New Roman" w:hAnsi="Times New Roman" w:eastAsia="DejaVu Sans"/>
          <w:b w:val="0"/>
          <w:bCs/>
          <w:color w:val="000000"/>
          <w:sz w:val="22"/>
          <w:szCs w:val="22"/>
        </w:rPr>
      </w:pPr>
      <w:r w:rsidRPr="00AB00D7">
        <w:rPr>
          <w:rFonts w:ascii="Times New Roman" w:hAnsi="Times New Roman" w:eastAsia="DejaVu Sans"/>
          <w:b w:val="0"/>
          <w:bCs/>
          <w:color w:val="000000"/>
          <w:sz w:val="22"/>
          <w:szCs w:val="22"/>
        </w:rPr>
        <w:t xml:space="preserve">De leden van de </w:t>
      </w:r>
      <w:r w:rsidRPr="00AB00D7">
        <w:rPr>
          <w:rFonts w:ascii="Times New Roman" w:hAnsi="Times New Roman" w:eastAsia="DejaVu Sans"/>
          <w:color w:val="000000"/>
          <w:sz w:val="22"/>
          <w:szCs w:val="22"/>
        </w:rPr>
        <w:t xml:space="preserve">D66-fractie </w:t>
      </w:r>
      <w:r w:rsidRPr="00AB00D7">
        <w:rPr>
          <w:rFonts w:ascii="Times New Roman" w:hAnsi="Times New Roman" w:eastAsia="DejaVu Sans"/>
          <w:b w:val="0"/>
          <w:bCs/>
          <w:color w:val="000000"/>
          <w:sz w:val="22"/>
          <w:szCs w:val="22"/>
        </w:rPr>
        <w:t>constateren dat de nieuwe regels voor verkoop op afstand alleen van toepassing zijn op transacties tussen in Nederland gevestigde partijen. Deze leden vragen zich af hoe de regering waarborgt dat buitenlandse aanbieders, die alcohol naar Nederlandse jongeren sturen, niet alsnog toegang bieden tot alcoholhoudende drank voor minderjarigen. Welke maatregelen overweegt de regering om te voorkomen dat de doelstelling van deze wet – het beschermen van jongeren tegen alcohol – wordt ondermijnd door grensoverschrijdende online verkoop?</w:t>
      </w:r>
    </w:p>
    <w:p w:rsidRPr="00AB00D7" w:rsidR="00683BD6" w:rsidP="00AB00D7" w:rsidRDefault="00683BD6" w14:paraId="1B64176C" w14:textId="77777777">
      <w:pPr>
        <w:rPr>
          <w:rFonts w:ascii="Times New Roman" w:hAnsi="Times New Roman"/>
          <w:i/>
          <w:sz w:val="22"/>
          <w:szCs w:val="22"/>
        </w:rPr>
      </w:pPr>
    </w:p>
    <w:p w:rsidRPr="00AB00D7" w:rsidR="00B905C2" w:rsidP="00AB00D7" w:rsidRDefault="00384789" w14:paraId="3718D0E1" w14:textId="602F6603">
      <w:pPr>
        <w:pStyle w:val="Lijstalinea"/>
        <w:numPr>
          <w:ilvl w:val="0"/>
          <w:numId w:val="13"/>
        </w:numPr>
        <w:rPr>
          <w:rFonts w:ascii="Times New Roman" w:hAnsi="Times New Roman"/>
          <w:i/>
          <w:sz w:val="22"/>
          <w:szCs w:val="22"/>
        </w:rPr>
      </w:pPr>
      <w:r w:rsidRPr="00AB00D7">
        <w:rPr>
          <w:rFonts w:ascii="Times New Roman" w:hAnsi="Times New Roman"/>
          <w:sz w:val="22"/>
          <w:szCs w:val="22"/>
        </w:rPr>
        <w:t>GEVOLGEN VOOR UITVOERING EN HANDHAVING</w:t>
      </w:r>
    </w:p>
    <w:p w:rsidRPr="00AB00D7" w:rsidR="00111C9D" w:rsidP="00AB00D7" w:rsidRDefault="00111C9D" w14:paraId="1EB8A3C2" w14:textId="77777777">
      <w:pPr>
        <w:autoSpaceDN w:val="0"/>
        <w:textAlignment w:val="baseline"/>
        <w:rPr>
          <w:rFonts w:ascii="Times New Roman" w:hAnsi="Times New Roman" w:eastAsia="DejaVu Sans"/>
          <w:b w:val="0"/>
          <w:bCs/>
          <w:color w:val="000000"/>
          <w:sz w:val="22"/>
          <w:szCs w:val="22"/>
        </w:rPr>
      </w:pPr>
      <w:r w:rsidRPr="00AB00D7">
        <w:rPr>
          <w:rFonts w:ascii="Times New Roman" w:hAnsi="Times New Roman" w:eastAsia="DejaVu Sans"/>
          <w:b w:val="0"/>
          <w:bCs/>
          <w:color w:val="000000"/>
          <w:sz w:val="22"/>
          <w:szCs w:val="22"/>
        </w:rPr>
        <w:t xml:space="preserve">De leden van de </w:t>
      </w:r>
      <w:r w:rsidRPr="00AB00D7">
        <w:rPr>
          <w:rFonts w:ascii="Times New Roman" w:hAnsi="Times New Roman" w:eastAsia="DejaVu Sans"/>
          <w:color w:val="000000"/>
          <w:sz w:val="22"/>
          <w:szCs w:val="22"/>
        </w:rPr>
        <w:t>D66-fractie</w:t>
      </w:r>
      <w:r w:rsidRPr="00AB00D7">
        <w:rPr>
          <w:rFonts w:ascii="Times New Roman" w:hAnsi="Times New Roman" w:eastAsia="DejaVu Sans"/>
          <w:b w:val="0"/>
          <w:bCs/>
          <w:color w:val="000000"/>
          <w:sz w:val="22"/>
          <w:szCs w:val="22"/>
        </w:rPr>
        <w:t xml:space="preserve"> vragen of de regering overweegt expliciet in de wet of memorie van toelichting op te nemen dat de NVWA terugkoppeling kan geven aan verkopers over tekortkomingen bij ketenpartijen, zodat verkopers hun geborgde werkwijze kunnen verbeteren en hun verantwoordelijkheid effectief kunnen invullen, waardoor de naleving van de leeftijdsgrens wordt versterkt.</w:t>
      </w:r>
    </w:p>
    <w:p w:rsidRPr="00AB00D7" w:rsidR="00F0180E" w:rsidP="00AB00D7" w:rsidRDefault="00F0180E" w14:paraId="6DFFD51A" w14:textId="77777777">
      <w:pPr>
        <w:autoSpaceDN w:val="0"/>
        <w:textAlignment w:val="baseline"/>
        <w:rPr>
          <w:rFonts w:ascii="Times New Roman" w:hAnsi="Times New Roman" w:eastAsia="DejaVu Sans"/>
          <w:b w:val="0"/>
          <w:bCs/>
          <w:color w:val="000000"/>
          <w:sz w:val="22"/>
          <w:szCs w:val="22"/>
        </w:rPr>
      </w:pPr>
    </w:p>
    <w:p w:rsidRPr="00AB00D7" w:rsidR="00F0180E" w:rsidP="00AB00D7" w:rsidRDefault="00F0180E" w14:paraId="17FAD779" w14:textId="0D28EF50">
      <w:pPr>
        <w:autoSpaceDN w:val="0"/>
        <w:textAlignment w:val="baseline"/>
        <w:rPr>
          <w:rFonts w:ascii="Times New Roman" w:hAnsi="Times New Roman" w:eastAsia="DejaVu Sans"/>
          <w:b w:val="0"/>
          <w:bCs/>
          <w:color w:val="000000"/>
          <w:sz w:val="22"/>
          <w:szCs w:val="22"/>
        </w:rPr>
      </w:pPr>
      <w:r w:rsidRPr="00AB00D7">
        <w:rPr>
          <w:rFonts w:ascii="Times New Roman" w:hAnsi="Times New Roman" w:eastAsia="DejaVu Sans"/>
          <w:b w:val="0"/>
          <w:bCs/>
          <w:color w:val="000000"/>
          <w:sz w:val="22"/>
          <w:szCs w:val="22"/>
        </w:rPr>
        <w:t xml:space="preserve">De leden van de </w:t>
      </w:r>
      <w:r w:rsidRPr="00AB00D7">
        <w:rPr>
          <w:rFonts w:ascii="Times New Roman" w:hAnsi="Times New Roman" w:eastAsia="DejaVu Sans"/>
          <w:color w:val="000000"/>
          <w:sz w:val="22"/>
          <w:szCs w:val="22"/>
        </w:rPr>
        <w:t>ChristenUnie-fractie</w:t>
      </w:r>
      <w:r w:rsidRPr="00AB00D7">
        <w:rPr>
          <w:rFonts w:ascii="Times New Roman" w:hAnsi="Times New Roman" w:eastAsia="DejaVu Sans"/>
          <w:b w:val="0"/>
          <w:bCs/>
          <w:color w:val="000000"/>
          <w:sz w:val="22"/>
          <w:szCs w:val="22"/>
        </w:rPr>
        <w:t xml:space="preserve"> wijzen de regering erop dat de NVWA de wetswijziging handhaafbaar, uitvoerbaar en fraudebestendig vindt mits de wet tegelijk in gaat met de inwerkingtreding van de wijziging van het Alcoholbesluit waarmee de verkoper op afstand wordt verplicht om een fysiek kenmerk aan te brengen aan de buitenkant van de verpakking. De regering zegt ernaar te streven dat beide gelijktijdig in werking treden. Kan de regering garanderen dat dit inderdaad gelijktijdig zal zijn, zo vragen de leden van de ChristenUnie-fractie.</w:t>
      </w:r>
    </w:p>
    <w:p w:rsidR="00F9405A" w:rsidP="00AB00D7" w:rsidRDefault="00F9405A" w14:paraId="7D10964A" w14:textId="77777777">
      <w:pPr>
        <w:rPr>
          <w:rFonts w:ascii="Times New Roman" w:hAnsi="Times New Roman"/>
          <w:b w:val="0"/>
          <w:bCs/>
          <w:i/>
          <w:sz w:val="22"/>
          <w:szCs w:val="22"/>
        </w:rPr>
      </w:pPr>
    </w:p>
    <w:p w:rsidR="00AB00D7" w:rsidP="00AB00D7" w:rsidRDefault="00AB00D7" w14:paraId="418A1094" w14:textId="77777777">
      <w:pPr>
        <w:rPr>
          <w:rFonts w:ascii="Times New Roman" w:hAnsi="Times New Roman"/>
          <w:b w:val="0"/>
          <w:bCs/>
          <w:i/>
          <w:sz w:val="22"/>
          <w:szCs w:val="22"/>
        </w:rPr>
      </w:pPr>
    </w:p>
    <w:p w:rsidRPr="00F9405A" w:rsidR="000B70A1" w:rsidP="00AB00D7" w:rsidRDefault="000B70A1" w14:paraId="580A8AB3" w14:textId="77777777">
      <w:pPr>
        <w:rPr>
          <w:rFonts w:ascii="Times New Roman" w:hAnsi="Times New Roman"/>
          <w:b w:val="0"/>
          <w:bCs/>
          <w:i/>
          <w:sz w:val="22"/>
          <w:szCs w:val="22"/>
        </w:rPr>
      </w:pPr>
    </w:p>
    <w:p w:rsidRPr="00F9405A" w:rsidR="00EC7D66" w:rsidP="00AB00D7" w:rsidRDefault="00EC7D66" w14:paraId="078298F1" w14:textId="77777777">
      <w:pPr>
        <w:rPr>
          <w:rFonts w:ascii="Times New Roman" w:hAnsi="Times New Roman"/>
          <w:sz w:val="22"/>
          <w:szCs w:val="22"/>
        </w:rPr>
      </w:pPr>
    </w:p>
    <w:p w:rsidRPr="00F9405A" w:rsidR="00E606CF" w:rsidP="00AB00D7" w:rsidRDefault="00E606CF" w14:paraId="3831FE03" w14:textId="77777777">
      <w:pPr>
        <w:rPr>
          <w:rFonts w:ascii="Times New Roman" w:hAnsi="Times New Roman"/>
          <w:b w:val="0"/>
          <w:sz w:val="22"/>
          <w:szCs w:val="22"/>
        </w:rPr>
      </w:pPr>
    </w:p>
    <w:p w:rsidRPr="00F9405A" w:rsidR="006750B5" w:rsidP="00AB00D7" w:rsidRDefault="006750B5" w14:paraId="70EA9639" w14:textId="77777777">
      <w:pPr>
        <w:rPr>
          <w:rFonts w:ascii="Times New Roman" w:hAnsi="Times New Roman"/>
          <w:b w:val="0"/>
          <w:sz w:val="22"/>
          <w:szCs w:val="22"/>
        </w:rPr>
      </w:pPr>
    </w:p>
    <w:p w:rsidRPr="00F9405A" w:rsidR="006750B5" w:rsidP="00AB00D7" w:rsidRDefault="006750B5" w14:paraId="72920071" w14:textId="6EC1420E">
      <w:pPr>
        <w:rPr>
          <w:rFonts w:ascii="Times New Roman" w:hAnsi="Times New Roman"/>
          <w:b w:val="0"/>
          <w:sz w:val="22"/>
          <w:szCs w:val="22"/>
        </w:rPr>
      </w:pPr>
      <w:r w:rsidRPr="00F9405A">
        <w:rPr>
          <w:rFonts w:ascii="Times New Roman" w:hAnsi="Times New Roman"/>
          <w:b w:val="0"/>
          <w:sz w:val="22"/>
          <w:szCs w:val="22"/>
        </w:rPr>
        <w:t>De voorzitter van de vaste commissie,</w:t>
      </w:r>
    </w:p>
    <w:p w:rsidRPr="00F9405A" w:rsidR="006750B5" w:rsidP="00AB00D7" w:rsidRDefault="00B905C2" w14:paraId="6627D314" w14:textId="082FA126">
      <w:pPr>
        <w:rPr>
          <w:rFonts w:ascii="Times New Roman" w:hAnsi="Times New Roman"/>
          <w:b w:val="0"/>
          <w:sz w:val="22"/>
          <w:szCs w:val="22"/>
        </w:rPr>
      </w:pPr>
      <w:r w:rsidRPr="00F9405A">
        <w:rPr>
          <w:rFonts w:ascii="Times New Roman" w:hAnsi="Times New Roman"/>
          <w:b w:val="0"/>
          <w:sz w:val="22"/>
          <w:szCs w:val="22"/>
        </w:rPr>
        <w:t>Mohandis</w:t>
      </w:r>
    </w:p>
    <w:p w:rsidRPr="00F9405A" w:rsidR="006750B5" w:rsidP="00AB00D7" w:rsidRDefault="006750B5" w14:paraId="20D992FD" w14:textId="77777777">
      <w:pPr>
        <w:rPr>
          <w:rFonts w:ascii="Times New Roman" w:hAnsi="Times New Roman"/>
          <w:b w:val="0"/>
          <w:sz w:val="22"/>
          <w:szCs w:val="22"/>
        </w:rPr>
      </w:pPr>
    </w:p>
    <w:p w:rsidRPr="00F9405A" w:rsidR="006750B5" w:rsidP="00AB00D7" w:rsidRDefault="006750B5" w14:paraId="55E8BCE4" w14:textId="62AC2B0A">
      <w:pPr>
        <w:rPr>
          <w:rFonts w:ascii="Times New Roman" w:hAnsi="Times New Roman"/>
          <w:b w:val="0"/>
          <w:sz w:val="22"/>
          <w:szCs w:val="22"/>
        </w:rPr>
      </w:pPr>
      <w:r w:rsidRPr="00F9405A">
        <w:rPr>
          <w:rFonts w:ascii="Times New Roman" w:hAnsi="Times New Roman"/>
          <w:b w:val="0"/>
          <w:sz w:val="22"/>
          <w:szCs w:val="22"/>
        </w:rPr>
        <w:t>Adjunct-griffier van de vaste commissie,</w:t>
      </w:r>
    </w:p>
    <w:p w:rsidRPr="00F9405A" w:rsidR="003D3FF8" w:rsidP="00AB00D7" w:rsidRDefault="009C2918" w14:paraId="5CA34D85" w14:textId="77777777">
      <w:pPr>
        <w:rPr>
          <w:rFonts w:ascii="Times New Roman" w:hAnsi="Times New Roman"/>
          <w:b w:val="0"/>
          <w:sz w:val="22"/>
          <w:szCs w:val="22"/>
        </w:rPr>
      </w:pPr>
      <w:r w:rsidRPr="00F9405A">
        <w:rPr>
          <w:rFonts w:ascii="Times New Roman" w:hAnsi="Times New Roman"/>
          <w:b w:val="0"/>
          <w:sz w:val="22"/>
          <w:szCs w:val="22"/>
        </w:rPr>
        <w:t>Heller</w:t>
      </w:r>
    </w:p>
    <w:sectPr w:rsidRPr="00F9405A" w:rsidR="003D3FF8">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D4D6" w14:textId="77777777" w:rsidR="00C24B52" w:rsidRDefault="00C24B52" w:rsidP="00021501">
      <w:r>
        <w:separator/>
      </w:r>
    </w:p>
  </w:endnote>
  <w:endnote w:type="continuationSeparator" w:id="0">
    <w:p w14:paraId="4E050028" w14:textId="77777777" w:rsidR="00C24B52" w:rsidRDefault="00C24B52" w:rsidP="0002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jaVu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12273"/>
      <w:docPartObj>
        <w:docPartGallery w:val="Page Numbers (Bottom of Page)"/>
        <w:docPartUnique/>
      </w:docPartObj>
    </w:sdtPr>
    <w:sdtEndPr>
      <w:rPr>
        <w:rFonts w:ascii="Times New Roman" w:hAnsi="Times New Roman"/>
        <w:b w:val="0"/>
      </w:rPr>
    </w:sdtEndPr>
    <w:sdtContent>
      <w:p w14:paraId="10C25990" w14:textId="77777777" w:rsidR="00CA5CA5" w:rsidRPr="005A3A48" w:rsidRDefault="00CA5CA5">
        <w:pPr>
          <w:pStyle w:val="Voettekst"/>
          <w:jc w:val="right"/>
          <w:rPr>
            <w:rFonts w:ascii="Times New Roman" w:hAnsi="Times New Roman"/>
            <w:b w:val="0"/>
          </w:rPr>
        </w:pPr>
        <w:r w:rsidRPr="005A3A48">
          <w:rPr>
            <w:rFonts w:ascii="Times New Roman" w:hAnsi="Times New Roman"/>
            <w:b w:val="0"/>
          </w:rPr>
          <w:fldChar w:fldCharType="begin"/>
        </w:r>
        <w:r w:rsidRPr="005A3A48">
          <w:rPr>
            <w:rFonts w:ascii="Times New Roman" w:hAnsi="Times New Roman"/>
            <w:b w:val="0"/>
          </w:rPr>
          <w:instrText>PAGE   \* MERGEFORMAT</w:instrText>
        </w:r>
        <w:r w:rsidRPr="005A3A48">
          <w:rPr>
            <w:rFonts w:ascii="Times New Roman" w:hAnsi="Times New Roman"/>
            <w:b w:val="0"/>
          </w:rPr>
          <w:fldChar w:fldCharType="separate"/>
        </w:r>
        <w:r w:rsidR="00553A99">
          <w:rPr>
            <w:rFonts w:ascii="Times New Roman" w:hAnsi="Times New Roman"/>
            <w:b w:val="0"/>
            <w:noProof/>
          </w:rPr>
          <w:t>11</w:t>
        </w:r>
        <w:r w:rsidRPr="005A3A48">
          <w:rPr>
            <w:rFonts w:ascii="Times New Roman" w:hAnsi="Times New Roman"/>
            <w:b w:val="0"/>
          </w:rPr>
          <w:fldChar w:fldCharType="end"/>
        </w:r>
      </w:p>
    </w:sdtContent>
  </w:sdt>
  <w:p w14:paraId="0AF2B25F" w14:textId="77777777" w:rsidR="00CA5CA5" w:rsidRDefault="00CA5C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48FE" w14:textId="77777777" w:rsidR="00C24B52" w:rsidRDefault="00C24B52" w:rsidP="00021501">
      <w:r>
        <w:separator/>
      </w:r>
    </w:p>
  </w:footnote>
  <w:footnote w:type="continuationSeparator" w:id="0">
    <w:p w14:paraId="09247A29" w14:textId="77777777" w:rsidR="00C24B52" w:rsidRDefault="00C24B52" w:rsidP="00021501">
      <w:r>
        <w:continuationSeparator/>
      </w:r>
    </w:p>
  </w:footnote>
  <w:footnote w:id="1">
    <w:p w14:paraId="6532190D" w14:textId="17550982" w:rsidR="00B540BB" w:rsidRPr="00B540BB" w:rsidRDefault="00B540BB">
      <w:pPr>
        <w:pStyle w:val="Voetnoottekst"/>
        <w:rPr>
          <w:rFonts w:ascii="Times New Roman" w:hAnsi="Times New Roman" w:cs="Times New Roman"/>
          <w:sz w:val="18"/>
          <w:szCs w:val="18"/>
          <w:lang w:val="nl-NL"/>
        </w:rPr>
      </w:pPr>
      <w:r w:rsidRPr="00B540BB">
        <w:rPr>
          <w:rStyle w:val="Voetnootmarkering"/>
          <w:rFonts w:ascii="Times New Roman" w:hAnsi="Times New Roman" w:cs="Times New Roman"/>
          <w:sz w:val="18"/>
          <w:szCs w:val="18"/>
        </w:rPr>
        <w:footnoteRef/>
      </w:r>
      <w:r w:rsidRPr="00B540BB">
        <w:rPr>
          <w:rFonts w:ascii="Times New Roman" w:hAnsi="Times New Roman" w:cs="Times New Roman"/>
          <w:sz w:val="18"/>
          <w:szCs w:val="18"/>
          <w:lang w:val="nl-NL"/>
        </w:rPr>
        <w:t xml:space="preserve"> </w:t>
      </w:r>
      <w:hyperlink r:id="rId1" w:history="1">
        <w:r w:rsidRPr="00B540BB">
          <w:rPr>
            <w:rStyle w:val="Hyperlink"/>
            <w:rFonts w:ascii="Times New Roman" w:eastAsia="DejaVu Sans" w:hAnsi="Times New Roman" w:cs="Times New Roman"/>
            <w:sz w:val="18"/>
            <w:szCs w:val="18"/>
            <w:lang w:val="nl-NL"/>
          </w:rPr>
          <w:t>ECLI:NL:RBNNE:2026:109, Rechtbank Noord-Nederland, LEE 25/1245</w:t>
        </w:r>
      </w:hyperlink>
    </w:p>
  </w:footnote>
  <w:footnote w:id="2">
    <w:p w14:paraId="4C0C5E94" w14:textId="265844E9" w:rsidR="00EA633A" w:rsidRPr="00EA633A" w:rsidRDefault="00EA633A">
      <w:pPr>
        <w:pStyle w:val="Voetnoottekst"/>
        <w:rPr>
          <w:rFonts w:ascii="Times New Roman" w:hAnsi="Times New Roman" w:cs="Times New Roman"/>
          <w:sz w:val="18"/>
          <w:szCs w:val="18"/>
          <w:lang w:val="nl-NL"/>
        </w:rPr>
      </w:pPr>
      <w:r w:rsidRPr="00EA633A">
        <w:rPr>
          <w:rStyle w:val="Voetnootmarkering"/>
          <w:rFonts w:ascii="Times New Roman" w:hAnsi="Times New Roman" w:cs="Times New Roman"/>
          <w:sz w:val="18"/>
          <w:szCs w:val="18"/>
        </w:rPr>
        <w:footnoteRef/>
      </w:r>
      <w:r w:rsidRPr="00EA633A">
        <w:rPr>
          <w:rFonts w:ascii="Times New Roman" w:hAnsi="Times New Roman" w:cs="Times New Roman"/>
          <w:sz w:val="18"/>
          <w:szCs w:val="18"/>
          <w:lang w:val="nl-NL"/>
        </w:rPr>
        <w:t xml:space="preserve"> </w:t>
      </w:r>
      <w:hyperlink r:id="rId2" w:history="1">
        <w:r w:rsidRPr="00EA633A">
          <w:rPr>
            <w:rStyle w:val="Hyperlink"/>
            <w:rFonts w:ascii="Times New Roman" w:eastAsia="DejaVu Sans" w:hAnsi="Times New Roman" w:cs="Times New Roman"/>
            <w:bCs/>
            <w:sz w:val="18"/>
            <w:szCs w:val="18"/>
            <w:lang w:val="nl-NL"/>
          </w:rPr>
          <w:t>https://ivo.nl/publicaties/onderzoek-alcoholgebruik-en-kansspelverslaving</w:t>
        </w:r>
      </w:hyperlink>
      <w:r w:rsidRPr="00EA633A">
        <w:rPr>
          <w:rFonts w:ascii="Times New Roman" w:eastAsia="DejaVu Sans" w:hAnsi="Times New Roman" w:cs="Times New Roman"/>
          <w:bCs/>
          <w:color w:val="000000"/>
          <w:sz w:val="18"/>
          <w:szCs w:val="18"/>
          <w:lang w:val="nl-NL"/>
        </w:rPr>
        <w:t xml:space="preserve"> </w:t>
      </w:r>
    </w:p>
  </w:footnote>
  <w:footnote w:id="3">
    <w:p w14:paraId="2627BC49" w14:textId="3CB46574" w:rsidR="000B2020" w:rsidRPr="000B2020" w:rsidRDefault="000B2020">
      <w:pPr>
        <w:pStyle w:val="Voetnoottekst"/>
        <w:rPr>
          <w:rFonts w:ascii="Times New Roman" w:hAnsi="Times New Roman" w:cs="Times New Roman"/>
          <w:sz w:val="18"/>
          <w:szCs w:val="18"/>
          <w:lang w:val="nl-NL"/>
        </w:rPr>
      </w:pPr>
      <w:r w:rsidRPr="000B2020">
        <w:rPr>
          <w:rStyle w:val="Voetnootmarkering"/>
          <w:rFonts w:ascii="Times New Roman" w:hAnsi="Times New Roman" w:cs="Times New Roman"/>
          <w:sz w:val="18"/>
          <w:szCs w:val="18"/>
        </w:rPr>
        <w:footnoteRef/>
      </w:r>
      <w:r w:rsidRPr="000B2020">
        <w:rPr>
          <w:rFonts w:ascii="Times New Roman" w:hAnsi="Times New Roman" w:cs="Times New Roman"/>
          <w:sz w:val="18"/>
          <w:szCs w:val="18"/>
          <w:lang w:val="nl-NL"/>
        </w:rPr>
        <w:t xml:space="preserve"> </w:t>
      </w:r>
      <w:hyperlink r:id="rId3" w:history="1">
        <w:r w:rsidRPr="000B2020">
          <w:rPr>
            <w:rStyle w:val="Hyperlink"/>
            <w:rFonts w:ascii="Times New Roman" w:eastAsia="DejaVu Sans" w:hAnsi="Times New Roman" w:cs="Times New Roman"/>
            <w:bCs/>
            <w:sz w:val="18"/>
            <w:szCs w:val="18"/>
            <w:lang w:val="nl-NL"/>
          </w:rPr>
          <w:t>https://www.trimbos.nl/kennis/alcohol/alcohol-en-mentale-gezondheid/alcohol-en-gokken/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7E3"/>
    <w:multiLevelType w:val="hybridMultilevel"/>
    <w:tmpl w:val="815C07C8"/>
    <w:lvl w:ilvl="0" w:tplc="F1841C9E">
      <w:start w:val="1"/>
      <w:numFmt w:val="upperRoman"/>
      <w:lvlText w:val="%1."/>
      <w:lvlJc w:val="righ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FC03F2"/>
    <w:multiLevelType w:val="hybridMultilevel"/>
    <w:tmpl w:val="1BD41206"/>
    <w:lvl w:ilvl="0" w:tplc="79064E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631D06"/>
    <w:multiLevelType w:val="hybridMultilevel"/>
    <w:tmpl w:val="5798B374"/>
    <w:lvl w:ilvl="0" w:tplc="E0EEC712">
      <w:start w:val="1"/>
      <w:numFmt w:val="decimal"/>
      <w:lvlText w:val="%1."/>
      <w:lvlJc w:val="left"/>
      <w:pPr>
        <w:ind w:left="786"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F65EA2"/>
    <w:multiLevelType w:val="hybridMultilevel"/>
    <w:tmpl w:val="077A2722"/>
    <w:lvl w:ilvl="0" w:tplc="CA4ECCB6">
      <w:start w:val="1"/>
      <w:numFmt w:val="upperRoman"/>
      <w:lvlText w:val="%1."/>
      <w:lvlJc w:val="righ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9170E2"/>
    <w:multiLevelType w:val="hybridMultilevel"/>
    <w:tmpl w:val="1794E5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1A5874"/>
    <w:multiLevelType w:val="hybridMultilevel"/>
    <w:tmpl w:val="25CA2ABA"/>
    <w:lvl w:ilvl="0" w:tplc="DBDAE606">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222D9B"/>
    <w:multiLevelType w:val="hybridMultilevel"/>
    <w:tmpl w:val="DA34B18C"/>
    <w:lvl w:ilvl="0" w:tplc="D1E82A9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60515C3"/>
    <w:multiLevelType w:val="hybridMultilevel"/>
    <w:tmpl w:val="C7386BD8"/>
    <w:lvl w:ilvl="0" w:tplc="A462BA52">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632A74"/>
    <w:multiLevelType w:val="hybridMultilevel"/>
    <w:tmpl w:val="FFFFFFFF"/>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0" w15:restartNumberingAfterBreak="0">
    <w:nsid w:val="38764E45"/>
    <w:multiLevelType w:val="multilevel"/>
    <w:tmpl w:val="6F766A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2ED3AAB"/>
    <w:multiLevelType w:val="hybridMultilevel"/>
    <w:tmpl w:val="077A2722"/>
    <w:lvl w:ilvl="0" w:tplc="CA4ECCB6">
      <w:start w:val="1"/>
      <w:numFmt w:val="upperRoman"/>
      <w:lvlText w:val="%1."/>
      <w:lvlJc w:val="righ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A76F13"/>
    <w:multiLevelType w:val="hybridMultilevel"/>
    <w:tmpl w:val="1F569C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59B7F79"/>
    <w:multiLevelType w:val="multilevel"/>
    <w:tmpl w:val="1AF0DA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7B82F1C"/>
    <w:multiLevelType w:val="hybridMultilevel"/>
    <w:tmpl w:val="9FFACC78"/>
    <w:lvl w:ilvl="0" w:tplc="AD60C40E">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4DB3060C"/>
    <w:multiLevelType w:val="hybridMultilevel"/>
    <w:tmpl w:val="829C1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E1A01BE"/>
    <w:multiLevelType w:val="hybridMultilevel"/>
    <w:tmpl w:val="C76E6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1A34FA0"/>
    <w:multiLevelType w:val="hybridMultilevel"/>
    <w:tmpl w:val="EBD26854"/>
    <w:lvl w:ilvl="0" w:tplc="EA12490C">
      <w:start w:val="1"/>
      <w:numFmt w:val="upperRoman"/>
      <w:lvlText w:val="%1."/>
      <w:lvlJc w:val="right"/>
      <w:pPr>
        <w:ind w:left="720" w:hanging="360"/>
      </w:pPr>
      <w:rPr>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73F7620"/>
    <w:multiLevelType w:val="hybridMultilevel"/>
    <w:tmpl w:val="E27C3F34"/>
    <w:lvl w:ilvl="0" w:tplc="8686335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96738AA"/>
    <w:multiLevelType w:val="hybridMultilevel"/>
    <w:tmpl w:val="ED58DB3A"/>
    <w:lvl w:ilvl="0" w:tplc="EE0A74A8">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3931088">
    <w:abstractNumId w:val="17"/>
  </w:num>
  <w:num w:numId="2" w16cid:durableId="1309744317">
    <w:abstractNumId w:val="6"/>
  </w:num>
  <w:num w:numId="3" w16cid:durableId="1778408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493200">
    <w:abstractNumId w:val="11"/>
  </w:num>
  <w:num w:numId="5" w16cid:durableId="1900706664">
    <w:abstractNumId w:val="12"/>
  </w:num>
  <w:num w:numId="6" w16cid:durableId="996688790">
    <w:abstractNumId w:val="18"/>
  </w:num>
  <w:num w:numId="7" w16cid:durableId="434058306">
    <w:abstractNumId w:val="3"/>
  </w:num>
  <w:num w:numId="8" w16cid:durableId="1026832790">
    <w:abstractNumId w:val="16"/>
  </w:num>
  <w:num w:numId="9" w16cid:durableId="1274165481">
    <w:abstractNumId w:val="4"/>
  </w:num>
  <w:num w:numId="10" w16cid:durableId="90783230">
    <w:abstractNumId w:val="8"/>
  </w:num>
  <w:num w:numId="11" w16cid:durableId="1927877875">
    <w:abstractNumId w:val="15"/>
  </w:num>
  <w:num w:numId="12" w16cid:durableId="1165973343">
    <w:abstractNumId w:val="10"/>
  </w:num>
  <w:num w:numId="13" w16cid:durableId="692339461">
    <w:abstractNumId w:val="20"/>
  </w:num>
  <w:num w:numId="14" w16cid:durableId="1831214337">
    <w:abstractNumId w:val="1"/>
  </w:num>
  <w:num w:numId="15" w16cid:durableId="1488091018">
    <w:abstractNumId w:val="19"/>
  </w:num>
  <w:num w:numId="16" w16cid:durableId="360668303">
    <w:abstractNumId w:val="13"/>
  </w:num>
  <w:num w:numId="17" w16cid:durableId="499080219">
    <w:abstractNumId w:val="0"/>
  </w:num>
  <w:num w:numId="18" w16cid:durableId="700477760">
    <w:abstractNumId w:val="2"/>
  </w:num>
  <w:num w:numId="19" w16cid:durableId="1936013737">
    <w:abstractNumId w:val="5"/>
  </w:num>
  <w:num w:numId="20" w16cid:durableId="1081872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04871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83"/>
    <w:rsid w:val="000022F1"/>
    <w:rsid w:val="00004E22"/>
    <w:rsid w:val="000118E3"/>
    <w:rsid w:val="00013893"/>
    <w:rsid w:val="000157EB"/>
    <w:rsid w:val="00021501"/>
    <w:rsid w:val="000215A0"/>
    <w:rsid w:val="0002235C"/>
    <w:rsid w:val="00024172"/>
    <w:rsid w:val="00024451"/>
    <w:rsid w:val="000338D2"/>
    <w:rsid w:val="00034771"/>
    <w:rsid w:val="000363A5"/>
    <w:rsid w:val="00042EC9"/>
    <w:rsid w:val="00046575"/>
    <w:rsid w:val="0005176B"/>
    <w:rsid w:val="000543BE"/>
    <w:rsid w:val="00061070"/>
    <w:rsid w:val="00067F92"/>
    <w:rsid w:val="000705BC"/>
    <w:rsid w:val="00072A86"/>
    <w:rsid w:val="0007509B"/>
    <w:rsid w:val="00080D79"/>
    <w:rsid w:val="00082D14"/>
    <w:rsid w:val="00090D34"/>
    <w:rsid w:val="0009215B"/>
    <w:rsid w:val="00096BF7"/>
    <w:rsid w:val="000A31DB"/>
    <w:rsid w:val="000A63EF"/>
    <w:rsid w:val="000B08F6"/>
    <w:rsid w:val="000B2020"/>
    <w:rsid w:val="000B2EA6"/>
    <w:rsid w:val="000B2F08"/>
    <w:rsid w:val="000B3AE2"/>
    <w:rsid w:val="000B3D04"/>
    <w:rsid w:val="000B70A1"/>
    <w:rsid w:val="000C748E"/>
    <w:rsid w:val="000C76CD"/>
    <w:rsid w:val="000C791A"/>
    <w:rsid w:val="000D3D27"/>
    <w:rsid w:val="000D5626"/>
    <w:rsid w:val="000D6BDF"/>
    <w:rsid w:val="000E2664"/>
    <w:rsid w:val="000E514F"/>
    <w:rsid w:val="000E6584"/>
    <w:rsid w:val="000E7425"/>
    <w:rsid w:val="000E7D52"/>
    <w:rsid w:val="000E7D92"/>
    <w:rsid w:val="000F6E03"/>
    <w:rsid w:val="00105249"/>
    <w:rsid w:val="0010525F"/>
    <w:rsid w:val="001073BD"/>
    <w:rsid w:val="00111C9D"/>
    <w:rsid w:val="001121CB"/>
    <w:rsid w:val="001156DD"/>
    <w:rsid w:val="00117159"/>
    <w:rsid w:val="00121CB8"/>
    <w:rsid w:val="001222E9"/>
    <w:rsid w:val="001263CE"/>
    <w:rsid w:val="00126B39"/>
    <w:rsid w:val="00143535"/>
    <w:rsid w:val="00147B63"/>
    <w:rsid w:val="001504BD"/>
    <w:rsid w:val="00153C65"/>
    <w:rsid w:val="00156EA3"/>
    <w:rsid w:val="001638D9"/>
    <w:rsid w:val="001669F1"/>
    <w:rsid w:val="001718AA"/>
    <w:rsid w:val="001746F6"/>
    <w:rsid w:val="001759F7"/>
    <w:rsid w:val="001778A8"/>
    <w:rsid w:val="0018417E"/>
    <w:rsid w:val="0019063C"/>
    <w:rsid w:val="00192A7B"/>
    <w:rsid w:val="0019640A"/>
    <w:rsid w:val="001974BD"/>
    <w:rsid w:val="001A294E"/>
    <w:rsid w:val="001A3908"/>
    <w:rsid w:val="001B2076"/>
    <w:rsid w:val="001B66BF"/>
    <w:rsid w:val="001C2FDA"/>
    <w:rsid w:val="001C3E8D"/>
    <w:rsid w:val="001D0160"/>
    <w:rsid w:val="001D2381"/>
    <w:rsid w:val="001D3D22"/>
    <w:rsid w:val="001D5057"/>
    <w:rsid w:val="001D6090"/>
    <w:rsid w:val="001D7489"/>
    <w:rsid w:val="001E03AB"/>
    <w:rsid w:val="001E10B6"/>
    <w:rsid w:val="001E7E8D"/>
    <w:rsid w:val="001F0F55"/>
    <w:rsid w:val="001F3AC6"/>
    <w:rsid w:val="001F53CF"/>
    <w:rsid w:val="001F5929"/>
    <w:rsid w:val="001F5B93"/>
    <w:rsid w:val="0020646E"/>
    <w:rsid w:val="002129E5"/>
    <w:rsid w:val="002156B2"/>
    <w:rsid w:val="002163A9"/>
    <w:rsid w:val="00216780"/>
    <w:rsid w:val="002168F7"/>
    <w:rsid w:val="00221064"/>
    <w:rsid w:val="00226945"/>
    <w:rsid w:val="00231174"/>
    <w:rsid w:val="00233D08"/>
    <w:rsid w:val="00234EE0"/>
    <w:rsid w:val="002350F0"/>
    <w:rsid w:val="0024081A"/>
    <w:rsid w:val="002419D6"/>
    <w:rsid w:val="00241DD9"/>
    <w:rsid w:val="0025041C"/>
    <w:rsid w:val="00254783"/>
    <w:rsid w:val="002674A7"/>
    <w:rsid w:val="00270D9B"/>
    <w:rsid w:val="00271B15"/>
    <w:rsid w:val="00283E16"/>
    <w:rsid w:val="002848EA"/>
    <w:rsid w:val="0028571F"/>
    <w:rsid w:val="00287A6E"/>
    <w:rsid w:val="00291052"/>
    <w:rsid w:val="0029137E"/>
    <w:rsid w:val="002928EE"/>
    <w:rsid w:val="002A0B13"/>
    <w:rsid w:val="002A1EF0"/>
    <w:rsid w:val="002A382F"/>
    <w:rsid w:val="002A3C25"/>
    <w:rsid w:val="002B11F9"/>
    <w:rsid w:val="002B57D2"/>
    <w:rsid w:val="002B7417"/>
    <w:rsid w:val="002C0CA6"/>
    <w:rsid w:val="002C1CC2"/>
    <w:rsid w:val="002C24C1"/>
    <w:rsid w:val="002C43DC"/>
    <w:rsid w:val="002D2960"/>
    <w:rsid w:val="002D7DFA"/>
    <w:rsid w:val="002E0736"/>
    <w:rsid w:val="002E182F"/>
    <w:rsid w:val="002E29D3"/>
    <w:rsid w:val="002E5911"/>
    <w:rsid w:val="002E7A49"/>
    <w:rsid w:val="002F2CA7"/>
    <w:rsid w:val="002F5930"/>
    <w:rsid w:val="0030258D"/>
    <w:rsid w:val="00302856"/>
    <w:rsid w:val="00304899"/>
    <w:rsid w:val="00306C82"/>
    <w:rsid w:val="0031654A"/>
    <w:rsid w:val="00325E30"/>
    <w:rsid w:val="00326973"/>
    <w:rsid w:val="00327DEA"/>
    <w:rsid w:val="0033332D"/>
    <w:rsid w:val="0033353D"/>
    <w:rsid w:val="00334BEF"/>
    <w:rsid w:val="00335A02"/>
    <w:rsid w:val="003369D5"/>
    <w:rsid w:val="003447AD"/>
    <w:rsid w:val="003478F9"/>
    <w:rsid w:val="0035078F"/>
    <w:rsid w:val="0035230A"/>
    <w:rsid w:val="0035716A"/>
    <w:rsid w:val="003575C0"/>
    <w:rsid w:val="0035765A"/>
    <w:rsid w:val="00362570"/>
    <w:rsid w:val="0036567F"/>
    <w:rsid w:val="00374747"/>
    <w:rsid w:val="00376957"/>
    <w:rsid w:val="0038349B"/>
    <w:rsid w:val="00384789"/>
    <w:rsid w:val="00386048"/>
    <w:rsid w:val="00386D61"/>
    <w:rsid w:val="003873F2"/>
    <w:rsid w:val="00390510"/>
    <w:rsid w:val="00391AC1"/>
    <w:rsid w:val="00392E33"/>
    <w:rsid w:val="003A0ADB"/>
    <w:rsid w:val="003A15D2"/>
    <w:rsid w:val="003A32B0"/>
    <w:rsid w:val="003A5E18"/>
    <w:rsid w:val="003A739F"/>
    <w:rsid w:val="003B1859"/>
    <w:rsid w:val="003B53BE"/>
    <w:rsid w:val="003C0A84"/>
    <w:rsid w:val="003C0F9E"/>
    <w:rsid w:val="003C0FFA"/>
    <w:rsid w:val="003C10BB"/>
    <w:rsid w:val="003C59E2"/>
    <w:rsid w:val="003C64BB"/>
    <w:rsid w:val="003D30C9"/>
    <w:rsid w:val="003D3FF8"/>
    <w:rsid w:val="003D71F3"/>
    <w:rsid w:val="003E1D43"/>
    <w:rsid w:val="003E261E"/>
    <w:rsid w:val="003E441D"/>
    <w:rsid w:val="003F3B53"/>
    <w:rsid w:val="004007EF"/>
    <w:rsid w:val="00404161"/>
    <w:rsid w:val="00407234"/>
    <w:rsid w:val="00407862"/>
    <w:rsid w:val="0041091C"/>
    <w:rsid w:val="00415ACA"/>
    <w:rsid w:val="004219FB"/>
    <w:rsid w:val="0042371D"/>
    <w:rsid w:val="004251EA"/>
    <w:rsid w:val="00426E6C"/>
    <w:rsid w:val="0042752C"/>
    <w:rsid w:val="00430864"/>
    <w:rsid w:val="00441170"/>
    <w:rsid w:val="004426BA"/>
    <w:rsid w:val="004504E8"/>
    <w:rsid w:val="0046074C"/>
    <w:rsid w:val="00463BF9"/>
    <w:rsid w:val="004722D6"/>
    <w:rsid w:val="00473D52"/>
    <w:rsid w:val="00475B59"/>
    <w:rsid w:val="00476B6E"/>
    <w:rsid w:val="0048270B"/>
    <w:rsid w:val="004847A3"/>
    <w:rsid w:val="004847C8"/>
    <w:rsid w:val="00485EDB"/>
    <w:rsid w:val="004919DE"/>
    <w:rsid w:val="004A1B3F"/>
    <w:rsid w:val="004A1E9F"/>
    <w:rsid w:val="004A2BEE"/>
    <w:rsid w:val="004A58E6"/>
    <w:rsid w:val="004A65C3"/>
    <w:rsid w:val="004A7F4A"/>
    <w:rsid w:val="004B223E"/>
    <w:rsid w:val="004B28F9"/>
    <w:rsid w:val="004C2ADD"/>
    <w:rsid w:val="004D19B8"/>
    <w:rsid w:val="004E3F21"/>
    <w:rsid w:val="004E5E5D"/>
    <w:rsid w:val="004F1951"/>
    <w:rsid w:val="004F232C"/>
    <w:rsid w:val="004F3B8D"/>
    <w:rsid w:val="0050040D"/>
    <w:rsid w:val="0050423B"/>
    <w:rsid w:val="005107D8"/>
    <w:rsid w:val="005136CF"/>
    <w:rsid w:val="00514379"/>
    <w:rsid w:val="00514E9E"/>
    <w:rsid w:val="00520B24"/>
    <w:rsid w:val="005227D3"/>
    <w:rsid w:val="00522CCC"/>
    <w:rsid w:val="00531D95"/>
    <w:rsid w:val="00532E8E"/>
    <w:rsid w:val="005332C5"/>
    <w:rsid w:val="00533614"/>
    <w:rsid w:val="00533A8E"/>
    <w:rsid w:val="0053451B"/>
    <w:rsid w:val="005353B0"/>
    <w:rsid w:val="00544A36"/>
    <w:rsid w:val="00550F01"/>
    <w:rsid w:val="00552E44"/>
    <w:rsid w:val="00553653"/>
    <w:rsid w:val="00553A99"/>
    <w:rsid w:val="00554941"/>
    <w:rsid w:val="005565EB"/>
    <w:rsid w:val="0056104F"/>
    <w:rsid w:val="0056413D"/>
    <w:rsid w:val="00564C88"/>
    <w:rsid w:val="00572520"/>
    <w:rsid w:val="00573486"/>
    <w:rsid w:val="00574CAA"/>
    <w:rsid w:val="0058319F"/>
    <w:rsid w:val="005866D6"/>
    <w:rsid w:val="005878BF"/>
    <w:rsid w:val="0059452C"/>
    <w:rsid w:val="005945D6"/>
    <w:rsid w:val="005A2EC7"/>
    <w:rsid w:val="005A3A48"/>
    <w:rsid w:val="005A6C5E"/>
    <w:rsid w:val="005B3FD2"/>
    <w:rsid w:val="005B4581"/>
    <w:rsid w:val="005B5ABD"/>
    <w:rsid w:val="005C37BB"/>
    <w:rsid w:val="005C5C3D"/>
    <w:rsid w:val="005C642E"/>
    <w:rsid w:val="005D190A"/>
    <w:rsid w:val="005D2241"/>
    <w:rsid w:val="005D3B7B"/>
    <w:rsid w:val="005D4DA5"/>
    <w:rsid w:val="005D5726"/>
    <w:rsid w:val="005D7F58"/>
    <w:rsid w:val="005E214B"/>
    <w:rsid w:val="005E6380"/>
    <w:rsid w:val="005F156A"/>
    <w:rsid w:val="005F2D4C"/>
    <w:rsid w:val="00601945"/>
    <w:rsid w:val="00603555"/>
    <w:rsid w:val="00603CD5"/>
    <w:rsid w:val="00605AF6"/>
    <w:rsid w:val="00611DAD"/>
    <w:rsid w:val="0061505A"/>
    <w:rsid w:val="00615554"/>
    <w:rsid w:val="00617EF9"/>
    <w:rsid w:val="00620850"/>
    <w:rsid w:val="00623FCC"/>
    <w:rsid w:val="00623FDE"/>
    <w:rsid w:val="00624841"/>
    <w:rsid w:val="00640B2A"/>
    <w:rsid w:val="00640D09"/>
    <w:rsid w:val="00641EAF"/>
    <w:rsid w:val="0064214A"/>
    <w:rsid w:val="0064306F"/>
    <w:rsid w:val="00646274"/>
    <w:rsid w:val="006505AB"/>
    <w:rsid w:val="00650E1D"/>
    <w:rsid w:val="00660E58"/>
    <w:rsid w:val="0066299C"/>
    <w:rsid w:val="00663ABE"/>
    <w:rsid w:val="00671338"/>
    <w:rsid w:val="006750B5"/>
    <w:rsid w:val="0067641B"/>
    <w:rsid w:val="006811F1"/>
    <w:rsid w:val="00681B0E"/>
    <w:rsid w:val="00683BD6"/>
    <w:rsid w:val="00687272"/>
    <w:rsid w:val="00690C46"/>
    <w:rsid w:val="00690CBB"/>
    <w:rsid w:val="00690E4E"/>
    <w:rsid w:val="00697ABC"/>
    <w:rsid w:val="006A0991"/>
    <w:rsid w:val="006A4C0C"/>
    <w:rsid w:val="006B6FAC"/>
    <w:rsid w:val="006B7A1D"/>
    <w:rsid w:val="006C315F"/>
    <w:rsid w:val="006C4DA6"/>
    <w:rsid w:val="006C71E2"/>
    <w:rsid w:val="006D3D48"/>
    <w:rsid w:val="006D4522"/>
    <w:rsid w:val="006E2B3F"/>
    <w:rsid w:val="006E2F02"/>
    <w:rsid w:val="006E6889"/>
    <w:rsid w:val="006E7A30"/>
    <w:rsid w:val="006F0AED"/>
    <w:rsid w:val="006F2145"/>
    <w:rsid w:val="006F5414"/>
    <w:rsid w:val="006F5952"/>
    <w:rsid w:val="006F6319"/>
    <w:rsid w:val="006F6FC8"/>
    <w:rsid w:val="006F709C"/>
    <w:rsid w:val="00711C03"/>
    <w:rsid w:val="007123D3"/>
    <w:rsid w:val="00714245"/>
    <w:rsid w:val="00721743"/>
    <w:rsid w:val="00723BEA"/>
    <w:rsid w:val="00727DD0"/>
    <w:rsid w:val="00736737"/>
    <w:rsid w:val="0074181A"/>
    <w:rsid w:val="00745198"/>
    <w:rsid w:val="00751A6F"/>
    <w:rsid w:val="00753246"/>
    <w:rsid w:val="00760B9B"/>
    <w:rsid w:val="007630E0"/>
    <w:rsid w:val="00767435"/>
    <w:rsid w:val="007674F5"/>
    <w:rsid w:val="00767787"/>
    <w:rsid w:val="007701B3"/>
    <w:rsid w:val="007708A3"/>
    <w:rsid w:val="00772408"/>
    <w:rsid w:val="0077386D"/>
    <w:rsid w:val="0078270E"/>
    <w:rsid w:val="00783A65"/>
    <w:rsid w:val="00787839"/>
    <w:rsid w:val="0079036C"/>
    <w:rsid w:val="0079365F"/>
    <w:rsid w:val="00794641"/>
    <w:rsid w:val="007948EE"/>
    <w:rsid w:val="007965F0"/>
    <w:rsid w:val="007B0C9A"/>
    <w:rsid w:val="007B38A9"/>
    <w:rsid w:val="007B4669"/>
    <w:rsid w:val="007B53CC"/>
    <w:rsid w:val="007B768E"/>
    <w:rsid w:val="007B7E77"/>
    <w:rsid w:val="007C2D75"/>
    <w:rsid w:val="007C3279"/>
    <w:rsid w:val="007C3F72"/>
    <w:rsid w:val="007D0CA3"/>
    <w:rsid w:val="007D2B53"/>
    <w:rsid w:val="007E0F6E"/>
    <w:rsid w:val="007E3536"/>
    <w:rsid w:val="007E5124"/>
    <w:rsid w:val="007F6E1F"/>
    <w:rsid w:val="00802753"/>
    <w:rsid w:val="00803CBC"/>
    <w:rsid w:val="00804D4B"/>
    <w:rsid w:val="00804E3B"/>
    <w:rsid w:val="00805066"/>
    <w:rsid w:val="00810F97"/>
    <w:rsid w:val="00813098"/>
    <w:rsid w:val="00816E85"/>
    <w:rsid w:val="0082246F"/>
    <w:rsid w:val="00823B41"/>
    <w:rsid w:val="0082530D"/>
    <w:rsid w:val="0082740E"/>
    <w:rsid w:val="00833DC9"/>
    <w:rsid w:val="008342C3"/>
    <w:rsid w:val="00836A0A"/>
    <w:rsid w:val="00840E1D"/>
    <w:rsid w:val="00846491"/>
    <w:rsid w:val="00851EDF"/>
    <w:rsid w:val="00856FF8"/>
    <w:rsid w:val="008573ED"/>
    <w:rsid w:val="00863E2F"/>
    <w:rsid w:val="00867623"/>
    <w:rsid w:val="00872801"/>
    <w:rsid w:val="008738FD"/>
    <w:rsid w:val="00874649"/>
    <w:rsid w:val="00885C4B"/>
    <w:rsid w:val="008871EC"/>
    <w:rsid w:val="008874C4"/>
    <w:rsid w:val="0088751D"/>
    <w:rsid w:val="00890B8D"/>
    <w:rsid w:val="008953C8"/>
    <w:rsid w:val="008A228C"/>
    <w:rsid w:val="008A481C"/>
    <w:rsid w:val="008B0712"/>
    <w:rsid w:val="008B0996"/>
    <w:rsid w:val="008B17F5"/>
    <w:rsid w:val="008B348A"/>
    <w:rsid w:val="008B39EC"/>
    <w:rsid w:val="008B745B"/>
    <w:rsid w:val="008B779E"/>
    <w:rsid w:val="008C1443"/>
    <w:rsid w:val="008C2DA8"/>
    <w:rsid w:val="008C35B7"/>
    <w:rsid w:val="008C3AC8"/>
    <w:rsid w:val="008D3005"/>
    <w:rsid w:val="008D421B"/>
    <w:rsid w:val="008D5565"/>
    <w:rsid w:val="008D66BE"/>
    <w:rsid w:val="008D6CFC"/>
    <w:rsid w:val="008E46BD"/>
    <w:rsid w:val="008E5074"/>
    <w:rsid w:val="008E5DE1"/>
    <w:rsid w:val="008F3A44"/>
    <w:rsid w:val="008F4A9C"/>
    <w:rsid w:val="008F4F28"/>
    <w:rsid w:val="009008DD"/>
    <w:rsid w:val="00902856"/>
    <w:rsid w:val="00904393"/>
    <w:rsid w:val="009048CD"/>
    <w:rsid w:val="00906A2C"/>
    <w:rsid w:val="009074FF"/>
    <w:rsid w:val="0091522D"/>
    <w:rsid w:val="00915EDF"/>
    <w:rsid w:val="00916B50"/>
    <w:rsid w:val="009174AB"/>
    <w:rsid w:val="009178EF"/>
    <w:rsid w:val="0092094A"/>
    <w:rsid w:val="009215CF"/>
    <w:rsid w:val="009224E6"/>
    <w:rsid w:val="00927F2B"/>
    <w:rsid w:val="009332E7"/>
    <w:rsid w:val="00933BD4"/>
    <w:rsid w:val="00940B74"/>
    <w:rsid w:val="00941F63"/>
    <w:rsid w:val="00942498"/>
    <w:rsid w:val="00947DD7"/>
    <w:rsid w:val="0095098E"/>
    <w:rsid w:val="00951437"/>
    <w:rsid w:val="009515E2"/>
    <w:rsid w:val="00952CEE"/>
    <w:rsid w:val="009562A6"/>
    <w:rsid w:val="009606A6"/>
    <w:rsid w:val="00970244"/>
    <w:rsid w:val="00972D9C"/>
    <w:rsid w:val="00974841"/>
    <w:rsid w:val="009748A5"/>
    <w:rsid w:val="00981F35"/>
    <w:rsid w:val="00993733"/>
    <w:rsid w:val="00995FBE"/>
    <w:rsid w:val="00996E96"/>
    <w:rsid w:val="009A08C7"/>
    <w:rsid w:val="009A1134"/>
    <w:rsid w:val="009A1AC1"/>
    <w:rsid w:val="009A41E5"/>
    <w:rsid w:val="009B07C8"/>
    <w:rsid w:val="009B518C"/>
    <w:rsid w:val="009B69FC"/>
    <w:rsid w:val="009C1EFA"/>
    <w:rsid w:val="009C2918"/>
    <w:rsid w:val="009C35A2"/>
    <w:rsid w:val="009C5E66"/>
    <w:rsid w:val="009C7011"/>
    <w:rsid w:val="009D0736"/>
    <w:rsid w:val="009E22EC"/>
    <w:rsid w:val="009E3B61"/>
    <w:rsid w:val="009E5049"/>
    <w:rsid w:val="009E57AE"/>
    <w:rsid w:val="009F3BC4"/>
    <w:rsid w:val="009F3EFF"/>
    <w:rsid w:val="009F6645"/>
    <w:rsid w:val="00A01686"/>
    <w:rsid w:val="00A04EA7"/>
    <w:rsid w:val="00A13174"/>
    <w:rsid w:val="00A14F2C"/>
    <w:rsid w:val="00A17E06"/>
    <w:rsid w:val="00A253F4"/>
    <w:rsid w:val="00A260CC"/>
    <w:rsid w:val="00A30C11"/>
    <w:rsid w:val="00A41F67"/>
    <w:rsid w:val="00A5156B"/>
    <w:rsid w:val="00A5448F"/>
    <w:rsid w:val="00A608A0"/>
    <w:rsid w:val="00A66415"/>
    <w:rsid w:val="00A679B8"/>
    <w:rsid w:val="00A74426"/>
    <w:rsid w:val="00A74898"/>
    <w:rsid w:val="00A77142"/>
    <w:rsid w:val="00A77F82"/>
    <w:rsid w:val="00A828DB"/>
    <w:rsid w:val="00A84842"/>
    <w:rsid w:val="00A84FBB"/>
    <w:rsid w:val="00A86E04"/>
    <w:rsid w:val="00A90BD2"/>
    <w:rsid w:val="00A93F78"/>
    <w:rsid w:val="00A96182"/>
    <w:rsid w:val="00AA1F53"/>
    <w:rsid w:val="00AB00D7"/>
    <w:rsid w:val="00AB2E98"/>
    <w:rsid w:val="00AB3DAA"/>
    <w:rsid w:val="00AB6229"/>
    <w:rsid w:val="00AB68B3"/>
    <w:rsid w:val="00AB74B5"/>
    <w:rsid w:val="00AC6D0F"/>
    <w:rsid w:val="00AC73F8"/>
    <w:rsid w:val="00AC77AA"/>
    <w:rsid w:val="00AE042C"/>
    <w:rsid w:val="00AE0E2A"/>
    <w:rsid w:val="00AE23A6"/>
    <w:rsid w:val="00AE41FC"/>
    <w:rsid w:val="00AE6DC8"/>
    <w:rsid w:val="00AE6F2C"/>
    <w:rsid w:val="00AF067E"/>
    <w:rsid w:val="00AF08E6"/>
    <w:rsid w:val="00AF4EA6"/>
    <w:rsid w:val="00AF7985"/>
    <w:rsid w:val="00B00C3E"/>
    <w:rsid w:val="00B019C1"/>
    <w:rsid w:val="00B02D65"/>
    <w:rsid w:val="00B042B3"/>
    <w:rsid w:val="00B065A6"/>
    <w:rsid w:val="00B06767"/>
    <w:rsid w:val="00B06912"/>
    <w:rsid w:val="00B07CCF"/>
    <w:rsid w:val="00B07DE4"/>
    <w:rsid w:val="00B1195D"/>
    <w:rsid w:val="00B15AE3"/>
    <w:rsid w:val="00B16215"/>
    <w:rsid w:val="00B17DC7"/>
    <w:rsid w:val="00B2049A"/>
    <w:rsid w:val="00B20C5D"/>
    <w:rsid w:val="00B20E5A"/>
    <w:rsid w:val="00B21875"/>
    <w:rsid w:val="00B21FA1"/>
    <w:rsid w:val="00B25A5F"/>
    <w:rsid w:val="00B27490"/>
    <w:rsid w:val="00B3354F"/>
    <w:rsid w:val="00B36254"/>
    <w:rsid w:val="00B415D9"/>
    <w:rsid w:val="00B46A48"/>
    <w:rsid w:val="00B46CC8"/>
    <w:rsid w:val="00B50BB4"/>
    <w:rsid w:val="00B51989"/>
    <w:rsid w:val="00B540BB"/>
    <w:rsid w:val="00B60CE1"/>
    <w:rsid w:val="00B667E4"/>
    <w:rsid w:val="00B70BF6"/>
    <w:rsid w:val="00B70C20"/>
    <w:rsid w:val="00B726AD"/>
    <w:rsid w:val="00B7444F"/>
    <w:rsid w:val="00B757DA"/>
    <w:rsid w:val="00B803B6"/>
    <w:rsid w:val="00B832B8"/>
    <w:rsid w:val="00B868D9"/>
    <w:rsid w:val="00B905C2"/>
    <w:rsid w:val="00B905F3"/>
    <w:rsid w:val="00B91DEA"/>
    <w:rsid w:val="00B96404"/>
    <w:rsid w:val="00BA24D4"/>
    <w:rsid w:val="00BA5FB0"/>
    <w:rsid w:val="00BA7E51"/>
    <w:rsid w:val="00BB0879"/>
    <w:rsid w:val="00BB0E71"/>
    <w:rsid w:val="00BB2C63"/>
    <w:rsid w:val="00BB679F"/>
    <w:rsid w:val="00BC3940"/>
    <w:rsid w:val="00BC4D5B"/>
    <w:rsid w:val="00BC6A5A"/>
    <w:rsid w:val="00BD035E"/>
    <w:rsid w:val="00BD1C2D"/>
    <w:rsid w:val="00BD1C5C"/>
    <w:rsid w:val="00BD733C"/>
    <w:rsid w:val="00BE0118"/>
    <w:rsid w:val="00BE1DCF"/>
    <w:rsid w:val="00BE2437"/>
    <w:rsid w:val="00BE44DE"/>
    <w:rsid w:val="00BF0889"/>
    <w:rsid w:val="00BF3E8B"/>
    <w:rsid w:val="00BF7A0B"/>
    <w:rsid w:val="00BF7D70"/>
    <w:rsid w:val="00C05F41"/>
    <w:rsid w:val="00C06A08"/>
    <w:rsid w:val="00C108C3"/>
    <w:rsid w:val="00C11CA9"/>
    <w:rsid w:val="00C12657"/>
    <w:rsid w:val="00C14F8C"/>
    <w:rsid w:val="00C204DB"/>
    <w:rsid w:val="00C22F52"/>
    <w:rsid w:val="00C23606"/>
    <w:rsid w:val="00C24B52"/>
    <w:rsid w:val="00C25230"/>
    <w:rsid w:val="00C33724"/>
    <w:rsid w:val="00C34F8D"/>
    <w:rsid w:val="00C375C9"/>
    <w:rsid w:val="00C41534"/>
    <w:rsid w:val="00C42224"/>
    <w:rsid w:val="00C423F9"/>
    <w:rsid w:val="00C44B4B"/>
    <w:rsid w:val="00C50602"/>
    <w:rsid w:val="00C50AE8"/>
    <w:rsid w:val="00C5413B"/>
    <w:rsid w:val="00C56F54"/>
    <w:rsid w:val="00C574F1"/>
    <w:rsid w:val="00C578D5"/>
    <w:rsid w:val="00C6189B"/>
    <w:rsid w:val="00C63814"/>
    <w:rsid w:val="00C65F2F"/>
    <w:rsid w:val="00C670F0"/>
    <w:rsid w:val="00C672B5"/>
    <w:rsid w:val="00C733E0"/>
    <w:rsid w:val="00C75E9C"/>
    <w:rsid w:val="00C7795F"/>
    <w:rsid w:val="00C77E1D"/>
    <w:rsid w:val="00C80845"/>
    <w:rsid w:val="00C81412"/>
    <w:rsid w:val="00C867D4"/>
    <w:rsid w:val="00C906A2"/>
    <w:rsid w:val="00C942C4"/>
    <w:rsid w:val="00C97648"/>
    <w:rsid w:val="00C97F3E"/>
    <w:rsid w:val="00CA188F"/>
    <w:rsid w:val="00CA3206"/>
    <w:rsid w:val="00CA5CA5"/>
    <w:rsid w:val="00CA72BE"/>
    <w:rsid w:val="00CA7953"/>
    <w:rsid w:val="00CB120F"/>
    <w:rsid w:val="00CB3486"/>
    <w:rsid w:val="00CB71C6"/>
    <w:rsid w:val="00CC53C7"/>
    <w:rsid w:val="00CC7563"/>
    <w:rsid w:val="00CC7E31"/>
    <w:rsid w:val="00CD0C8D"/>
    <w:rsid w:val="00CD48A5"/>
    <w:rsid w:val="00CD569D"/>
    <w:rsid w:val="00CD7F59"/>
    <w:rsid w:val="00CE0911"/>
    <w:rsid w:val="00CE294F"/>
    <w:rsid w:val="00CE368C"/>
    <w:rsid w:val="00CE6BB3"/>
    <w:rsid w:val="00CE726C"/>
    <w:rsid w:val="00CF0A85"/>
    <w:rsid w:val="00CF10A6"/>
    <w:rsid w:val="00CF14D0"/>
    <w:rsid w:val="00D0298F"/>
    <w:rsid w:val="00D13926"/>
    <w:rsid w:val="00D147BE"/>
    <w:rsid w:val="00D1555C"/>
    <w:rsid w:val="00D1655C"/>
    <w:rsid w:val="00D24EF4"/>
    <w:rsid w:val="00D25785"/>
    <w:rsid w:val="00D26201"/>
    <w:rsid w:val="00D26BD6"/>
    <w:rsid w:val="00D30C57"/>
    <w:rsid w:val="00D3129D"/>
    <w:rsid w:val="00D33215"/>
    <w:rsid w:val="00D332E1"/>
    <w:rsid w:val="00D3423E"/>
    <w:rsid w:val="00D34733"/>
    <w:rsid w:val="00D42C4D"/>
    <w:rsid w:val="00D42F56"/>
    <w:rsid w:val="00D45E94"/>
    <w:rsid w:val="00D4743C"/>
    <w:rsid w:val="00D52EA0"/>
    <w:rsid w:val="00D5454A"/>
    <w:rsid w:val="00D654CE"/>
    <w:rsid w:val="00D7178E"/>
    <w:rsid w:val="00D776FE"/>
    <w:rsid w:val="00D8077F"/>
    <w:rsid w:val="00D86665"/>
    <w:rsid w:val="00D91A55"/>
    <w:rsid w:val="00D935CD"/>
    <w:rsid w:val="00D966ED"/>
    <w:rsid w:val="00D967C5"/>
    <w:rsid w:val="00DA46A4"/>
    <w:rsid w:val="00DB0E5D"/>
    <w:rsid w:val="00DB5A20"/>
    <w:rsid w:val="00DB6D68"/>
    <w:rsid w:val="00DC52C1"/>
    <w:rsid w:val="00DD09DD"/>
    <w:rsid w:val="00DD3D29"/>
    <w:rsid w:val="00DD4ACB"/>
    <w:rsid w:val="00DD67AC"/>
    <w:rsid w:val="00DD7545"/>
    <w:rsid w:val="00DF0570"/>
    <w:rsid w:val="00DF1A42"/>
    <w:rsid w:val="00DF6852"/>
    <w:rsid w:val="00E01279"/>
    <w:rsid w:val="00E01474"/>
    <w:rsid w:val="00E050E0"/>
    <w:rsid w:val="00E0743C"/>
    <w:rsid w:val="00E077AD"/>
    <w:rsid w:val="00E107CE"/>
    <w:rsid w:val="00E10947"/>
    <w:rsid w:val="00E10A11"/>
    <w:rsid w:val="00E13E53"/>
    <w:rsid w:val="00E15318"/>
    <w:rsid w:val="00E208C9"/>
    <w:rsid w:val="00E21F64"/>
    <w:rsid w:val="00E253B4"/>
    <w:rsid w:val="00E26905"/>
    <w:rsid w:val="00E27FED"/>
    <w:rsid w:val="00E30B13"/>
    <w:rsid w:val="00E31B4D"/>
    <w:rsid w:val="00E35E77"/>
    <w:rsid w:val="00E4247A"/>
    <w:rsid w:val="00E4381F"/>
    <w:rsid w:val="00E45662"/>
    <w:rsid w:val="00E5219C"/>
    <w:rsid w:val="00E554F2"/>
    <w:rsid w:val="00E606CF"/>
    <w:rsid w:val="00E61183"/>
    <w:rsid w:val="00E61269"/>
    <w:rsid w:val="00E63F04"/>
    <w:rsid w:val="00E653DB"/>
    <w:rsid w:val="00E65F6A"/>
    <w:rsid w:val="00E667FC"/>
    <w:rsid w:val="00E66BB6"/>
    <w:rsid w:val="00E7109B"/>
    <w:rsid w:val="00E833AE"/>
    <w:rsid w:val="00E83EF4"/>
    <w:rsid w:val="00E90A7D"/>
    <w:rsid w:val="00E957DF"/>
    <w:rsid w:val="00E9724B"/>
    <w:rsid w:val="00EA06D7"/>
    <w:rsid w:val="00EA3D8F"/>
    <w:rsid w:val="00EA548A"/>
    <w:rsid w:val="00EA5AAE"/>
    <w:rsid w:val="00EA5F75"/>
    <w:rsid w:val="00EA633A"/>
    <w:rsid w:val="00EA68C8"/>
    <w:rsid w:val="00EB07B1"/>
    <w:rsid w:val="00EB09B1"/>
    <w:rsid w:val="00EB555D"/>
    <w:rsid w:val="00EB77A2"/>
    <w:rsid w:val="00EC062E"/>
    <w:rsid w:val="00EC0B56"/>
    <w:rsid w:val="00EC334B"/>
    <w:rsid w:val="00EC7D66"/>
    <w:rsid w:val="00ED242C"/>
    <w:rsid w:val="00ED5E96"/>
    <w:rsid w:val="00EE4A2A"/>
    <w:rsid w:val="00EE5872"/>
    <w:rsid w:val="00EE6D6F"/>
    <w:rsid w:val="00F0180E"/>
    <w:rsid w:val="00F03874"/>
    <w:rsid w:val="00F07C70"/>
    <w:rsid w:val="00F07DC5"/>
    <w:rsid w:val="00F153D5"/>
    <w:rsid w:val="00F20A2B"/>
    <w:rsid w:val="00F24B6F"/>
    <w:rsid w:val="00F27275"/>
    <w:rsid w:val="00F2758F"/>
    <w:rsid w:val="00F277A8"/>
    <w:rsid w:val="00F30169"/>
    <w:rsid w:val="00F30523"/>
    <w:rsid w:val="00F31EFE"/>
    <w:rsid w:val="00F328FF"/>
    <w:rsid w:val="00F37EE2"/>
    <w:rsid w:val="00F40030"/>
    <w:rsid w:val="00F44A5E"/>
    <w:rsid w:val="00F4556C"/>
    <w:rsid w:val="00F508B9"/>
    <w:rsid w:val="00F51B6D"/>
    <w:rsid w:val="00F5600F"/>
    <w:rsid w:val="00F56CC9"/>
    <w:rsid w:val="00F609CE"/>
    <w:rsid w:val="00F72F38"/>
    <w:rsid w:val="00F74FCB"/>
    <w:rsid w:val="00F76BF1"/>
    <w:rsid w:val="00F87C66"/>
    <w:rsid w:val="00F92ABF"/>
    <w:rsid w:val="00F9405A"/>
    <w:rsid w:val="00F94F09"/>
    <w:rsid w:val="00F97016"/>
    <w:rsid w:val="00F97878"/>
    <w:rsid w:val="00FA1377"/>
    <w:rsid w:val="00FA1AEB"/>
    <w:rsid w:val="00FA24C7"/>
    <w:rsid w:val="00FA7DE1"/>
    <w:rsid w:val="00FC09D5"/>
    <w:rsid w:val="00FC429E"/>
    <w:rsid w:val="00FD1D43"/>
    <w:rsid w:val="00FF1A99"/>
    <w:rsid w:val="00FF517F"/>
    <w:rsid w:val="00FF5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DFE3"/>
  <w15:chartTrackingRefBased/>
  <w15:docId w15:val="{D52566A3-8026-4029-8827-D2367918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183"/>
    <w:pPr>
      <w:spacing w:after="0" w:line="240" w:lineRule="auto"/>
    </w:pPr>
    <w:rPr>
      <w:rFonts w:ascii="Verdana" w:eastAsia="Times New Roman" w:hAnsi="Verdana" w:cs="Times New Roman"/>
      <w:b/>
      <w:sz w:val="20"/>
      <w:szCs w:val="20"/>
      <w:lang w:eastAsia="nl-NL"/>
    </w:rPr>
  </w:style>
  <w:style w:type="paragraph" w:styleId="Kop1">
    <w:name w:val="heading 1"/>
    <w:basedOn w:val="Standaard"/>
    <w:link w:val="Kop1Char"/>
    <w:uiPriority w:val="9"/>
    <w:qFormat/>
    <w:rsid w:val="00C75E9C"/>
    <w:pPr>
      <w:spacing w:before="100" w:beforeAutospacing="1" w:after="100" w:afterAutospacing="1"/>
      <w:outlineLvl w:val="0"/>
    </w:pPr>
    <w:rPr>
      <w:rFonts w:ascii="Times New Roman" w:hAnsi="Times New Roman"/>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61183"/>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E61183"/>
    <w:pPr>
      <w:ind w:left="720"/>
      <w:contextualSpacing/>
    </w:pPr>
  </w:style>
  <w:style w:type="paragraph" w:styleId="Voetnoottekst">
    <w:name w:val="footnote text"/>
    <w:basedOn w:val="Standaard"/>
    <w:link w:val="VoetnoottekstChar"/>
    <w:uiPriority w:val="99"/>
    <w:unhideWhenUsed/>
    <w:rsid w:val="00021501"/>
    <w:rPr>
      <w:rFonts w:eastAsiaTheme="minorHAnsi" w:cstheme="minorBidi"/>
      <w:b w:val="0"/>
      <w:lang w:val="en-US" w:eastAsia="en-US"/>
    </w:rPr>
  </w:style>
  <w:style w:type="character" w:customStyle="1" w:styleId="VoetnoottekstChar">
    <w:name w:val="Voetnoottekst Char"/>
    <w:basedOn w:val="Standaardalinea-lettertype"/>
    <w:link w:val="Voetnoottekst"/>
    <w:uiPriority w:val="99"/>
    <w:rsid w:val="00021501"/>
    <w:rPr>
      <w:rFonts w:ascii="Verdana" w:hAnsi="Verdana"/>
      <w:sz w:val="20"/>
      <w:szCs w:val="20"/>
      <w:lang w:val="en-US"/>
    </w:rPr>
  </w:style>
  <w:style w:type="character" w:styleId="Voetnootmarkering">
    <w:name w:val="footnote reference"/>
    <w:basedOn w:val="Standaardalinea-lettertype"/>
    <w:uiPriority w:val="99"/>
    <w:unhideWhenUsed/>
    <w:rsid w:val="00021501"/>
    <w:rPr>
      <w:vertAlign w:val="superscript"/>
    </w:rPr>
  </w:style>
  <w:style w:type="paragraph" w:styleId="Geenafstand">
    <w:name w:val="No Spacing"/>
    <w:uiPriority w:val="1"/>
    <w:qFormat/>
    <w:rsid w:val="00AC73F8"/>
    <w:pPr>
      <w:spacing w:after="0" w:line="240" w:lineRule="auto"/>
    </w:pPr>
    <w:rPr>
      <w:rFonts w:ascii="Calibri" w:hAnsi="Calibri" w:cs="Calibri"/>
    </w:rPr>
  </w:style>
  <w:style w:type="character" w:styleId="Hyperlink">
    <w:name w:val="Hyperlink"/>
    <w:basedOn w:val="Standaardalinea-lettertype"/>
    <w:uiPriority w:val="99"/>
    <w:unhideWhenUsed/>
    <w:rsid w:val="00E10947"/>
    <w:rPr>
      <w:color w:val="0000FF"/>
      <w:u w:val="single"/>
    </w:rPr>
  </w:style>
  <w:style w:type="paragraph" w:styleId="Koptekst">
    <w:name w:val="header"/>
    <w:basedOn w:val="Standaard"/>
    <w:link w:val="KoptekstChar"/>
    <w:uiPriority w:val="99"/>
    <w:unhideWhenUsed/>
    <w:rsid w:val="00BD035E"/>
    <w:pPr>
      <w:tabs>
        <w:tab w:val="center" w:pos="4536"/>
        <w:tab w:val="right" w:pos="9072"/>
      </w:tabs>
    </w:pPr>
  </w:style>
  <w:style w:type="character" w:customStyle="1" w:styleId="KoptekstChar">
    <w:name w:val="Koptekst Char"/>
    <w:basedOn w:val="Standaardalinea-lettertype"/>
    <w:link w:val="Koptekst"/>
    <w:uiPriority w:val="99"/>
    <w:rsid w:val="00BD035E"/>
    <w:rPr>
      <w:rFonts w:ascii="Verdana" w:eastAsia="Times New Roman" w:hAnsi="Verdana" w:cs="Times New Roman"/>
      <w:b/>
      <w:sz w:val="20"/>
      <w:szCs w:val="20"/>
      <w:lang w:eastAsia="nl-NL"/>
    </w:rPr>
  </w:style>
  <w:style w:type="paragraph" w:styleId="Voettekst">
    <w:name w:val="footer"/>
    <w:basedOn w:val="Standaard"/>
    <w:link w:val="VoettekstChar"/>
    <w:uiPriority w:val="99"/>
    <w:unhideWhenUsed/>
    <w:rsid w:val="00BD035E"/>
    <w:pPr>
      <w:tabs>
        <w:tab w:val="center" w:pos="4536"/>
        <w:tab w:val="right" w:pos="9072"/>
      </w:tabs>
    </w:pPr>
  </w:style>
  <w:style w:type="character" w:customStyle="1" w:styleId="VoettekstChar">
    <w:name w:val="Voettekst Char"/>
    <w:basedOn w:val="Standaardalinea-lettertype"/>
    <w:link w:val="Voettekst"/>
    <w:uiPriority w:val="99"/>
    <w:rsid w:val="00BD035E"/>
    <w:rPr>
      <w:rFonts w:ascii="Verdana" w:eastAsia="Times New Roman" w:hAnsi="Verdana" w:cs="Times New Roman"/>
      <w:b/>
      <w:sz w:val="20"/>
      <w:szCs w:val="20"/>
      <w:lang w:eastAsia="nl-NL"/>
    </w:rPr>
  </w:style>
  <w:style w:type="character" w:styleId="Verwijzingopmerking">
    <w:name w:val="annotation reference"/>
    <w:basedOn w:val="Standaardalinea-lettertype"/>
    <w:uiPriority w:val="99"/>
    <w:semiHidden/>
    <w:unhideWhenUsed/>
    <w:rsid w:val="006750B5"/>
    <w:rPr>
      <w:sz w:val="16"/>
      <w:szCs w:val="16"/>
    </w:rPr>
  </w:style>
  <w:style w:type="paragraph" w:styleId="Tekstopmerking">
    <w:name w:val="annotation text"/>
    <w:basedOn w:val="Standaard"/>
    <w:link w:val="TekstopmerkingChar"/>
    <w:uiPriority w:val="99"/>
    <w:semiHidden/>
    <w:unhideWhenUsed/>
    <w:rsid w:val="006750B5"/>
  </w:style>
  <w:style w:type="character" w:customStyle="1" w:styleId="TekstopmerkingChar">
    <w:name w:val="Tekst opmerking Char"/>
    <w:basedOn w:val="Standaardalinea-lettertype"/>
    <w:link w:val="Tekstopmerking"/>
    <w:uiPriority w:val="99"/>
    <w:semiHidden/>
    <w:rsid w:val="006750B5"/>
    <w:rPr>
      <w:rFonts w:ascii="Verdana" w:eastAsia="Times New Roman" w:hAnsi="Verdana" w:cs="Times New Roman"/>
      <w:b/>
      <w:sz w:val="20"/>
      <w:szCs w:val="20"/>
      <w:lang w:eastAsia="nl-NL"/>
    </w:rPr>
  </w:style>
  <w:style w:type="paragraph" w:styleId="Ballontekst">
    <w:name w:val="Balloon Text"/>
    <w:basedOn w:val="Standaard"/>
    <w:link w:val="BallontekstChar"/>
    <w:uiPriority w:val="99"/>
    <w:semiHidden/>
    <w:unhideWhenUsed/>
    <w:rsid w:val="006750B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750B5"/>
    <w:rPr>
      <w:rFonts w:ascii="Segoe UI" w:eastAsia="Times New Roman" w:hAnsi="Segoe UI" w:cs="Segoe UI"/>
      <w:b/>
      <w:sz w:val="18"/>
      <w:szCs w:val="18"/>
      <w:lang w:eastAsia="nl-NL"/>
    </w:rPr>
  </w:style>
  <w:style w:type="character" w:styleId="Zwaar">
    <w:name w:val="Strong"/>
    <w:uiPriority w:val="22"/>
    <w:qFormat/>
    <w:rsid w:val="001E10B6"/>
    <w:rPr>
      <w:b/>
      <w:bCs/>
    </w:rPr>
  </w:style>
  <w:style w:type="paragraph" w:styleId="Normaalweb">
    <w:name w:val="Normal (Web)"/>
    <w:basedOn w:val="Standaard"/>
    <w:uiPriority w:val="99"/>
    <w:unhideWhenUsed/>
    <w:rsid w:val="00392E33"/>
    <w:pPr>
      <w:spacing w:before="100" w:beforeAutospacing="1" w:after="100" w:afterAutospacing="1"/>
    </w:pPr>
    <w:rPr>
      <w:rFonts w:ascii="Times New Roman" w:hAnsi="Times New Roman"/>
      <w:b w:val="0"/>
      <w:sz w:val="24"/>
      <w:szCs w:val="24"/>
    </w:rPr>
  </w:style>
  <w:style w:type="character" w:customStyle="1" w:styleId="Kop1Char">
    <w:name w:val="Kop 1 Char"/>
    <w:basedOn w:val="Standaardalinea-lettertype"/>
    <w:link w:val="Kop1"/>
    <w:uiPriority w:val="9"/>
    <w:rsid w:val="00C75E9C"/>
    <w:rPr>
      <w:rFonts w:ascii="Times New Roman" w:eastAsia="Times New Roman" w:hAnsi="Times New Roman" w:cs="Times New Roman"/>
      <w:b/>
      <w:bCs/>
      <w:kern w:val="36"/>
      <w:sz w:val="48"/>
      <w:szCs w:val="48"/>
      <w:lang w:eastAsia="nl-NL"/>
    </w:rPr>
  </w:style>
  <w:style w:type="paragraph" w:customStyle="1" w:styleId="default0">
    <w:name w:val="default"/>
    <w:basedOn w:val="Standaard"/>
    <w:rsid w:val="00271B15"/>
    <w:rPr>
      <w:rFonts w:ascii="Century Gothic" w:eastAsiaTheme="minorHAnsi" w:hAnsi="Century Gothic"/>
      <w:b w:val="0"/>
      <w:color w:val="000000"/>
      <w:sz w:val="24"/>
      <w:szCs w:val="24"/>
    </w:rPr>
  </w:style>
  <w:style w:type="character" w:customStyle="1" w:styleId="hgkelc">
    <w:name w:val="hgkelc"/>
    <w:basedOn w:val="Standaardalinea-lettertype"/>
    <w:rsid w:val="00E15318"/>
  </w:style>
  <w:style w:type="character" w:styleId="Onopgelostemelding">
    <w:name w:val="Unresolved Mention"/>
    <w:basedOn w:val="Standaardalinea-lettertype"/>
    <w:uiPriority w:val="99"/>
    <w:semiHidden/>
    <w:unhideWhenUsed/>
    <w:rsid w:val="00EA6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09728">
      <w:bodyDiv w:val="1"/>
      <w:marLeft w:val="0"/>
      <w:marRight w:val="0"/>
      <w:marTop w:val="0"/>
      <w:marBottom w:val="0"/>
      <w:divBdr>
        <w:top w:val="none" w:sz="0" w:space="0" w:color="auto"/>
        <w:left w:val="none" w:sz="0" w:space="0" w:color="auto"/>
        <w:bottom w:val="none" w:sz="0" w:space="0" w:color="auto"/>
        <w:right w:val="none" w:sz="0" w:space="0" w:color="auto"/>
      </w:divBdr>
    </w:div>
    <w:div w:id="939026666">
      <w:bodyDiv w:val="1"/>
      <w:marLeft w:val="0"/>
      <w:marRight w:val="0"/>
      <w:marTop w:val="0"/>
      <w:marBottom w:val="0"/>
      <w:divBdr>
        <w:top w:val="none" w:sz="0" w:space="0" w:color="auto"/>
        <w:left w:val="none" w:sz="0" w:space="0" w:color="auto"/>
        <w:bottom w:val="none" w:sz="0" w:space="0" w:color="auto"/>
        <w:right w:val="none" w:sz="0" w:space="0" w:color="auto"/>
      </w:divBdr>
    </w:div>
    <w:div w:id="1069959106">
      <w:bodyDiv w:val="1"/>
      <w:marLeft w:val="0"/>
      <w:marRight w:val="0"/>
      <w:marTop w:val="0"/>
      <w:marBottom w:val="0"/>
      <w:divBdr>
        <w:top w:val="none" w:sz="0" w:space="0" w:color="auto"/>
        <w:left w:val="none" w:sz="0" w:space="0" w:color="auto"/>
        <w:bottom w:val="none" w:sz="0" w:space="0" w:color="auto"/>
        <w:right w:val="none" w:sz="0" w:space="0" w:color="auto"/>
      </w:divBdr>
    </w:div>
    <w:div w:id="1084188318">
      <w:bodyDiv w:val="1"/>
      <w:marLeft w:val="0"/>
      <w:marRight w:val="0"/>
      <w:marTop w:val="0"/>
      <w:marBottom w:val="0"/>
      <w:divBdr>
        <w:top w:val="none" w:sz="0" w:space="0" w:color="auto"/>
        <w:left w:val="none" w:sz="0" w:space="0" w:color="auto"/>
        <w:bottom w:val="none" w:sz="0" w:space="0" w:color="auto"/>
        <w:right w:val="none" w:sz="0" w:space="0" w:color="auto"/>
      </w:divBdr>
    </w:div>
    <w:div w:id="1250431183">
      <w:bodyDiv w:val="1"/>
      <w:marLeft w:val="0"/>
      <w:marRight w:val="0"/>
      <w:marTop w:val="0"/>
      <w:marBottom w:val="0"/>
      <w:divBdr>
        <w:top w:val="none" w:sz="0" w:space="0" w:color="auto"/>
        <w:left w:val="none" w:sz="0" w:space="0" w:color="auto"/>
        <w:bottom w:val="none" w:sz="0" w:space="0" w:color="auto"/>
        <w:right w:val="none" w:sz="0" w:space="0" w:color="auto"/>
      </w:divBdr>
    </w:div>
    <w:div w:id="1372456725">
      <w:bodyDiv w:val="1"/>
      <w:marLeft w:val="0"/>
      <w:marRight w:val="0"/>
      <w:marTop w:val="0"/>
      <w:marBottom w:val="0"/>
      <w:divBdr>
        <w:top w:val="none" w:sz="0" w:space="0" w:color="auto"/>
        <w:left w:val="none" w:sz="0" w:space="0" w:color="auto"/>
        <w:bottom w:val="none" w:sz="0" w:space="0" w:color="auto"/>
        <w:right w:val="none" w:sz="0" w:space="0" w:color="auto"/>
      </w:divBdr>
    </w:div>
    <w:div w:id="1393650415">
      <w:bodyDiv w:val="1"/>
      <w:marLeft w:val="0"/>
      <w:marRight w:val="0"/>
      <w:marTop w:val="0"/>
      <w:marBottom w:val="0"/>
      <w:divBdr>
        <w:top w:val="none" w:sz="0" w:space="0" w:color="auto"/>
        <w:left w:val="none" w:sz="0" w:space="0" w:color="auto"/>
        <w:bottom w:val="none" w:sz="0" w:space="0" w:color="auto"/>
        <w:right w:val="none" w:sz="0" w:space="0" w:color="auto"/>
      </w:divBdr>
    </w:div>
    <w:div w:id="1430194350">
      <w:bodyDiv w:val="1"/>
      <w:marLeft w:val="0"/>
      <w:marRight w:val="0"/>
      <w:marTop w:val="0"/>
      <w:marBottom w:val="0"/>
      <w:divBdr>
        <w:top w:val="none" w:sz="0" w:space="0" w:color="auto"/>
        <w:left w:val="none" w:sz="0" w:space="0" w:color="auto"/>
        <w:bottom w:val="none" w:sz="0" w:space="0" w:color="auto"/>
        <w:right w:val="none" w:sz="0" w:space="0" w:color="auto"/>
      </w:divBdr>
    </w:div>
    <w:div w:id="1640263555">
      <w:bodyDiv w:val="1"/>
      <w:marLeft w:val="0"/>
      <w:marRight w:val="0"/>
      <w:marTop w:val="0"/>
      <w:marBottom w:val="0"/>
      <w:divBdr>
        <w:top w:val="none" w:sz="0" w:space="0" w:color="auto"/>
        <w:left w:val="none" w:sz="0" w:space="0" w:color="auto"/>
        <w:bottom w:val="none" w:sz="0" w:space="0" w:color="auto"/>
        <w:right w:val="none" w:sz="0" w:space="0" w:color="auto"/>
      </w:divBdr>
      <w:divsChild>
        <w:div w:id="2104376734">
          <w:marLeft w:val="0"/>
          <w:marRight w:val="0"/>
          <w:marTop w:val="0"/>
          <w:marBottom w:val="0"/>
          <w:divBdr>
            <w:top w:val="none" w:sz="0" w:space="0" w:color="auto"/>
            <w:left w:val="none" w:sz="0" w:space="0" w:color="auto"/>
            <w:bottom w:val="none" w:sz="0" w:space="0" w:color="auto"/>
            <w:right w:val="none" w:sz="0" w:space="0" w:color="auto"/>
          </w:divBdr>
          <w:divsChild>
            <w:div w:id="969822130">
              <w:marLeft w:val="0"/>
              <w:marRight w:val="0"/>
              <w:marTop w:val="180"/>
              <w:marBottom w:val="180"/>
              <w:divBdr>
                <w:top w:val="none" w:sz="0" w:space="0" w:color="auto"/>
                <w:left w:val="none" w:sz="0" w:space="0" w:color="auto"/>
                <w:bottom w:val="none" w:sz="0" w:space="0" w:color="auto"/>
                <w:right w:val="none" w:sz="0" w:space="0" w:color="auto"/>
              </w:divBdr>
            </w:div>
          </w:divsChild>
        </w:div>
        <w:div w:id="1814175101">
          <w:marLeft w:val="0"/>
          <w:marRight w:val="0"/>
          <w:marTop w:val="0"/>
          <w:marBottom w:val="0"/>
          <w:divBdr>
            <w:top w:val="none" w:sz="0" w:space="0" w:color="auto"/>
            <w:left w:val="none" w:sz="0" w:space="0" w:color="auto"/>
            <w:bottom w:val="none" w:sz="0" w:space="0" w:color="auto"/>
            <w:right w:val="none" w:sz="0" w:space="0" w:color="auto"/>
          </w:divBdr>
          <w:divsChild>
            <w:div w:id="1582132691">
              <w:marLeft w:val="0"/>
              <w:marRight w:val="0"/>
              <w:marTop w:val="0"/>
              <w:marBottom w:val="0"/>
              <w:divBdr>
                <w:top w:val="none" w:sz="0" w:space="0" w:color="auto"/>
                <w:left w:val="none" w:sz="0" w:space="0" w:color="auto"/>
                <w:bottom w:val="none" w:sz="0" w:space="0" w:color="auto"/>
                <w:right w:val="none" w:sz="0" w:space="0" w:color="auto"/>
              </w:divBdr>
              <w:divsChild>
                <w:div w:id="99028034">
                  <w:marLeft w:val="0"/>
                  <w:marRight w:val="0"/>
                  <w:marTop w:val="0"/>
                  <w:marBottom w:val="0"/>
                  <w:divBdr>
                    <w:top w:val="none" w:sz="0" w:space="0" w:color="auto"/>
                    <w:left w:val="none" w:sz="0" w:space="0" w:color="auto"/>
                    <w:bottom w:val="none" w:sz="0" w:space="0" w:color="auto"/>
                    <w:right w:val="none" w:sz="0" w:space="0" w:color="auto"/>
                  </w:divBdr>
                  <w:divsChild>
                    <w:div w:id="905455535">
                      <w:marLeft w:val="0"/>
                      <w:marRight w:val="0"/>
                      <w:marTop w:val="0"/>
                      <w:marBottom w:val="0"/>
                      <w:divBdr>
                        <w:top w:val="none" w:sz="0" w:space="0" w:color="auto"/>
                        <w:left w:val="none" w:sz="0" w:space="0" w:color="auto"/>
                        <w:bottom w:val="none" w:sz="0" w:space="0" w:color="auto"/>
                        <w:right w:val="none" w:sz="0" w:space="0" w:color="auto"/>
                      </w:divBdr>
                      <w:divsChild>
                        <w:div w:id="1142578938">
                          <w:marLeft w:val="0"/>
                          <w:marRight w:val="0"/>
                          <w:marTop w:val="0"/>
                          <w:marBottom w:val="0"/>
                          <w:divBdr>
                            <w:top w:val="none" w:sz="0" w:space="0" w:color="auto"/>
                            <w:left w:val="none" w:sz="0" w:space="0" w:color="auto"/>
                            <w:bottom w:val="none" w:sz="0" w:space="0" w:color="auto"/>
                            <w:right w:val="none" w:sz="0" w:space="0" w:color="auto"/>
                          </w:divBdr>
                          <w:divsChild>
                            <w:div w:id="16777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036038">
      <w:bodyDiv w:val="1"/>
      <w:marLeft w:val="0"/>
      <w:marRight w:val="0"/>
      <w:marTop w:val="0"/>
      <w:marBottom w:val="0"/>
      <w:divBdr>
        <w:top w:val="none" w:sz="0" w:space="0" w:color="auto"/>
        <w:left w:val="none" w:sz="0" w:space="0" w:color="auto"/>
        <w:bottom w:val="none" w:sz="0" w:space="0" w:color="auto"/>
        <w:right w:val="none" w:sz="0" w:space="0" w:color="auto"/>
      </w:divBdr>
    </w:div>
    <w:div w:id="1760786779">
      <w:bodyDiv w:val="1"/>
      <w:marLeft w:val="0"/>
      <w:marRight w:val="0"/>
      <w:marTop w:val="0"/>
      <w:marBottom w:val="0"/>
      <w:divBdr>
        <w:top w:val="none" w:sz="0" w:space="0" w:color="auto"/>
        <w:left w:val="none" w:sz="0" w:space="0" w:color="auto"/>
        <w:bottom w:val="none" w:sz="0" w:space="0" w:color="auto"/>
        <w:right w:val="none" w:sz="0" w:space="0" w:color="auto"/>
      </w:divBdr>
    </w:div>
    <w:div w:id="18907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rimbos.nl/kennis/alcohol/alcohol-en-mentale-gezondheid/alcohol-en-gokken/" TargetMode="External"/><Relationship Id="rId2" Type="http://schemas.openxmlformats.org/officeDocument/2006/relationships/hyperlink" Target="https://ivo.nl/publicaties/onderzoek-alcoholgebruik-en-kansspelverslaving" TargetMode="External"/><Relationship Id="rId1" Type="http://schemas.openxmlformats.org/officeDocument/2006/relationships/hyperlink" Target="https://uitspraken.rechtspraak.nl/details?id=ECLI:NL:RBNNE:2026:10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2926</ap:Words>
  <ap:Characters>16093</ap:Characters>
  <ap:DocSecurity>4</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2026-02-27T12:35:00.0000000Z</dcterms:created>
  <dcterms:modified xsi:type="dcterms:W3CDTF">2026-02-27T12:35:00.0000000Z</dcterms:modified>
  <version/>
  <category/>
</coreProperties>
</file>