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07414C" w:rsidRDefault="00340ECA" w14:paraId="27853B8E" w14:textId="77777777"/>
    <w:p w:rsidRPr="0020373E" w:rsidR="00175C1A" w:rsidP="0007414C" w:rsidRDefault="00175C1A" w14:paraId="41C1F027" w14:textId="3628F804">
      <w:r w:rsidRPr="0020373E">
        <w:t xml:space="preserve">Geachte </w:t>
      </w:r>
      <w:r w:rsidR="0007414C">
        <w:t>V</w:t>
      </w:r>
      <w:r w:rsidRPr="0020373E">
        <w:t>oorzitter, </w:t>
      </w:r>
    </w:p>
    <w:p w:rsidRPr="0020373E" w:rsidR="00175C1A" w:rsidP="0007414C" w:rsidRDefault="00175C1A" w14:paraId="4826DFD5" w14:textId="77777777">
      <w:r w:rsidRPr="6DD116FE">
        <w:rPr>
          <w:szCs w:val="18"/>
        </w:rPr>
        <w:t> </w:t>
      </w:r>
    </w:p>
    <w:p w:rsidR="00175C1A" w:rsidP="0007414C" w:rsidRDefault="00175C1A" w14:paraId="1665DC27" w14:textId="77777777">
      <w:pPr>
        <w:rPr>
          <w:szCs w:val="18"/>
        </w:rPr>
      </w:pPr>
    </w:p>
    <w:p w:rsidRPr="00175C1A" w:rsidR="00175C1A" w:rsidP="0007414C" w:rsidRDefault="00175C1A" w14:paraId="1F821FC3" w14:textId="40C8C596">
      <w:pPr>
        <w:rPr>
          <w:szCs w:val="18"/>
        </w:rPr>
      </w:pPr>
      <w:r w:rsidRPr="6298B2D5">
        <w:rPr>
          <w:szCs w:val="18"/>
        </w:rPr>
        <w:t xml:space="preserve">Op 23 en 24 maart 2026 vindt de informele Telecomraad plaats in Nicosia, Cyprus. </w:t>
      </w:r>
      <w:r w:rsidRPr="6298B2D5">
        <w:rPr>
          <w:rFonts w:eastAsia="Verdana" w:cs="Verdana"/>
          <w:szCs w:val="18"/>
        </w:rPr>
        <w:t>In deze brief vindt u de geannoteerde agenda met daarin een beschrijving van de onderwerpen waarover een beleidsdebat zal plaatsvinden en de Nederlandse inzet</w:t>
      </w:r>
      <w:r w:rsidR="0055653E">
        <w:rPr>
          <w:rFonts w:eastAsia="Verdana" w:cs="Verdana"/>
          <w:szCs w:val="18"/>
        </w:rPr>
        <w:t xml:space="preserve"> daarbij</w:t>
      </w:r>
      <w:r w:rsidRPr="6298B2D5">
        <w:rPr>
          <w:rFonts w:eastAsia="Verdana" w:cs="Verdana"/>
          <w:szCs w:val="18"/>
        </w:rPr>
        <w:t xml:space="preserve">. Ten tijde van het versturen van deze geannoteerde agenda waren de discussiestukken van het Cypriotische voorzitterschap nog niet beschikbaar. </w:t>
      </w:r>
      <w:r w:rsidRPr="004926EC">
        <w:rPr>
          <w:rFonts w:eastAsia="Verdana" w:cs="Verdana"/>
          <w:szCs w:val="18"/>
        </w:rPr>
        <w:t xml:space="preserve">Tijdens de informele Telecomraad worden voor het Cypriotische voorzitterschap prioritaire onderwerpen besproken, namelijk AI en de bescherming van kinderrechten online. </w:t>
      </w:r>
    </w:p>
    <w:p w:rsidR="00175C1A" w:rsidP="0007414C" w:rsidRDefault="00175C1A" w14:paraId="1718BECD" w14:textId="77777777"/>
    <w:p w:rsidR="00175C1A" w:rsidP="0007414C" w:rsidRDefault="00175C1A" w14:paraId="7BD7AA84" w14:textId="77777777"/>
    <w:p w:rsidR="0007414C" w:rsidP="0007414C" w:rsidRDefault="0007414C" w14:paraId="2E6AE3CB" w14:textId="71B892DB"/>
    <w:p w:rsidR="0007414C" w:rsidP="0007414C" w:rsidRDefault="0007414C" w14:paraId="69CC10E7" w14:textId="77777777"/>
    <w:p w:rsidR="00175C1A" w:rsidP="0007414C" w:rsidRDefault="00175C1A" w14:paraId="036A9DFD" w14:textId="43B09EE2">
      <w:bookmarkStart w:name="_Hlk222922319" w:id="0"/>
      <w:r>
        <w:t>Willemijn Aerdts</w:t>
      </w:r>
    </w:p>
    <w:p w:rsidRPr="0020373E" w:rsidR="00175C1A" w:rsidP="0007414C" w:rsidRDefault="00175C1A" w14:paraId="2B628C4D" w14:textId="224CB62F">
      <w:r>
        <w:t xml:space="preserve">Staatssecretaris </w:t>
      </w:r>
      <w:r w:rsidR="0007414C">
        <w:t xml:space="preserve">van Economische Zaken - </w:t>
      </w:r>
      <w:r>
        <w:t>Digitale Economie en Soevereiniteit</w:t>
      </w:r>
      <w:bookmarkEnd w:id="0"/>
    </w:p>
    <w:p w:rsidRPr="0020373E" w:rsidR="00175C1A" w:rsidP="0007414C" w:rsidRDefault="00175C1A" w14:paraId="2B5C8F8C" w14:textId="77777777"/>
    <w:p w:rsidRPr="0020373E" w:rsidR="00175C1A" w:rsidP="0007414C" w:rsidRDefault="00175C1A" w14:paraId="18FBB5DE" w14:textId="77777777"/>
    <w:p w:rsidRPr="0020373E" w:rsidR="00175C1A" w:rsidP="0007414C" w:rsidRDefault="00175C1A" w14:paraId="0B7CCE7B" w14:textId="77777777"/>
    <w:p w:rsidRPr="0020373E" w:rsidR="00175C1A" w:rsidP="0007414C" w:rsidRDefault="00175C1A" w14:paraId="4E0A0D70" w14:textId="77777777"/>
    <w:p w:rsidR="00175C1A" w:rsidP="0007414C" w:rsidRDefault="00175C1A" w14:paraId="72B269D6" w14:textId="500223B0">
      <w:pPr>
        <w:rPr>
          <w:szCs w:val="18"/>
        </w:rPr>
      </w:pPr>
    </w:p>
    <w:p w:rsidR="00175C1A" w:rsidP="0007414C" w:rsidRDefault="00175C1A" w14:paraId="4E263CD1" w14:textId="0DAE05CA">
      <w:pPr>
        <w:rPr>
          <w:szCs w:val="18"/>
        </w:rPr>
      </w:pPr>
    </w:p>
    <w:p w:rsidR="00175C1A" w:rsidP="0007414C" w:rsidRDefault="00175C1A" w14:paraId="37095360" w14:textId="77777777">
      <w:pPr>
        <w:rPr>
          <w:szCs w:val="18"/>
        </w:rPr>
      </w:pPr>
    </w:p>
    <w:p w:rsidR="00175C1A" w:rsidP="0007414C" w:rsidRDefault="00175C1A" w14:paraId="19E09E70" w14:textId="77777777">
      <w:pPr>
        <w:rPr>
          <w:szCs w:val="18"/>
        </w:rPr>
      </w:pPr>
    </w:p>
    <w:p w:rsidR="00175C1A" w:rsidP="0007414C" w:rsidRDefault="00175C1A" w14:paraId="48F993CD" w14:textId="77777777">
      <w:pPr>
        <w:rPr>
          <w:szCs w:val="18"/>
        </w:rPr>
      </w:pPr>
    </w:p>
    <w:p w:rsidR="00175C1A" w:rsidP="0007414C" w:rsidRDefault="00175C1A" w14:paraId="41932304" w14:textId="77777777">
      <w:pPr>
        <w:rPr>
          <w:szCs w:val="18"/>
        </w:rPr>
      </w:pPr>
    </w:p>
    <w:p w:rsidR="00175C1A" w:rsidP="0007414C" w:rsidRDefault="00175C1A" w14:paraId="44B31610" w14:textId="77777777">
      <w:pPr>
        <w:rPr>
          <w:szCs w:val="18"/>
        </w:rPr>
      </w:pPr>
    </w:p>
    <w:p w:rsidR="00175C1A" w:rsidP="0007414C" w:rsidRDefault="00175C1A" w14:paraId="256233D6" w14:textId="77777777">
      <w:pPr>
        <w:rPr>
          <w:szCs w:val="18"/>
        </w:rPr>
      </w:pPr>
    </w:p>
    <w:p w:rsidR="00175C1A" w:rsidP="0007414C" w:rsidRDefault="00175C1A" w14:paraId="436B7248" w14:textId="77777777">
      <w:pPr>
        <w:rPr>
          <w:szCs w:val="18"/>
        </w:rPr>
      </w:pPr>
    </w:p>
    <w:p w:rsidR="00175C1A" w:rsidP="0007414C" w:rsidRDefault="00175C1A" w14:paraId="0C0C1052" w14:textId="77777777">
      <w:pPr>
        <w:rPr>
          <w:szCs w:val="18"/>
        </w:rPr>
      </w:pPr>
    </w:p>
    <w:p w:rsidRPr="004926EC" w:rsidR="00175C1A" w:rsidP="0007414C" w:rsidRDefault="00175C1A" w14:paraId="45DADD4D" w14:textId="77777777"/>
    <w:p w:rsidR="00175C1A" w:rsidP="0007414C" w:rsidRDefault="00175C1A" w14:paraId="78689FB2" w14:textId="77777777">
      <w:pPr>
        <w:rPr>
          <w:b/>
          <w:bCs/>
          <w:szCs w:val="18"/>
        </w:rPr>
      </w:pPr>
    </w:p>
    <w:p w:rsidR="0007414C" w:rsidP="0007414C" w:rsidRDefault="0007414C" w14:paraId="6EDE1230" w14:textId="77777777">
      <w:pPr>
        <w:rPr>
          <w:b/>
          <w:bCs/>
          <w:szCs w:val="18"/>
        </w:rPr>
      </w:pPr>
      <w:r>
        <w:rPr>
          <w:b/>
          <w:bCs/>
          <w:szCs w:val="18"/>
        </w:rPr>
        <w:br w:type="page"/>
      </w:r>
    </w:p>
    <w:p w:rsidRPr="00BF104F" w:rsidR="00175C1A" w:rsidP="0007414C" w:rsidRDefault="00175C1A" w14:paraId="60C36FDD" w14:textId="1F3928C7">
      <w:pPr>
        <w:rPr>
          <w:b/>
          <w:bCs/>
          <w:szCs w:val="18"/>
        </w:rPr>
      </w:pPr>
      <w:r>
        <w:rPr>
          <w:b/>
          <w:bCs/>
          <w:szCs w:val="18"/>
        </w:rPr>
        <w:lastRenderedPageBreak/>
        <w:t xml:space="preserve">Beleidsdebat over </w:t>
      </w:r>
      <w:r w:rsidRPr="6298B2D5">
        <w:rPr>
          <w:b/>
          <w:bCs/>
          <w:szCs w:val="18"/>
        </w:rPr>
        <w:t>AI</w:t>
      </w:r>
    </w:p>
    <w:p w:rsidRPr="0020373E" w:rsidR="00175C1A" w:rsidP="0007414C" w:rsidRDefault="00175C1A" w14:paraId="44A76965" w14:textId="77777777">
      <w:pPr>
        <w:rPr>
          <w:rFonts w:eastAsia="Verdana" w:cs="Verdana"/>
          <w:b/>
          <w:bCs/>
          <w:szCs w:val="18"/>
        </w:rPr>
      </w:pPr>
      <w:r w:rsidRPr="6298B2D5">
        <w:rPr>
          <w:szCs w:val="18"/>
        </w:rPr>
        <w:t>Tijdens de informele Telecomraad zal een beleidsdebat over AI worden gevoerd. Zoals eerder aangegeven zijn er voor beide beleidsdebatten nog geen discussiestukken gedeeld.</w:t>
      </w:r>
      <w:r w:rsidRPr="6298B2D5">
        <w:rPr>
          <w:b/>
          <w:bCs/>
          <w:szCs w:val="18"/>
        </w:rPr>
        <w:t xml:space="preserve"> </w:t>
      </w:r>
      <w:r w:rsidRPr="6298B2D5">
        <w:rPr>
          <w:rFonts w:eastAsia="Verdana" w:cs="Verdana"/>
          <w:szCs w:val="18"/>
        </w:rPr>
        <w:t xml:space="preserve">Het nieuwe kabinet ziet de Europese samenwerking op het gebied van AI als een cruciale pijler voor het versterken van de economische weerbaarheid en het verdienvermogen van Nederland en Europa. Er bestaan duidelijke raakvlakken tussen het Europese AI Continent Actieplan en de prioriteiten uit het coalitieakkoord. Beide zetten nadrukkelijk in op het versterken van de strategische autonomie, gerichte investeringen in sleuteltechnologieën en het verbeteren van het Europese innovatie- en vestigingsklimaat. </w:t>
      </w:r>
    </w:p>
    <w:p w:rsidRPr="0020373E" w:rsidR="00175C1A" w:rsidP="0007414C" w:rsidRDefault="00175C1A" w14:paraId="6583280C" w14:textId="77777777">
      <w:pPr>
        <w:rPr>
          <w:rFonts w:eastAsia="Verdana" w:cs="Verdana"/>
          <w:szCs w:val="18"/>
        </w:rPr>
      </w:pPr>
    </w:p>
    <w:p w:rsidRPr="0020373E" w:rsidR="00175C1A" w:rsidP="0007414C" w:rsidRDefault="00175C1A" w14:paraId="73A444D3" w14:textId="77777777">
      <w:pPr>
        <w:rPr>
          <w:rFonts w:eastAsia="Verdana" w:cs="Verdana"/>
          <w:szCs w:val="18"/>
        </w:rPr>
      </w:pPr>
      <w:r w:rsidRPr="6298B2D5">
        <w:rPr>
          <w:rFonts w:eastAsia="Verdana" w:cs="Verdana"/>
          <w:szCs w:val="18"/>
        </w:rPr>
        <w:t xml:space="preserve">Het Europese actieplan richt zich onder meer op grootschalige investeringen in hoogwaardige AI-infrastructuur, waaronder rekenkracht en datavoorzieningen, waarbij ook aandacht is voor de samenhang met geavanceerde AI chip design en productie. Ook bevat het plan het stimuleren van AI-adoptie in strategische sectoren zoals de zorg, energie, defensie, mobiliteit en publieke dienstverlening. Daarnaast zet het plan in op de ontwikkeling en aantrekking van AI-talent, het versterken van onderzoeks- en innovatiecapaciteit, het bevorderen van publiek-private samenwerking en het vereenvoudigen van regelgeving. </w:t>
      </w:r>
    </w:p>
    <w:p w:rsidRPr="0020373E" w:rsidR="00175C1A" w:rsidP="0007414C" w:rsidRDefault="00175C1A" w14:paraId="7FF14524" w14:textId="77777777">
      <w:pPr>
        <w:rPr>
          <w:rFonts w:eastAsia="Verdana" w:cs="Verdana"/>
          <w:szCs w:val="18"/>
        </w:rPr>
      </w:pPr>
    </w:p>
    <w:p w:rsidRPr="0020373E" w:rsidR="00175C1A" w:rsidP="0007414C" w:rsidRDefault="00175C1A" w14:paraId="65F664E5" w14:textId="77777777">
      <w:pPr>
        <w:rPr>
          <w:rFonts w:eastAsia="Verdana" w:cs="Verdana"/>
          <w:szCs w:val="18"/>
        </w:rPr>
      </w:pPr>
      <w:r w:rsidRPr="6298B2D5">
        <w:rPr>
          <w:rFonts w:eastAsia="Verdana" w:cs="Verdana"/>
          <w:szCs w:val="18"/>
        </w:rPr>
        <w:t>Deze prioriteiten sluiten aan bij de ambities uit het coalitieakkoord, onder andere op het gebied van versterking van het innovatie-ecosysteem</w:t>
      </w:r>
      <w:r>
        <w:rPr>
          <w:rFonts w:eastAsia="Verdana" w:cs="Verdana"/>
          <w:szCs w:val="18"/>
        </w:rPr>
        <w:t xml:space="preserve"> in Nederland en in Europa</w:t>
      </w:r>
      <w:r w:rsidRPr="6298B2D5">
        <w:rPr>
          <w:rFonts w:eastAsia="Verdana" w:cs="Verdana"/>
          <w:szCs w:val="18"/>
        </w:rPr>
        <w:t>, de uitwerking van een sectorplan digitale diensten &amp; AI, versterking van digitale (AI)-infrastructuur, onder andere met de realisatie van de AI-fabriek in Groningen, en het mogelijk maken van een verantwoorde inzet van data en AI binnen de overheid</w:t>
      </w:r>
      <w:r>
        <w:rPr>
          <w:rFonts w:eastAsia="Verdana" w:cs="Verdana"/>
          <w:szCs w:val="18"/>
        </w:rPr>
        <w:t xml:space="preserve"> en in de samenleving</w:t>
      </w:r>
      <w:r w:rsidRPr="6298B2D5">
        <w:rPr>
          <w:rFonts w:eastAsia="Verdana" w:cs="Verdana"/>
          <w:szCs w:val="18"/>
        </w:rPr>
        <w:t>. Het kabinet zal waar mogelijk gebruik maken van EU-financieringskansen om ambities waar te maken.</w:t>
      </w:r>
    </w:p>
    <w:p w:rsidRPr="0020373E" w:rsidR="00175C1A" w:rsidP="0007414C" w:rsidRDefault="00175C1A" w14:paraId="388997E8" w14:textId="77777777">
      <w:pPr>
        <w:rPr>
          <w:rFonts w:eastAsia="Verdana" w:cs="Verdana"/>
          <w:color w:val="212121"/>
          <w:szCs w:val="18"/>
        </w:rPr>
      </w:pPr>
    </w:p>
    <w:p w:rsidRPr="00394FB0" w:rsidR="00175C1A" w:rsidP="0007414C" w:rsidRDefault="00175C1A" w14:paraId="11957CA5" w14:textId="77777777">
      <w:pPr>
        <w:rPr>
          <w:rFonts w:eastAsia="Verdana" w:cs="Verdana"/>
          <w:szCs w:val="18"/>
        </w:rPr>
      </w:pPr>
      <w:r>
        <w:rPr>
          <w:rFonts w:eastAsia="Verdana" w:cs="Verdana"/>
          <w:b/>
          <w:bCs/>
          <w:szCs w:val="18"/>
        </w:rPr>
        <w:t>Beleidsdebat over l</w:t>
      </w:r>
      <w:r w:rsidRPr="6298B2D5">
        <w:rPr>
          <w:rFonts w:eastAsia="Verdana" w:cs="Verdana"/>
          <w:b/>
          <w:bCs/>
          <w:szCs w:val="18"/>
        </w:rPr>
        <w:t>eeftijdsverificatie en maatregelen ter bescherming van minderjarigen online</w:t>
      </w:r>
      <w:r>
        <w:br/>
      </w:r>
      <w:r w:rsidRPr="6298B2D5">
        <w:rPr>
          <w:rFonts w:eastAsia="Verdana" w:cs="Verdana"/>
          <w:szCs w:val="18"/>
        </w:rPr>
        <w:t>Tijdens de informele Telecomraad staat ook de bescherming van minderjarigen online op de agenda. Het kabinet zet zich in voor een veiligere digitale leefomgeving voor kinderen, waarbij hun rechten worden geborgd en versterkt. Leeftijdsverificatie kan hierbij een belangrijk instrument zijn, mits fundamentele rechten zoals privacy, gegevensbescherming, non-discriminatie en digitale toegankelijkheid worden gewaarborgd. Toepassing moet proportioneel zijn en steeds per context worden afgewogen; er is geen</w:t>
      </w:r>
      <w:r w:rsidRPr="6298B2D5">
        <w:rPr>
          <w:rFonts w:eastAsia="Verdana" w:cs="Verdana"/>
          <w:i/>
          <w:iCs/>
          <w:szCs w:val="18"/>
        </w:rPr>
        <w:t xml:space="preserve"> one size fits all</w:t>
      </w:r>
      <w:r w:rsidRPr="6298B2D5">
        <w:rPr>
          <w:rFonts w:eastAsia="Verdana" w:cs="Verdana"/>
          <w:szCs w:val="18"/>
        </w:rPr>
        <w:t xml:space="preserve">-oplossing. </w:t>
      </w:r>
    </w:p>
    <w:p w:rsidR="0055653E" w:rsidP="0007414C" w:rsidRDefault="0055653E" w14:paraId="2B839084" w14:textId="77777777">
      <w:pPr>
        <w:rPr>
          <w:rFonts w:eastAsia="Verdana" w:cs="Verdana"/>
          <w:szCs w:val="18"/>
        </w:rPr>
      </w:pPr>
    </w:p>
    <w:p w:rsidRPr="00394FB0" w:rsidR="00175C1A" w:rsidP="0007414C" w:rsidRDefault="00175C1A" w14:paraId="2EDB85DB" w14:textId="438A4B9D">
      <w:pPr>
        <w:rPr>
          <w:rFonts w:eastAsia="Verdana" w:cs="Verdana"/>
          <w:szCs w:val="18"/>
        </w:rPr>
      </w:pPr>
      <w:r w:rsidRPr="6298B2D5">
        <w:rPr>
          <w:rFonts w:eastAsia="Verdana" w:cs="Verdana"/>
          <w:szCs w:val="18"/>
        </w:rPr>
        <w:t xml:space="preserve">Om de ontwikkeling van privacyvriendelijke leeftijdsverificatie te ondersteunen, heeft de Europese Commissie een blauwdruk voor een Europese </w:t>
      </w:r>
      <w:r w:rsidRPr="6298B2D5">
        <w:rPr>
          <w:rFonts w:eastAsia="Verdana" w:cs="Verdana"/>
          <w:i/>
          <w:iCs/>
          <w:szCs w:val="18"/>
        </w:rPr>
        <w:t>white-label</w:t>
      </w:r>
      <w:r w:rsidRPr="6298B2D5">
        <w:rPr>
          <w:rFonts w:eastAsia="Verdana" w:cs="Verdana"/>
          <w:szCs w:val="18"/>
        </w:rPr>
        <w:t xml:space="preserve"> leeftijdsverificatie-app gepubliceerd. Het </w:t>
      </w:r>
      <w:r>
        <w:rPr>
          <w:rFonts w:eastAsia="Verdana" w:cs="Verdana"/>
          <w:szCs w:val="18"/>
        </w:rPr>
        <w:t>kabinet</w:t>
      </w:r>
      <w:r w:rsidRPr="6298B2D5">
        <w:rPr>
          <w:rFonts w:eastAsia="Verdana" w:cs="Verdana"/>
          <w:szCs w:val="18"/>
        </w:rPr>
        <w:t xml:space="preserve"> heeft TNO gevraagd de implementatiemogelijkheden voor Nederland te verkennen. Het onderzoek is eind januari 2026 afgerond en het kabinet verwacht hierover in het voorjaar een Kamerbrief te sturen. </w:t>
      </w:r>
      <w:r>
        <w:rPr>
          <w:rFonts w:eastAsia="Verdana" w:cs="Verdana"/>
          <w:szCs w:val="18"/>
        </w:rPr>
        <w:t>Tot slot verkent het kabinet</w:t>
      </w:r>
      <w:r w:rsidRPr="6298B2D5">
        <w:rPr>
          <w:rFonts w:eastAsia="Verdana" w:cs="Verdana"/>
          <w:szCs w:val="18"/>
        </w:rPr>
        <w:t xml:space="preserve"> de mogelijkheden van de digitale Kijkwijzer. Een kijkwijzer voor digitale diensten moet gebruikers bewust maken van risico’s van een bepaalde dienst.</w:t>
      </w:r>
    </w:p>
    <w:p w:rsidR="0055653E" w:rsidP="0007414C" w:rsidRDefault="0055653E" w14:paraId="3C781578" w14:textId="77777777">
      <w:pPr>
        <w:rPr>
          <w:rFonts w:eastAsia="Verdana" w:cs="Verdana"/>
          <w:szCs w:val="18"/>
        </w:rPr>
      </w:pPr>
    </w:p>
    <w:p w:rsidR="004425CC" w:rsidP="0007414C" w:rsidRDefault="00175C1A" w14:paraId="5180953B" w14:textId="077CBDFA">
      <w:r w:rsidRPr="6298B2D5">
        <w:rPr>
          <w:rFonts w:eastAsia="Verdana" w:cs="Verdana"/>
          <w:szCs w:val="18"/>
        </w:rPr>
        <w:t>In het coalitieakkoord is bovendien een verbod op sociale media voor kinderen onder de 16 jaar aangekondigd. Het kabinet laat momenteel onderzoeken langs welke juridische wegen een dergelijk verbod kan worden gerealiseerd, waarbij privacyvriendelijke leeftijdsverificatie nadrukkelijk wordt betrokken.</w:t>
      </w:r>
    </w:p>
    <w:sectPr w:rsidR="004425CC"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E1CC6" w14:textId="77777777" w:rsidR="003E36C7" w:rsidRDefault="003E36C7">
      <w:r>
        <w:separator/>
      </w:r>
    </w:p>
    <w:p w14:paraId="7212A5ED" w14:textId="77777777" w:rsidR="003E36C7" w:rsidRDefault="003E36C7"/>
  </w:endnote>
  <w:endnote w:type="continuationSeparator" w:id="0">
    <w:p w14:paraId="1F4636D4" w14:textId="77777777" w:rsidR="003E36C7" w:rsidRDefault="003E36C7">
      <w:r>
        <w:continuationSeparator/>
      </w:r>
    </w:p>
    <w:p w14:paraId="63B21C69" w14:textId="77777777" w:rsidR="003E36C7" w:rsidRDefault="003E36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91A1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37259" w14:paraId="74D2B816" w14:textId="77777777" w:rsidTr="00CA6A25">
      <w:trPr>
        <w:trHeight w:hRule="exact" w:val="240"/>
      </w:trPr>
      <w:tc>
        <w:tcPr>
          <w:tcW w:w="7601" w:type="dxa"/>
        </w:tcPr>
        <w:p w14:paraId="75BB2511" w14:textId="77777777" w:rsidR="00527BD4" w:rsidRDefault="00527BD4" w:rsidP="003F1F6B">
          <w:pPr>
            <w:pStyle w:val="Huisstijl-Rubricering"/>
          </w:pPr>
        </w:p>
      </w:tc>
      <w:tc>
        <w:tcPr>
          <w:tcW w:w="2156" w:type="dxa"/>
        </w:tcPr>
        <w:p w14:paraId="278A0446" w14:textId="5BA5545B" w:rsidR="00527BD4" w:rsidRPr="00645414" w:rsidRDefault="00586E4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t>2</w:t>
          </w:r>
          <w:r w:rsidR="004425CC">
            <w:fldChar w:fldCharType="end"/>
          </w:r>
        </w:p>
      </w:tc>
    </w:tr>
  </w:tbl>
  <w:p w14:paraId="52ED08D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37259" w14:paraId="47230256" w14:textId="77777777" w:rsidTr="00CA6A25">
      <w:trPr>
        <w:trHeight w:hRule="exact" w:val="240"/>
      </w:trPr>
      <w:tc>
        <w:tcPr>
          <w:tcW w:w="7601" w:type="dxa"/>
        </w:tcPr>
        <w:p w14:paraId="491286C4" w14:textId="77777777" w:rsidR="00527BD4" w:rsidRDefault="00527BD4" w:rsidP="008C356D">
          <w:pPr>
            <w:pStyle w:val="Huisstijl-Rubricering"/>
          </w:pPr>
        </w:p>
      </w:tc>
      <w:tc>
        <w:tcPr>
          <w:tcW w:w="2170" w:type="dxa"/>
        </w:tcPr>
        <w:p w14:paraId="66C8F9C6" w14:textId="60121CE1" w:rsidR="00527BD4" w:rsidRPr="00ED539E" w:rsidRDefault="00586E4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96A8F">
            <w:fldChar w:fldCharType="begin"/>
          </w:r>
          <w:r>
            <w:instrText xml:space="preserve"> SECTIONPAGES   \* MERGEFORMAT </w:instrText>
          </w:r>
          <w:r w:rsidR="00396A8F">
            <w:fldChar w:fldCharType="separate"/>
          </w:r>
          <w:r>
            <w:t>2</w:t>
          </w:r>
          <w:r w:rsidR="00396A8F">
            <w:fldChar w:fldCharType="end"/>
          </w:r>
        </w:p>
      </w:tc>
    </w:tr>
  </w:tbl>
  <w:p w14:paraId="251D7C2E" w14:textId="77777777" w:rsidR="00527BD4" w:rsidRPr="00BC3B53" w:rsidRDefault="00527BD4" w:rsidP="008C356D">
    <w:pPr>
      <w:pStyle w:val="Voettekst"/>
      <w:spacing w:line="240" w:lineRule="auto"/>
      <w:rPr>
        <w:sz w:val="2"/>
        <w:szCs w:val="2"/>
      </w:rPr>
    </w:pPr>
  </w:p>
  <w:p w14:paraId="7731A98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60626" w14:textId="77777777" w:rsidR="003E36C7" w:rsidRDefault="003E36C7">
      <w:r>
        <w:separator/>
      </w:r>
    </w:p>
    <w:p w14:paraId="36769BE6" w14:textId="77777777" w:rsidR="003E36C7" w:rsidRDefault="003E36C7"/>
  </w:footnote>
  <w:footnote w:type="continuationSeparator" w:id="0">
    <w:p w14:paraId="7803E9D4" w14:textId="77777777" w:rsidR="003E36C7" w:rsidRDefault="003E36C7">
      <w:r>
        <w:continuationSeparator/>
      </w:r>
    </w:p>
    <w:p w14:paraId="492E6353" w14:textId="77777777" w:rsidR="003E36C7" w:rsidRDefault="003E36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37259" w14:paraId="482EAC42" w14:textId="77777777" w:rsidTr="00A50CF6">
      <w:tc>
        <w:tcPr>
          <w:tcW w:w="2156" w:type="dxa"/>
        </w:tcPr>
        <w:p w14:paraId="2C620A37" w14:textId="77777777" w:rsidR="00527BD4" w:rsidRPr="005819CE" w:rsidRDefault="00586E47" w:rsidP="00A50CF6">
          <w:pPr>
            <w:pStyle w:val="Huisstijl-Adres"/>
            <w:rPr>
              <w:b/>
            </w:rPr>
          </w:pPr>
          <w:r>
            <w:rPr>
              <w:b/>
            </w:rPr>
            <w:t>Directie Europese en Internationale Zaken</w:t>
          </w:r>
          <w:r w:rsidRPr="005819CE">
            <w:rPr>
              <w:b/>
            </w:rPr>
            <w:br/>
          </w:r>
        </w:p>
      </w:tc>
    </w:tr>
    <w:tr w:rsidR="00A37259" w14:paraId="47999E8C" w14:textId="77777777" w:rsidTr="00A50CF6">
      <w:trPr>
        <w:trHeight w:hRule="exact" w:val="200"/>
      </w:trPr>
      <w:tc>
        <w:tcPr>
          <w:tcW w:w="2156" w:type="dxa"/>
        </w:tcPr>
        <w:p w14:paraId="4193365E" w14:textId="77777777" w:rsidR="00527BD4" w:rsidRPr="005819CE" w:rsidRDefault="00527BD4" w:rsidP="00A50CF6"/>
      </w:tc>
    </w:tr>
    <w:tr w:rsidR="00A37259" w14:paraId="6F82E680" w14:textId="77777777" w:rsidTr="00502512">
      <w:trPr>
        <w:trHeight w:hRule="exact" w:val="774"/>
      </w:trPr>
      <w:tc>
        <w:tcPr>
          <w:tcW w:w="2156" w:type="dxa"/>
        </w:tcPr>
        <w:p w14:paraId="6B643800" w14:textId="77777777" w:rsidR="00527BD4" w:rsidRDefault="00586E47" w:rsidP="003A5290">
          <w:pPr>
            <w:pStyle w:val="Huisstijl-Kopje"/>
          </w:pPr>
          <w:r>
            <w:t>Ons kenmerk</w:t>
          </w:r>
        </w:p>
        <w:p w14:paraId="7EC53B5A" w14:textId="77777777" w:rsidR="00527BD4" w:rsidRPr="005819CE" w:rsidRDefault="00586E47" w:rsidP="004425CC">
          <w:pPr>
            <w:pStyle w:val="Huisstijl-Kopje"/>
          </w:pPr>
          <w:r>
            <w:rPr>
              <w:b w:val="0"/>
            </w:rPr>
            <w:t>DEIZ</w:t>
          </w:r>
          <w:r w:rsidRPr="00502512">
            <w:rPr>
              <w:b w:val="0"/>
            </w:rPr>
            <w:t xml:space="preserve"> / </w:t>
          </w:r>
          <w:r>
            <w:rPr>
              <w:b w:val="0"/>
            </w:rPr>
            <w:t>104080502</w:t>
          </w:r>
        </w:p>
      </w:tc>
    </w:tr>
  </w:tbl>
  <w:p w14:paraId="0BD1B19E" w14:textId="77777777" w:rsidR="00527BD4" w:rsidRDefault="00527BD4" w:rsidP="008C356D">
    <w:pPr>
      <w:pStyle w:val="Koptekst"/>
      <w:rPr>
        <w:rFonts w:cs="Verdana-Bold"/>
        <w:b/>
        <w:bCs/>
        <w:smallCaps/>
        <w:szCs w:val="18"/>
      </w:rPr>
    </w:pPr>
  </w:p>
  <w:p w14:paraId="0697AA48" w14:textId="77777777" w:rsidR="00527BD4" w:rsidRDefault="00527BD4" w:rsidP="008C356D"/>
  <w:p w14:paraId="568BE1DF" w14:textId="77777777" w:rsidR="00527BD4" w:rsidRPr="00740712" w:rsidRDefault="00527BD4" w:rsidP="004F44C2"/>
  <w:p w14:paraId="4F64FBD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37259" w14:paraId="68EB792E" w14:textId="77777777" w:rsidTr="00751A6A">
      <w:trPr>
        <w:trHeight w:val="2636"/>
      </w:trPr>
      <w:tc>
        <w:tcPr>
          <w:tcW w:w="737" w:type="dxa"/>
        </w:tcPr>
        <w:p w14:paraId="46ADA7C8" w14:textId="77777777" w:rsidR="00527BD4" w:rsidRDefault="00527BD4" w:rsidP="00D0609E">
          <w:pPr>
            <w:framePr w:w="6340" w:h="2750" w:hRule="exact" w:hSpace="180" w:wrap="around" w:vAnchor="page" w:hAnchor="text" w:x="3873" w:y="-140"/>
            <w:spacing w:line="240" w:lineRule="auto"/>
          </w:pPr>
        </w:p>
      </w:tc>
      <w:tc>
        <w:tcPr>
          <w:tcW w:w="5156" w:type="dxa"/>
        </w:tcPr>
        <w:p w14:paraId="0F0A7A5A" w14:textId="14774388" w:rsidR="00527BD4" w:rsidRDefault="00586E47" w:rsidP="00651CEE">
          <w:pPr>
            <w:framePr w:w="6340" w:h="2750" w:hRule="exact" w:hSpace="180" w:wrap="around" w:vAnchor="page" w:hAnchor="text" w:x="3873" w:y="-140"/>
            <w:spacing w:line="240" w:lineRule="auto"/>
          </w:pPr>
          <w:r>
            <w:t xml:space="preserve">   </w:t>
          </w:r>
          <w:r w:rsidRPr="00922290">
            <w:rPr>
              <w:sz w:val="2"/>
              <w:szCs w:val="2"/>
            </w:rPr>
            <w:t xml:space="preserve"> </w:t>
          </w:r>
          <w:r w:rsidR="006411D8">
            <w:rPr>
              <w:noProof/>
              <w:szCs w:val="18"/>
            </w:rPr>
            <w:drawing>
              <wp:inline distT="0" distB="0" distL="0" distR="0" wp14:anchorId="3E6673E6" wp14:editId="7B7920EF">
                <wp:extent cx="2343051" cy="158491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K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p w14:paraId="2004883E" w14:textId="77777777" w:rsidR="007269E3" w:rsidRDefault="007269E3" w:rsidP="00651CEE">
          <w:pPr>
            <w:framePr w:w="6340" w:h="2750" w:hRule="exact" w:hSpace="180" w:wrap="around" w:vAnchor="page" w:hAnchor="text" w:x="3873" w:y="-140"/>
            <w:spacing w:line="240" w:lineRule="auto"/>
          </w:pPr>
        </w:p>
      </w:tc>
    </w:tr>
  </w:tbl>
  <w:p w14:paraId="2C94BE91" w14:textId="77777777" w:rsidR="00527BD4" w:rsidRDefault="00527BD4" w:rsidP="00D0609E">
    <w:pPr>
      <w:framePr w:w="6340" w:h="2750" w:hRule="exact" w:hSpace="180" w:wrap="around" w:vAnchor="page" w:hAnchor="text" w:x="3873" w:y="-140"/>
    </w:pPr>
  </w:p>
  <w:p w14:paraId="615F86E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37259" w14:paraId="1A5B2269" w14:textId="77777777" w:rsidTr="00A50CF6">
      <w:tc>
        <w:tcPr>
          <w:tcW w:w="2160" w:type="dxa"/>
        </w:tcPr>
        <w:p w14:paraId="28C66D83" w14:textId="77777777" w:rsidR="00527BD4" w:rsidRPr="005819CE" w:rsidRDefault="00586E47" w:rsidP="00A50CF6">
          <w:pPr>
            <w:pStyle w:val="Huisstijl-Adres"/>
            <w:rPr>
              <w:b/>
            </w:rPr>
          </w:pPr>
          <w:r>
            <w:rPr>
              <w:b/>
            </w:rPr>
            <w:t>Directie Europese en Internationale Zaken</w:t>
          </w:r>
          <w:r w:rsidRPr="005819CE">
            <w:rPr>
              <w:b/>
            </w:rPr>
            <w:br/>
          </w:r>
        </w:p>
        <w:p w14:paraId="5F63F329" w14:textId="77777777" w:rsidR="00527BD4" w:rsidRPr="00BE5ED9" w:rsidRDefault="00586E47" w:rsidP="00A50CF6">
          <w:pPr>
            <w:pStyle w:val="Huisstijl-Adres"/>
          </w:pPr>
          <w:r>
            <w:rPr>
              <w:b/>
            </w:rPr>
            <w:t>Bezoekadres</w:t>
          </w:r>
          <w:r>
            <w:rPr>
              <w:b/>
            </w:rPr>
            <w:br/>
          </w:r>
          <w:r>
            <w:t>Bezuidenhoutseweg 73</w:t>
          </w:r>
          <w:r w:rsidRPr="005819CE">
            <w:br/>
          </w:r>
          <w:r>
            <w:t>2594 AC Den Haag</w:t>
          </w:r>
        </w:p>
        <w:p w14:paraId="18744B0E" w14:textId="77777777" w:rsidR="00EF495B" w:rsidRDefault="00586E47" w:rsidP="0098788A">
          <w:pPr>
            <w:pStyle w:val="Huisstijl-Adres"/>
          </w:pPr>
          <w:r>
            <w:rPr>
              <w:b/>
            </w:rPr>
            <w:t>Postadres</w:t>
          </w:r>
          <w:r>
            <w:rPr>
              <w:b/>
            </w:rPr>
            <w:br/>
          </w:r>
          <w:r>
            <w:t>Postbus 20401</w:t>
          </w:r>
          <w:r w:rsidRPr="005819CE">
            <w:br/>
            <w:t>2500 E</w:t>
          </w:r>
          <w:r>
            <w:t>K</w:t>
          </w:r>
          <w:r w:rsidRPr="005819CE">
            <w:t xml:space="preserve"> Den Haag</w:t>
          </w:r>
        </w:p>
        <w:p w14:paraId="407025C9" w14:textId="77777777" w:rsidR="00EF495B" w:rsidRPr="005B3814" w:rsidRDefault="00586E47" w:rsidP="0098788A">
          <w:pPr>
            <w:pStyle w:val="Huisstijl-Adres"/>
          </w:pPr>
          <w:r>
            <w:rPr>
              <w:b/>
            </w:rPr>
            <w:t>Overheidsidentificatienr</w:t>
          </w:r>
          <w:r>
            <w:rPr>
              <w:b/>
            </w:rPr>
            <w:br/>
          </w:r>
          <w:r w:rsidRPr="005B3814">
            <w:t>00000001003214369000</w:t>
          </w:r>
        </w:p>
        <w:p w14:paraId="6B6B9C61" w14:textId="62576AEB" w:rsidR="00527BD4" w:rsidRPr="0007414C" w:rsidRDefault="00586E47"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A37259" w14:paraId="085ABF3E" w14:textId="77777777" w:rsidTr="00A50CF6">
      <w:trPr>
        <w:trHeight w:hRule="exact" w:val="200"/>
      </w:trPr>
      <w:tc>
        <w:tcPr>
          <w:tcW w:w="2160" w:type="dxa"/>
        </w:tcPr>
        <w:p w14:paraId="3543E2A6" w14:textId="77777777" w:rsidR="00527BD4" w:rsidRPr="005819CE" w:rsidRDefault="00527BD4" w:rsidP="00A50CF6"/>
      </w:tc>
    </w:tr>
    <w:tr w:rsidR="00A37259" w14:paraId="42458A0C" w14:textId="77777777" w:rsidTr="00A50CF6">
      <w:tc>
        <w:tcPr>
          <w:tcW w:w="2160" w:type="dxa"/>
        </w:tcPr>
        <w:p w14:paraId="1C676533" w14:textId="77777777" w:rsidR="000C0163" w:rsidRPr="005819CE" w:rsidRDefault="00586E47" w:rsidP="000C0163">
          <w:pPr>
            <w:pStyle w:val="Huisstijl-Kopje"/>
          </w:pPr>
          <w:r>
            <w:t>Ons kenmerk</w:t>
          </w:r>
          <w:r w:rsidRPr="005819CE">
            <w:t xml:space="preserve"> </w:t>
          </w:r>
        </w:p>
        <w:p w14:paraId="58AB64C4" w14:textId="40266C99" w:rsidR="00527BD4" w:rsidRPr="005819CE" w:rsidRDefault="00586E47" w:rsidP="0007414C">
          <w:pPr>
            <w:pStyle w:val="Huisstijl-Gegeven"/>
          </w:pPr>
          <w:r>
            <w:t>DEIZ</w:t>
          </w:r>
          <w:r w:rsidR="00926AE2">
            <w:t xml:space="preserve"> / </w:t>
          </w:r>
          <w:r>
            <w:t>104080502</w:t>
          </w:r>
        </w:p>
      </w:tc>
    </w:tr>
  </w:tbl>
  <w:p w14:paraId="00CDB5D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37259" w14:paraId="37DE0CB5" w14:textId="77777777" w:rsidTr="007610AA">
      <w:trPr>
        <w:trHeight w:val="400"/>
      </w:trPr>
      <w:tc>
        <w:tcPr>
          <w:tcW w:w="7520" w:type="dxa"/>
          <w:gridSpan w:val="2"/>
        </w:tcPr>
        <w:p w14:paraId="6EC5DDE2" w14:textId="77777777" w:rsidR="00527BD4" w:rsidRPr="00BC3B53" w:rsidRDefault="00586E47" w:rsidP="00A50CF6">
          <w:pPr>
            <w:pStyle w:val="Huisstijl-Retouradres"/>
          </w:pPr>
          <w:r>
            <w:t>&gt; Retouradres Postbus 20401 2500 EK Den Haag</w:t>
          </w:r>
        </w:p>
      </w:tc>
    </w:tr>
    <w:tr w:rsidR="00A37259" w14:paraId="258DD404" w14:textId="77777777" w:rsidTr="007610AA">
      <w:tc>
        <w:tcPr>
          <w:tcW w:w="7520" w:type="dxa"/>
          <w:gridSpan w:val="2"/>
        </w:tcPr>
        <w:p w14:paraId="5C9A4675" w14:textId="77777777" w:rsidR="00527BD4" w:rsidRPr="00983E8F" w:rsidRDefault="00527BD4" w:rsidP="00A50CF6">
          <w:pPr>
            <w:pStyle w:val="Huisstijl-Rubricering"/>
          </w:pPr>
        </w:p>
      </w:tc>
    </w:tr>
    <w:tr w:rsidR="00A37259" w14:paraId="4A205E9C" w14:textId="77777777" w:rsidTr="007610AA">
      <w:trPr>
        <w:trHeight w:hRule="exact" w:val="2440"/>
      </w:trPr>
      <w:tc>
        <w:tcPr>
          <w:tcW w:w="7520" w:type="dxa"/>
          <w:gridSpan w:val="2"/>
        </w:tcPr>
        <w:p w14:paraId="41151FF7" w14:textId="77777777" w:rsidR="00527BD4" w:rsidRDefault="00175C1A" w:rsidP="00A50CF6">
          <w:pPr>
            <w:pStyle w:val="Huisstijl-NAW"/>
          </w:pPr>
          <w:r>
            <w:t>De Voorzitter van de Tweede Kamer</w:t>
          </w:r>
        </w:p>
        <w:p w14:paraId="7119AC38" w14:textId="48878615" w:rsidR="00175C1A" w:rsidRDefault="00175C1A" w:rsidP="00A50CF6">
          <w:pPr>
            <w:pStyle w:val="Huisstijl-NAW"/>
          </w:pPr>
          <w:r>
            <w:t>der Staten-Generaal</w:t>
          </w:r>
        </w:p>
        <w:p w14:paraId="4BAD746F" w14:textId="77777777" w:rsidR="00175C1A" w:rsidRDefault="00175C1A" w:rsidP="00A50CF6">
          <w:pPr>
            <w:pStyle w:val="Huisstijl-NAW"/>
          </w:pPr>
          <w:r>
            <w:t>Prinses Irenestraat 6</w:t>
          </w:r>
        </w:p>
        <w:p w14:paraId="4D0B6B4E" w14:textId="7D10FE33" w:rsidR="00175C1A" w:rsidRDefault="00175C1A" w:rsidP="00A50CF6">
          <w:pPr>
            <w:pStyle w:val="Huisstijl-NAW"/>
          </w:pPr>
          <w:r>
            <w:t xml:space="preserve">2595 BD </w:t>
          </w:r>
          <w:r w:rsidR="0007414C">
            <w:t xml:space="preserve"> </w:t>
          </w:r>
          <w:r>
            <w:t>DEN HAAG</w:t>
          </w:r>
        </w:p>
      </w:tc>
    </w:tr>
    <w:tr w:rsidR="00A37259" w14:paraId="13B807A0" w14:textId="77777777" w:rsidTr="007610AA">
      <w:trPr>
        <w:trHeight w:hRule="exact" w:val="400"/>
      </w:trPr>
      <w:tc>
        <w:tcPr>
          <w:tcW w:w="7520" w:type="dxa"/>
          <w:gridSpan w:val="2"/>
        </w:tcPr>
        <w:p w14:paraId="56DA674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37259" w14:paraId="53DD85DB" w14:textId="77777777" w:rsidTr="007610AA">
      <w:trPr>
        <w:trHeight w:val="240"/>
      </w:trPr>
      <w:tc>
        <w:tcPr>
          <w:tcW w:w="900" w:type="dxa"/>
        </w:tcPr>
        <w:p w14:paraId="160944E4" w14:textId="77777777" w:rsidR="00527BD4" w:rsidRPr="007709EF" w:rsidRDefault="00586E47" w:rsidP="00A50CF6">
          <w:pPr>
            <w:rPr>
              <w:szCs w:val="18"/>
            </w:rPr>
          </w:pPr>
          <w:r>
            <w:rPr>
              <w:szCs w:val="18"/>
            </w:rPr>
            <w:t>Datum</w:t>
          </w:r>
        </w:p>
      </w:tc>
      <w:tc>
        <w:tcPr>
          <w:tcW w:w="6620" w:type="dxa"/>
        </w:tcPr>
        <w:p w14:paraId="7CA4A868" w14:textId="20FB2CC2" w:rsidR="00527BD4" w:rsidRPr="007709EF" w:rsidRDefault="00FC345C" w:rsidP="00A50CF6">
          <w:r>
            <w:t>27 februari 2026</w:t>
          </w:r>
        </w:p>
      </w:tc>
    </w:tr>
    <w:tr w:rsidR="00A37259" w14:paraId="6BEBBA1F" w14:textId="77777777" w:rsidTr="007610AA">
      <w:trPr>
        <w:trHeight w:val="240"/>
      </w:trPr>
      <w:tc>
        <w:tcPr>
          <w:tcW w:w="900" w:type="dxa"/>
        </w:tcPr>
        <w:p w14:paraId="746507EF" w14:textId="77777777" w:rsidR="00527BD4" w:rsidRPr="007709EF" w:rsidRDefault="00586E47" w:rsidP="00A50CF6">
          <w:pPr>
            <w:rPr>
              <w:szCs w:val="18"/>
            </w:rPr>
          </w:pPr>
          <w:r>
            <w:rPr>
              <w:szCs w:val="18"/>
            </w:rPr>
            <w:t>Betreft</w:t>
          </w:r>
        </w:p>
      </w:tc>
      <w:tc>
        <w:tcPr>
          <w:tcW w:w="6620" w:type="dxa"/>
        </w:tcPr>
        <w:p w14:paraId="62EE52CF" w14:textId="23DE6082" w:rsidR="00527BD4" w:rsidRPr="007709EF" w:rsidRDefault="00586E47" w:rsidP="00A50CF6">
          <w:r>
            <w:t>Geannoteerde agenda informele Telecomraad 23-24 maart 2026</w:t>
          </w:r>
        </w:p>
      </w:tc>
    </w:tr>
  </w:tbl>
  <w:p w14:paraId="4D5018D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24EA4AA">
      <w:start w:val="1"/>
      <w:numFmt w:val="bullet"/>
      <w:pStyle w:val="Lijstopsomteken"/>
      <w:lvlText w:val="•"/>
      <w:lvlJc w:val="left"/>
      <w:pPr>
        <w:tabs>
          <w:tab w:val="num" w:pos="227"/>
        </w:tabs>
        <w:ind w:left="227" w:hanging="227"/>
      </w:pPr>
      <w:rPr>
        <w:rFonts w:ascii="Verdana" w:hAnsi="Verdana" w:hint="default"/>
        <w:sz w:val="18"/>
        <w:szCs w:val="18"/>
      </w:rPr>
    </w:lvl>
    <w:lvl w:ilvl="1" w:tplc="AB7ADCD0" w:tentative="1">
      <w:start w:val="1"/>
      <w:numFmt w:val="bullet"/>
      <w:lvlText w:val="o"/>
      <w:lvlJc w:val="left"/>
      <w:pPr>
        <w:tabs>
          <w:tab w:val="num" w:pos="1440"/>
        </w:tabs>
        <w:ind w:left="1440" w:hanging="360"/>
      </w:pPr>
      <w:rPr>
        <w:rFonts w:ascii="Courier New" w:hAnsi="Courier New" w:cs="Courier New" w:hint="default"/>
      </w:rPr>
    </w:lvl>
    <w:lvl w:ilvl="2" w:tplc="BBD0CFEE" w:tentative="1">
      <w:start w:val="1"/>
      <w:numFmt w:val="bullet"/>
      <w:lvlText w:val=""/>
      <w:lvlJc w:val="left"/>
      <w:pPr>
        <w:tabs>
          <w:tab w:val="num" w:pos="2160"/>
        </w:tabs>
        <w:ind w:left="2160" w:hanging="360"/>
      </w:pPr>
      <w:rPr>
        <w:rFonts w:ascii="Wingdings" w:hAnsi="Wingdings" w:hint="default"/>
      </w:rPr>
    </w:lvl>
    <w:lvl w:ilvl="3" w:tplc="523C369C" w:tentative="1">
      <w:start w:val="1"/>
      <w:numFmt w:val="bullet"/>
      <w:lvlText w:val=""/>
      <w:lvlJc w:val="left"/>
      <w:pPr>
        <w:tabs>
          <w:tab w:val="num" w:pos="2880"/>
        </w:tabs>
        <w:ind w:left="2880" w:hanging="360"/>
      </w:pPr>
      <w:rPr>
        <w:rFonts w:ascii="Symbol" w:hAnsi="Symbol" w:hint="default"/>
      </w:rPr>
    </w:lvl>
    <w:lvl w:ilvl="4" w:tplc="839C5AFC" w:tentative="1">
      <w:start w:val="1"/>
      <w:numFmt w:val="bullet"/>
      <w:lvlText w:val="o"/>
      <w:lvlJc w:val="left"/>
      <w:pPr>
        <w:tabs>
          <w:tab w:val="num" w:pos="3600"/>
        </w:tabs>
        <w:ind w:left="3600" w:hanging="360"/>
      </w:pPr>
      <w:rPr>
        <w:rFonts w:ascii="Courier New" w:hAnsi="Courier New" w:cs="Courier New" w:hint="default"/>
      </w:rPr>
    </w:lvl>
    <w:lvl w:ilvl="5" w:tplc="F4AE4462" w:tentative="1">
      <w:start w:val="1"/>
      <w:numFmt w:val="bullet"/>
      <w:lvlText w:val=""/>
      <w:lvlJc w:val="left"/>
      <w:pPr>
        <w:tabs>
          <w:tab w:val="num" w:pos="4320"/>
        </w:tabs>
        <w:ind w:left="4320" w:hanging="360"/>
      </w:pPr>
      <w:rPr>
        <w:rFonts w:ascii="Wingdings" w:hAnsi="Wingdings" w:hint="default"/>
      </w:rPr>
    </w:lvl>
    <w:lvl w:ilvl="6" w:tplc="F3D4BE3A" w:tentative="1">
      <w:start w:val="1"/>
      <w:numFmt w:val="bullet"/>
      <w:lvlText w:val=""/>
      <w:lvlJc w:val="left"/>
      <w:pPr>
        <w:tabs>
          <w:tab w:val="num" w:pos="5040"/>
        </w:tabs>
        <w:ind w:left="5040" w:hanging="360"/>
      </w:pPr>
      <w:rPr>
        <w:rFonts w:ascii="Symbol" w:hAnsi="Symbol" w:hint="default"/>
      </w:rPr>
    </w:lvl>
    <w:lvl w:ilvl="7" w:tplc="5F6415D8" w:tentative="1">
      <w:start w:val="1"/>
      <w:numFmt w:val="bullet"/>
      <w:lvlText w:val="o"/>
      <w:lvlJc w:val="left"/>
      <w:pPr>
        <w:tabs>
          <w:tab w:val="num" w:pos="5760"/>
        </w:tabs>
        <w:ind w:left="5760" w:hanging="360"/>
      </w:pPr>
      <w:rPr>
        <w:rFonts w:ascii="Courier New" w:hAnsi="Courier New" w:cs="Courier New" w:hint="default"/>
      </w:rPr>
    </w:lvl>
    <w:lvl w:ilvl="8" w:tplc="7A08EFE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482EF76">
      <w:start w:val="1"/>
      <w:numFmt w:val="bullet"/>
      <w:pStyle w:val="Lijstopsomteken2"/>
      <w:lvlText w:val="–"/>
      <w:lvlJc w:val="left"/>
      <w:pPr>
        <w:tabs>
          <w:tab w:val="num" w:pos="227"/>
        </w:tabs>
        <w:ind w:left="227" w:firstLine="0"/>
      </w:pPr>
      <w:rPr>
        <w:rFonts w:ascii="Verdana" w:hAnsi="Verdana" w:hint="default"/>
      </w:rPr>
    </w:lvl>
    <w:lvl w:ilvl="1" w:tplc="4C2224AE" w:tentative="1">
      <w:start w:val="1"/>
      <w:numFmt w:val="bullet"/>
      <w:lvlText w:val="o"/>
      <w:lvlJc w:val="left"/>
      <w:pPr>
        <w:tabs>
          <w:tab w:val="num" w:pos="1440"/>
        </w:tabs>
        <w:ind w:left="1440" w:hanging="360"/>
      </w:pPr>
      <w:rPr>
        <w:rFonts w:ascii="Courier New" w:hAnsi="Courier New" w:cs="Courier New" w:hint="default"/>
      </w:rPr>
    </w:lvl>
    <w:lvl w:ilvl="2" w:tplc="9AD8CA80" w:tentative="1">
      <w:start w:val="1"/>
      <w:numFmt w:val="bullet"/>
      <w:lvlText w:val=""/>
      <w:lvlJc w:val="left"/>
      <w:pPr>
        <w:tabs>
          <w:tab w:val="num" w:pos="2160"/>
        </w:tabs>
        <w:ind w:left="2160" w:hanging="360"/>
      </w:pPr>
      <w:rPr>
        <w:rFonts w:ascii="Wingdings" w:hAnsi="Wingdings" w:hint="default"/>
      </w:rPr>
    </w:lvl>
    <w:lvl w:ilvl="3" w:tplc="2812C82A" w:tentative="1">
      <w:start w:val="1"/>
      <w:numFmt w:val="bullet"/>
      <w:lvlText w:val=""/>
      <w:lvlJc w:val="left"/>
      <w:pPr>
        <w:tabs>
          <w:tab w:val="num" w:pos="2880"/>
        </w:tabs>
        <w:ind w:left="2880" w:hanging="360"/>
      </w:pPr>
      <w:rPr>
        <w:rFonts w:ascii="Symbol" w:hAnsi="Symbol" w:hint="default"/>
      </w:rPr>
    </w:lvl>
    <w:lvl w:ilvl="4" w:tplc="762E23B6" w:tentative="1">
      <w:start w:val="1"/>
      <w:numFmt w:val="bullet"/>
      <w:lvlText w:val="o"/>
      <w:lvlJc w:val="left"/>
      <w:pPr>
        <w:tabs>
          <w:tab w:val="num" w:pos="3600"/>
        </w:tabs>
        <w:ind w:left="3600" w:hanging="360"/>
      </w:pPr>
      <w:rPr>
        <w:rFonts w:ascii="Courier New" w:hAnsi="Courier New" w:cs="Courier New" w:hint="default"/>
      </w:rPr>
    </w:lvl>
    <w:lvl w:ilvl="5" w:tplc="5E3EEFDC" w:tentative="1">
      <w:start w:val="1"/>
      <w:numFmt w:val="bullet"/>
      <w:lvlText w:val=""/>
      <w:lvlJc w:val="left"/>
      <w:pPr>
        <w:tabs>
          <w:tab w:val="num" w:pos="4320"/>
        </w:tabs>
        <w:ind w:left="4320" w:hanging="360"/>
      </w:pPr>
      <w:rPr>
        <w:rFonts w:ascii="Wingdings" w:hAnsi="Wingdings" w:hint="default"/>
      </w:rPr>
    </w:lvl>
    <w:lvl w:ilvl="6" w:tplc="638AFB30" w:tentative="1">
      <w:start w:val="1"/>
      <w:numFmt w:val="bullet"/>
      <w:lvlText w:val=""/>
      <w:lvlJc w:val="left"/>
      <w:pPr>
        <w:tabs>
          <w:tab w:val="num" w:pos="5040"/>
        </w:tabs>
        <w:ind w:left="5040" w:hanging="360"/>
      </w:pPr>
      <w:rPr>
        <w:rFonts w:ascii="Symbol" w:hAnsi="Symbol" w:hint="default"/>
      </w:rPr>
    </w:lvl>
    <w:lvl w:ilvl="7" w:tplc="F4061B7E" w:tentative="1">
      <w:start w:val="1"/>
      <w:numFmt w:val="bullet"/>
      <w:lvlText w:val="o"/>
      <w:lvlJc w:val="left"/>
      <w:pPr>
        <w:tabs>
          <w:tab w:val="num" w:pos="5760"/>
        </w:tabs>
        <w:ind w:left="5760" w:hanging="360"/>
      </w:pPr>
      <w:rPr>
        <w:rFonts w:ascii="Courier New" w:hAnsi="Courier New" w:cs="Courier New" w:hint="default"/>
      </w:rPr>
    </w:lvl>
    <w:lvl w:ilvl="8" w:tplc="2DF6944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96419698">
    <w:abstractNumId w:val="10"/>
  </w:num>
  <w:num w:numId="2" w16cid:durableId="906189212">
    <w:abstractNumId w:val="7"/>
  </w:num>
  <w:num w:numId="3" w16cid:durableId="1766462181">
    <w:abstractNumId w:val="6"/>
  </w:num>
  <w:num w:numId="4" w16cid:durableId="834761075">
    <w:abstractNumId w:val="5"/>
  </w:num>
  <w:num w:numId="5" w16cid:durableId="1979064098">
    <w:abstractNumId w:val="4"/>
  </w:num>
  <w:num w:numId="6" w16cid:durableId="1233201901">
    <w:abstractNumId w:val="8"/>
  </w:num>
  <w:num w:numId="7" w16cid:durableId="352539904">
    <w:abstractNumId w:val="3"/>
  </w:num>
  <w:num w:numId="8" w16cid:durableId="686293187">
    <w:abstractNumId w:val="2"/>
  </w:num>
  <w:num w:numId="9" w16cid:durableId="536163244">
    <w:abstractNumId w:val="1"/>
  </w:num>
  <w:num w:numId="10" w16cid:durableId="1730768657">
    <w:abstractNumId w:val="0"/>
  </w:num>
  <w:num w:numId="11" w16cid:durableId="1661345304">
    <w:abstractNumId w:val="9"/>
  </w:num>
  <w:num w:numId="12" w16cid:durableId="820317024">
    <w:abstractNumId w:val="11"/>
  </w:num>
  <w:num w:numId="13" w16cid:durableId="993414438">
    <w:abstractNumId w:val="13"/>
  </w:num>
  <w:num w:numId="14" w16cid:durableId="193805852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71F28"/>
    <w:rsid w:val="00074079"/>
    <w:rsid w:val="0007414C"/>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1E7B"/>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5C1A"/>
    <w:rsid w:val="00176CC6"/>
    <w:rsid w:val="00181BE4"/>
    <w:rsid w:val="00185576"/>
    <w:rsid w:val="00185951"/>
    <w:rsid w:val="00196B8B"/>
    <w:rsid w:val="001A2BEA"/>
    <w:rsid w:val="001A6D93"/>
    <w:rsid w:val="001C071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26D1"/>
    <w:rsid w:val="00364D9D"/>
    <w:rsid w:val="00371048"/>
    <w:rsid w:val="0037396C"/>
    <w:rsid w:val="0037421D"/>
    <w:rsid w:val="00376093"/>
    <w:rsid w:val="00376743"/>
    <w:rsid w:val="0037771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36C7"/>
    <w:rsid w:val="003E3DD5"/>
    <w:rsid w:val="003F07C6"/>
    <w:rsid w:val="003F1F6B"/>
    <w:rsid w:val="003F3757"/>
    <w:rsid w:val="003F38BD"/>
    <w:rsid w:val="003F44B7"/>
    <w:rsid w:val="004008E9"/>
    <w:rsid w:val="00413D48"/>
    <w:rsid w:val="00441AC2"/>
    <w:rsid w:val="0044249B"/>
    <w:rsid w:val="004425CC"/>
    <w:rsid w:val="00445FC8"/>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C6FE2"/>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3E"/>
    <w:rsid w:val="005565F9"/>
    <w:rsid w:val="00573041"/>
    <w:rsid w:val="00575B80"/>
    <w:rsid w:val="0057620F"/>
    <w:rsid w:val="005819CE"/>
    <w:rsid w:val="0058298D"/>
    <w:rsid w:val="00584C1A"/>
    <w:rsid w:val="00586E47"/>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5F7CD1"/>
    <w:rsid w:val="00600CF0"/>
    <w:rsid w:val="006048F4"/>
    <w:rsid w:val="0060660A"/>
    <w:rsid w:val="006066CF"/>
    <w:rsid w:val="00613B1D"/>
    <w:rsid w:val="00617A44"/>
    <w:rsid w:val="006202B6"/>
    <w:rsid w:val="00625CD0"/>
    <w:rsid w:val="0062627D"/>
    <w:rsid w:val="00627432"/>
    <w:rsid w:val="006411D8"/>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11B4"/>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37259"/>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FE6"/>
    <w:rsid w:val="00C5258E"/>
    <w:rsid w:val="00C530C9"/>
    <w:rsid w:val="00C53ED6"/>
    <w:rsid w:val="00C619A7"/>
    <w:rsid w:val="00C73D5F"/>
    <w:rsid w:val="00C82AFE"/>
    <w:rsid w:val="00C83DBC"/>
    <w:rsid w:val="00C90702"/>
    <w:rsid w:val="00C97C80"/>
    <w:rsid w:val="00CA47D3"/>
    <w:rsid w:val="00CA58B7"/>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8B0"/>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370CF"/>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45C"/>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681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540</ap:Words>
  <ap:Characters>3530</ap:Characters>
  <ap:DocSecurity>0</ap:DocSecurity>
  <ap:Lines>29</ap:Lines>
  <ap:Paragraphs>8</ap:Paragraphs>
  <ap:ScaleCrop>false</ap:ScaleCrop>
  <ap:LinksUpToDate>false</ap:LinksUpToDate>
  <ap:CharactersWithSpaces>4062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2026-02-27T14:58:00.0000000Z</dcterms:created>
  <dcterms:modified xsi:type="dcterms:W3CDTF">2026-02-27T14:58:00.0000000Z</dcterms:modified>
  <dc:description>------------------------</dc:description>
  <dc:subject/>
  <keywords/>
  <version/>
  <category/>
</coreProperties>
</file>