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753F" w:rsidR="007D753F" w:rsidRDefault="00F055C2" w14:paraId="53B00F37" w14:textId="77777777">
      <w:pPr>
        <w:rPr>
          <w:rFonts w:ascii="Calibri" w:hAnsi="Calibri" w:cs="Calibri"/>
        </w:rPr>
      </w:pPr>
      <w:r w:rsidRPr="007D753F">
        <w:rPr>
          <w:rFonts w:ascii="Calibri" w:hAnsi="Calibri" w:cs="Calibri"/>
        </w:rPr>
        <w:t>26643</w:t>
      </w:r>
      <w:r w:rsidRPr="007D753F" w:rsidR="007D753F">
        <w:rPr>
          <w:rFonts w:ascii="Calibri" w:hAnsi="Calibri" w:cs="Calibri"/>
        </w:rPr>
        <w:tab/>
      </w:r>
      <w:r w:rsidRPr="007D753F" w:rsidR="007D753F">
        <w:rPr>
          <w:rFonts w:ascii="Calibri" w:hAnsi="Calibri" w:cs="Calibri"/>
        </w:rPr>
        <w:tab/>
      </w:r>
      <w:r w:rsidRPr="007D753F" w:rsidR="007D753F">
        <w:rPr>
          <w:rFonts w:ascii="Calibri" w:hAnsi="Calibri" w:cs="Calibri"/>
        </w:rPr>
        <w:tab/>
        <w:t>Informatie- en communicatietechnologie (ICT)</w:t>
      </w:r>
    </w:p>
    <w:p w:rsidRPr="007D753F" w:rsidR="007D753F" w:rsidRDefault="00F055C2" w14:paraId="26994390" w14:textId="77777777">
      <w:pPr>
        <w:rPr>
          <w:rFonts w:ascii="Calibri" w:hAnsi="Calibri" w:cs="Calibri"/>
        </w:rPr>
      </w:pPr>
      <w:r w:rsidRPr="007D753F">
        <w:rPr>
          <w:rFonts w:ascii="Calibri" w:hAnsi="Calibri" w:cs="Calibri"/>
        </w:rPr>
        <w:t>24587</w:t>
      </w:r>
      <w:r w:rsidRPr="007D753F" w:rsidR="007D753F">
        <w:rPr>
          <w:rFonts w:ascii="Calibri" w:hAnsi="Calibri" w:cs="Calibri"/>
        </w:rPr>
        <w:tab/>
      </w:r>
      <w:r w:rsidRPr="007D753F" w:rsidR="007D753F">
        <w:rPr>
          <w:rFonts w:ascii="Calibri" w:hAnsi="Calibri" w:cs="Calibri"/>
        </w:rPr>
        <w:tab/>
      </w:r>
      <w:r w:rsidRPr="007D753F" w:rsidR="007D753F">
        <w:rPr>
          <w:rFonts w:ascii="Calibri" w:hAnsi="Calibri" w:cs="Calibri"/>
        </w:rPr>
        <w:tab/>
        <w:t>Justitiële Inrichtingen</w:t>
      </w:r>
    </w:p>
    <w:p w:rsidRPr="007D753F" w:rsidR="007D753F" w:rsidP="007D753F" w:rsidRDefault="007D753F" w14:paraId="0C000F87" w14:textId="7F45571C">
      <w:pPr>
        <w:ind w:left="2124" w:hanging="2124"/>
        <w:rPr>
          <w:rFonts w:ascii="Calibri" w:hAnsi="Calibri" w:cs="Calibri"/>
          <w:spacing w:val="-3"/>
        </w:rPr>
      </w:pPr>
      <w:r w:rsidRPr="007D753F">
        <w:rPr>
          <w:rFonts w:ascii="Calibri" w:hAnsi="Calibri" w:cs="Calibri"/>
        </w:rPr>
        <w:t xml:space="preserve">Nr. </w:t>
      </w:r>
      <w:r w:rsidRPr="007D753F">
        <w:rPr>
          <w:rFonts w:ascii="Calibri" w:hAnsi="Calibri" w:cs="Calibri"/>
        </w:rPr>
        <w:t>1492</w:t>
      </w:r>
      <w:r w:rsidRPr="007D753F">
        <w:rPr>
          <w:rFonts w:ascii="Calibri" w:hAnsi="Calibri" w:cs="Calibri"/>
        </w:rPr>
        <w:tab/>
        <w:t xml:space="preserve">Brief van de staatssecretarissen van </w:t>
      </w:r>
      <w:r w:rsidRPr="007D753F">
        <w:rPr>
          <w:rFonts w:ascii="Calibri" w:hAnsi="Calibri" w:cs="Calibri"/>
          <w:spacing w:val="-3"/>
        </w:rPr>
        <w:t>Binnenlandse Zaken en Koninkrijksrelaties en van Justitie en Veiligheid</w:t>
      </w:r>
    </w:p>
    <w:p w:rsidRPr="007D753F" w:rsidR="007D753F" w:rsidP="007D753F" w:rsidRDefault="007D753F" w14:paraId="3AB0F9A3" w14:textId="5E2F87EC">
      <w:pPr>
        <w:rPr>
          <w:rFonts w:ascii="Calibri" w:hAnsi="Calibri" w:cs="Calibri"/>
          <w:spacing w:val="-3"/>
        </w:rPr>
      </w:pPr>
      <w:r w:rsidRPr="007D753F">
        <w:rPr>
          <w:rFonts w:ascii="Calibri" w:hAnsi="Calibri" w:cs="Calibri"/>
          <w:spacing w:val="-3"/>
        </w:rPr>
        <w:t>Aan de Voorzitter van de Tweede Kamer der Staten-Generaal</w:t>
      </w:r>
    </w:p>
    <w:p w:rsidRPr="007D753F" w:rsidR="007D753F" w:rsidP="007D753F" w:rsidRDefault="007D753F" w14:paraId="68B29D37" w14:textId="396C7BB0">
      <w:pPr>
        <w:rPr>
          <w:rFonts w:ascii="Calibri" w:hAnsi="Calibri" w:cs="Calibri"/>
          <w:spacing w:val="-3"/>
        </w:rPr>
      </w:pPr>
      <w:r w:rsidRPr="007D753F">
        <w:rPr>
          <w:rFonts w:ascii="Calibri" w:hAnsi="Calibri" w:cs="Calibri"/>
          <w:spacing w:val="-3"/>
        </w:rPr>
        <w:t>Den Haag, 27 februari 2026</w:t>
      </w:r>
    </w:p>
    <w:p w:rsidRPr="007D753F" w:rsidR="00F055C2" w:rsidP="00F055C2" w:rsidRDefault="00F055C2" w14:paraId="4995E2FD" w14:textId="5C8D7AE8">
      <w:pPr>
        <w:spacing w:after="0"/>
        <w:rPr>
          <w:rFonts w:ascii="Calibri" w:hAnsi="Calibri" w:cs="Calibri"/>
        </w:rPr>
      </w:pPr>
      <w:r w:rsidRPr="007D753F">
        <w:rPr>
          <w:rFonts w:ascii="Calibri" w:hAnsi="Calibri" w:cs="Calibri"/>
        </w:rPr>
        <w:br/>
      </w:r>
      <w:r w:rsidRPr="007D753F">
        <w:rPr>
          <w:rFonts w:ascii="Calibri" w:hAnsi="Calibri" w:cs="Calibri"/>
        </w:rPr>
        <w:br/>
        <w:t xml:space="preserve">Met deze brief informeer ik uw Kamer over de aanvullende constateringen van misbruik van de kwetsbaarheden in </w:t>
      </w:r>
      <w:proofErr w:type="spellStart"/>
      <w:r w:rsidRPr="007D753F">
        <w:rPr>
          <w:rFonts w:ascii="Calibri" w:hAnsi="Calibri" w:cs="Calibri"/>
        </w:rPr>
        <w:t>Ivanti</w:t>
      </w:r>
      <w:proofErr w:type="spellEnd"/>
      <w:r w:rsidRPr="007D753F">
        <w:rPr>
          <w:rFonts w:ascii="Calibri" w:hAnsi="Calibri" w:cs="Calibri"/>
        </w:rPr>
        <w:t xml:space="preserve"> </w:t>
      </w:r>
      <w:proofErr w:type="spellStart"/>
      <w:r w:rsidRPr="007D753F">
        <w:rPr>
          <w:rFonts w:ascii="Calibri" w:hAnsi="Calibri" w:cs="Calibri"/>
        </w:rPr>
        <w:t>Endpoint</w:t>
      </w:r>
      <w:proofErr w:type="spellEnd"/>
      <w:r w:rsidRPr="007D753F">
        <w:rPr>
          <w:rFonts w:ascii="Calibri" w:hAnsi="Calibri" w:cs="Calibri"/>
        </w:rPr>
        <w:t xml:space="preserve"> Manager Mobile (EPMM) binnen de overheid die de staatssecretarissen van Justitie en Veiligheid en van Binnenlandse Zaken aankondigden in hun Kamerbrief van 6 februari 2026</w:t>
      </w:r>
      <w:r w:rsidRPr="007D753F">
        <w:rPr>
          <w:rStyle w:val="Voetnootmarkering"/>
          <w:rFonts w:ascii="Calibri" w:hAnsi="Calibri" w:cs="Calibri"/>
        </w:rPr>
        <w:footnoteReference w:id="1"/>
      </w:r>
      <w:r w:rsidRPr="007D753F">
        <w:rPr>
          <w:rFonts w:ascii="Calibri" w:hAnsi="Calibri" w:cs="Calibri"/>
        </w:rPr>
        <w:t xml:space="preserve">. </w:t>
      </w:r>
    </w:p>
    <w:p w:rsidRPr="007D753F" w:rsidR="00F055C2" w:rsidP="00F055C2" w:rsidRDefault="00F055C2" w14:paraId="1631E5D8" w14:textId="77777777">
      <w:pPr>
        <w:spacing w:after="0"/>
        <w:rPr>
          <w:rFonts w:ascii="Calibri" w:hAnsi="Calibri" w:cs="Calibri"/>
        </w:rPr>
      </w:pPr>
    </w:p>
    <w:p w:rsidRPr="007D753F" w:rsidR="00F055C2" w:rsidP="00F055C2" w:rsidRDefault="00F055C2" w14:paraId="134B5DEC" w14:textId="77777777">
      <w:pPr>
        <w:spacing w:after="0"/>
        <w:rPr>
          <w:rFonts w:ascii="Calibri" w:hAnsi="Calibri" w:cs="Calibri"/>
        </w:rPr>
      </w:pPr>
      <w:r w:rsidRPr="007D753F">
        <w:rPr>
          <w:rFonts w:ascii="Calibri" w:hAnsi="Calibri" w:cs="Calibri"/>
        </w:rPr>
        <w:t>Ik heb binnen de overheid verder laten inventariseren welke organisaties gebruik maken van deze voorziening en of er aanwijzingen waren van misbruik. Bij de volgende overheidsorganisaties zijn sporen van misbruik gevonden of kon dit niet met voldoende zekerheid worden uitgesloten:</w:t>
      </w:r>
    </w:p>
    <w:p w:rsidRPr="007D753F" w:rsidR="00F055C2" w:rsidP="00F055C2" w:rsidRDefault="00F055C2" w14:paraId="4D5EE107" w14:textId="77777777">
      <w:pPr>
        <w:pStyle w:val="Lijstalinea"/>
        <w:numPr>
          <w:ilvl w:val="0"/>
          <w:numId w:val="1"/>
        </w:numPr>
        <w:autoSpaceDN w:val="0"/>
        <w:spacing w:after="0" w:line="240" w:lineRule="atLeast"/>
        <w:textAlignment w:val="baseline"/>
        <w:rPr>
          <w:rFonts w:ascii="Calibri" w:hAnsi="Calibri" w:cs="Calibri"/>
        </w:rPr>
      </w:pPr>
      <w:r w:rsidRPr="007D753F">
        <w:rPr>
          <w:rFonts w:ascii="Calibri" w:hAnsi="Calibri" w:cs="Calibri"/>
        </w:rPr>
        <w:t>Ministerie van Justitie en Veiligheid: Autoriteit Persoonsgegevens (AP), Dienst Justitiële Inrichtingen, Dienst Terugkeer &amp; Vertrek, Justitiële ICT Organisatie en Raad voor de Rechtspraak;</w:t>
      </w:r>
    </w:p>
    <w:p w:rsidRPr="007D753F" w:rsidR="00F055C2" w:rsidP="00F055C2" w:rsidRDefault="00F055C2" w14:paraId="4BEBAF85" w14:textId="77777777">
      <w:pPr>
        <w:pStyle w:val="Lijstalinea"/>
        <w:numPr>
          <w:ilvl w:val="0"/>
          <w:numId w:val="1"/>
        </w:numPr>
        <w:autoSpaceDN w:val="0"/>
        <w:spacing w:after="0" w:line="240" w:lineRule="atLeast"/>
        <w:textAlignment w:val="baseline"/>
        <w:rPr>
          <w:rFonts w:ascii="Calibri" w:hAnsi="Calibri" w:cs="Calibri"/>
        </w:rPr>
      </w:pPr>
      <w:r w:rsidRPr="007D753F">
        <w:rPr>
          <w:rFonts w:ascii="Calibri" w:hAnsi="Calibri" w:cs="Calibri"/>
        </w:rPr>
        <w:t xml:space="preserve">Ministerie van Volksgezondheid, Welzijn en Sport: het College ter Beoordeling van Geneesmiddelen; </w:t>
      </w:r>
    </w:p>
    <w:p w:rsidRPr="007D753F" w:rsidR="00F055C2" w:rsidP="00F055C2" w:rsidRDefault="00F055C2" w14:paraId="2BB96353" w14:textId="77777777">
      <w:pPr>
        <w:pStyle w:val="Lijstalinea"/>
        <w:numPr>
          <w:ilvl w:val="0"/>
          <w:numId w:val="1"/>
        </w:numPr>
        <w:autoSpaceDN w:val="0"/>
        <w:spacing w:after="0" w:line="240" w:lineRule="atLeast"/>
        <w:textAlignment w:val="baseline"/>
        <w:rPr>
          <w:rFonts w:ascii="Calibri" w:hAnsi="Calibri" w:cs="Calibri"/>
        </w:rPr>
      </w:pPr>
      <w:r w:rsidRPr="007D753F">
        <w:rPr>
          <w:rFonts w:ascii="Calibri" w:hAnsi="Calibri" w:cs="Calibri"/>
        </w:rPr>
        <w:t>Eén gemeente.</w:t>
      </w:r>
    </w:p>
    <w:p w:rsidRPr="007D753F" w:rsidR="00F055C2" w:rsidP="00F055C2" w:rsidRDefault="00F055C2" w14:paraId="0224311C" w14:textId="77777777">
      <w:pPr>
        <w:spacing w:after="0"/>
        <w:rPr>
          <w:rFonts w:ascii="Calibri" w:hAnsi="Calibri" w:cs="Calibri"/>
        </w:rPr>
      </w:pPr>
      <w:r w:rsidRPr="007D753F">
        <w:rPr>
          <w:rFonts w:ascii="Calibri" w:hAnsi="Calibri" w:cs="Calibri"/>
        </w:rPr>
        <w:t>De betreffende gemeente neemt op basis van haar zelfstandigheid alle benodigde stappen inclusief eventuele meldingen in de media.</w:t>
      </w:r>
    </w:p>
    <w:p w:rsidRPr="007D753F" w:rsidR="00F055C2" w:rsidP="00F055C2" w:rsidRDefault="00F055C2" w14:paraId="417CBD5D" w14:textId="77777777">
      <w:pPr>
        <w:spacing w:after="0"/>
        <w:rPr>
          <w:rFonts w:ascii="Calibri" w:hAnsi="Calibri" w:cs="Calibri"/>
        </w:rPr>
      </w:pPr>
    </w:p>
    <w:p w:rsidRPr="007D753F" w:rsidR="00F055C2" w:rsidP="00F055C2" w:rsidRDefault="00F055C2" w14:paraId="6979697C" w14:textId="77777777">
      <w:pPr>
        <w:spacing w:after="0"/>
        <w:rPr>
          <w:rFonts w:ascii="Calibri" w:hAnsi="Calibri" w:cs="Calibri"/>
        </w:rPr>
      </w:pPr>
      <w:r w:rsidRPr="007D753F">
        <w:rPr>
          <w:rFonts w:ascii="Calibri" w:hAnsi="Calibri" w:cs="Calibri"/>
        </w:rPr>
        <w:t xml:space="preserve">Specifiek ten aanzien van DJI kan ik melden dat </w:t>
      </w:r>
      <w:proofErr w:type="spellStart"/>
      <w:r w:rsidRPr="007D753F">
        <w:rPr>
          <w:rFonts w:ascii="Calibri" w:hAnsi="Calibri" w:cs="Calibri"/>
        </w:rPr>
        <w:t>werkgerelateerde</w:t>
      </w:r>
      <w:proofErr w:type="spellEnd"/>
      <w:r w:rsidRPr="007D753F">
        <w:rPr>
          <w:rFonts w:ascii="Calibri" w:hAnsi="Calibri" w:cs="Calibri"/>
        </w:rPr>
        <w:t xml:space="preserve"> gegevens van medewerkers, zoals naam, zakelijk e-mailadres, telefoonnummer en locatiegegevens, zijn ingezien door onbevoegden. Nadat het incident is ontdekt, zijn direct maatregelen getroffen. Daarnaast zijn de medewerkers van DJI op de hoogte gebracht en voorzien van een handelingskader. Ik ben me zeer er van bewust welke impact deze situatie kan hebben op de medewerkers van DJI. Door DJI wordt mede daarom in gezamenlijkheid met partijen uit de keten nauwlettend in de gaten gehouden of en welke gevolgen het </w:t>
      </w:r>
      <w:proofErr w:type="spellStart"/>
      <w:r w:rsidRPr="007D753F">
        <w:rPr>
          <w:rFonts w:ascii="Calibri" w:hAnsi="Calibri" w:cs="Calibri"/>
        </w:rPr>
        <w:t>datalek</w:t>
      </w:r>
      <w:proofErr w:type="spellEnd"/>
      <w:r w:rsidRPr="007D753F">
        <w:rPr>
          <w:rFonts w:ascii="Calibri" w:hAnsi="Calibri" w:cs="Calibri"/>
        </w:rPr>
        <w:t xml:space="preserve"> heeft.</w:t>
      </w:r>
    </w:p>
    <w:p w:rsidRPr="007D753F" w:rsidR="00F055C2" w:rsidP="00F055C2" w:rsidRDefault="00F055C2" w14:paraId="71D09C93" w14:textId="77777777">
      <w:pPr>
        <w:spacing w:after="0"/>
        <w:rPr>
          <w:rFonts w:ascii="Calibri" w:hAnsi="Calibri" w:cs="Calibri"/>
        </w:rPr>
      </w:pPr>
    </w:p>
    <w:p w:rsidRPr="007D753F" w:rsidR="00F055C2" w:rsidP="00F055C2" w:rsidRDefault="00F055C2" w14:paraId="6B13AE22" w14:textId="77777777">
      <w:pPr>
        <w:spacing w:after="0"/>
        <w:rPr>
          <w:rFonts w:ascii="Calibri" w:hAnsi="Calibri" w:cs="Calibri"/>
        </w:rPr>
      </w:pPr>
      <w:r w:rsidRPr="007D753F">
        <w:rPr>
          <w:rFonts w:ascii="Calibri" w:hAnsi="Calibri" w:cs="Calibri"/>
        </w:rPr>
        <w:t xml:space="preserve">Uiteraard hebben ook de andere organisaties waar mogelijk ongeautoriseerd (persoons)gegevens zijn ingezien aandacht voor de zorgen hierover bij de medewerkers. De betrokken organisaties hebben direct de nodige maatregelen </w:t>
      </w:r>
      <w:r w:rsidRPr="007D753F">
        <w:rPr>
          <w:rFonts w:ascii="Calibri" w:hAnsi="Calibri" w:cs="Calibri"/>
        </w:rPr>
        <w:lastRenderedPageBreak/>
        <w:t xml:space="preserve">getroffen. Ook hebben zij waar relevant hun medewerkers geïnformeerd, voorlopige meldingen gedaan bij de AP en aangifte bij de Politie. </w:t>
      </w:r>
    </w:p>
    <w:p w:rsidRPr="007D753F" w:rsidR="00F055C2" w:rsidP="00F055C2" w:rsidRDefault="00F055C2" w14:paraId="6D0C3C92" w14:textId="77777777">
      <w:pPr>
        <w:spacing w:after="0"/>
        <w:rPr>
          <w:rFonts w:ascii="Calibri" w:hAnsi="Calibri" w:cs="Calibri"/>
        </w:rPr>
      </w:pPr>
    </w:p>
    <w:p w:rsidRPr="007D753F" w:rsidR="00F055C2" w:rsidP="00F055C2" w:rsidRDefault="00F055C2" w14:paraId="097C8E60" w14:textId="77777777">
      <w:pPr>
        <w:spacing w:after="0"/>
        <w:rPr>
          <w:rFonts w:ascii="Calibri" w:hAnsi="Calibri" w:cs="Calibri"/>
        </w:rPr>
      </w:pPr>
      <w:r w:rsidRPr="007D753F">
        <w:rPr>
          <w:rFonts w:ascii="Calibri" w:hAnsi="Calibri" w:cs="Calibri"/>
        </w:rPr>
        <w:t>Het Nationaal Cyber Security Centrum (NCSC) doet technisch onderzoek en vervult een coördinerende rol bij de uitwisseling van (technische) dreigings- en incidentinformatie via diverse kanalen. Daarbij onderhoudt het NCSC nauw contact met betrokken organisaties, hun incident response partijen, en (</w:t>
      </w:r>
      <w:proofErr w:type="spellStart"/>
      <w:r w:rsidRPr="007D753F">
        <w:rPr>
          <w:rFonts w:ascii="Calibri" w:hAnsi="Calibri" w:cs="Calibri"/>
        </w:rPr>
        <w:t>inter</w:t>
      </w:r>
      <w:proofErr w:type="spellEnd"/>
      <w:r w:rsidRPr="007D753F">
        <w:rPr>
          <w:rFonts w:ascii="Calibri" w:hAnsi="Calibri" w:cs="Calibri"/>
        </w:rPr>
        <w:t xml:space="preserve">)nationale partners. </w:t>
      </w:r>
    </w:p>
    <w:p w:rsidRPr="007D753F" w:rsidR="00F055C2" w:rsidP="00F055C2" w:rsidRDefault="00F055C2" w14:paraId="0A6EAA8E" w14:textId="77777777">
      <w:pPr>
        <w:spacing w:after="0"/>
        <w:rPr>
          <w:rFonts w:ascii="Calibri" w:hAnsi="Calibri" w:cs="Calibri"/>
        </w:rPr>
      </w:pPr>
    </w:p>
    <w:p w:rsidRPr="007D753F" w:rsidR="00F055C2" w:rsidP="00F055C2" w:rsidRDefault="00F055C2" w14:paraId="5291CD78" w14:textId="77777777">
      <w:pPr>
        <w:spacing w:after="0"/>
        <w:rPr>
          <w:rFonts w:ascii="Calibri" w:hAnsi="Calibri" w:cs="Calibri"/>
        </w:rPr>
      </w:pPr>
      <w:r w:rsidRPr="007D753F">
        <w:rPr>
          <w:rFonts w:ascii="Calibri" w:hAnsi="Calibri" w:cs="Calibri"/>
        </w:rPr>
        <w:t>Vanzelfsprekend heeft dit onze volle aandacht en als daar aanleiding toe is kom ik uiteraard terug bij uw Kamer.</w:t>
      </w:r>
    </w:p>
    <w:p w:rsidRPr="007D753F" w:rsidR="00F055C2" w:rsidP="00F055C2" w:rsidRDefault="00F055C2" w14:paraId="3E84642A" w14:textId="77777777">
      <w:pPr>
        <w:spacing w:after="0"/>
        <w:rPr>
          <w:rFonts w:ascii="Calibri" w:hAnsi="Calibri" w:cs="Calibri"/>
        </w:rPr>
      </w:pPr>
    </w:p>
    <w:p w:rsidRPr="007D753F" w:rsidR="00F055C2" w:rsidP="00F055C2" w:rsidRDefault="00F055C2" w14:paraId="7803647D" w14:textId="7286EC63">
      <w:pPr>
        <w:spacing w:after="0"/>
        <w:rPr>
          <w:rFonts w:ascii="Calibri" w:hAnsi="Calibri" w:cs="Calibri"/>
        </w:rPr>
      </w:pPr>
      <w:r w:rsidRPr="007D753F">
        <w:rPr>
          <w:rFonts w:ascii="Calibri" w:hAnsi="Calibri" w:cs="Calibri"/>
        </w:rPr>
        <w:t>De staatssecretaris van Binnenlandse Zaken</w:t>
      </w:r>
      <w:r w:rsidR="007D753F">
        <w:rPr>
          <w:rFonts w:ascii="Calibri" w:hAnsi="Calibri" w:cs="Calibri"/>
        </w:rPr>
        <w:t>,</w:t>
      </w:r>
    </w:p>
    <w:p w:rsidRPr="007D753F" w:rsidR="00F055C2" w:rsidP="00F055C2" w:rsidRDefault="007D753F" w14:paraId="6AF1F515" w14:textId="5CC7A80D">
      <w:pPr>
        <w:spacing w:after="0"/>
        <w:rPr>
          <w:rFonts w:ascii="Calibri" w:hAnsi="Calibri" w:cs="Calibri"/>
        </w:rPr>
      </w:pPr>
      <w:r>
        <w:rPr>
          <w:rFonts w:ascii="Calibri" w:hAnsi="Calibri" w:cs="Calibri"/>
        </w:rPr>
        <w:t xml:space="preserve">E. </w:t>
      </w:r>
      <w:r w:rsidRPr="007D753F" w:rsidR="00F055C2">
        <w:rPr>
          <w:rFonts w:ascii="Calibri" w:hAnsi="Calibri" w:cs="Calibri"/>
        </w:rPr>
        <w:t>van der Burg</w:t>
      </w:r>
    </w:p>
    <w:p w:rsidRPr="007D753F" w:rsidR="00F055C2" w:rsidP="00F055C2" w:rsidRDefault="00F055C2" w14:paraId="5F5410E0" w14:textId="77777777">
      <w:pPr>
        <w:spacing w:after="0"/>
        <w:rPr>
          <w:rFonts w:ascii="Calibri" w:hAnsi="Calibri" w:cs="Calibri"/>
        </w:rPr>
      </w:pPr>
    </w:p>
    <w:p w:rsidRPr="007D753F" w:rsidR="00F055C2" w:rsidP="00F055C2" w:rsidRDefault="00F055C2" w14:paraId="37185118" w14:textId="77777777">
      <w:pPr>
        <w:spacing w:after="0"/>
        <w:rPr>
          <w:rFonts w:ascii="Calibri" w:hAnsi="Calibri" w:cs="Calibri"/>
        </w:rPr>
      </w:pPr>
    </w:p>
    <w:p w:rsidRPr="007D753F" w:rsidR="00F055C2" w:rsidP="00F055C2" w:rsidRDefault="00F055C2" w14:paraId="3AEBD8E4" w14:textId="57BA9E40">
      <w:pPr>
        <w:spacing w:after="0"/>
        <w:rPr>
          <w:rFonts w:ascii="Calibri" w:hAnsi="Calibri" w:cs="Calibri"/>
        </w:rPr>
      </w:pPr>
      <w:r w:rsidRPr="007D753F">
        <w:rPr>
          <w:rFonts w:ascii="Calibri" w:hAnsi="Calibri" w:cs="Calibri"/>
        </w:rPr>
        <w:t>De staatssecretaris van Justitie en Veiligheid</w:t>
      </w:r>
      <w:r w:rsidR="007D753F">
        <w:rPr>
          <w:rFonts w:ascii="Calibri" w:hAnsi="Calibri" w:cs="Calibri"/>
        </w:rPr>
        <w:t>,</w:t>
      </w:r>
    </w:p>
    <w:p w:rsidRPr="007D753F" w:rsidR="00F055C2" w:rsidP="00F055C2" w:rsidRDefault="007D753F" w14:paraId="754D7BAD" w14:textId="454A8AC6">
      <w:pPr>
        <w:spacing w:after="0"/>
        <w:rPr>
          <w:rFonts w:ascii="Calibri" w:hAnsi="Calibri" w:cs="Calibri"/>
        </w:rPr>
      </w:pPr>
      <w:r>
        <w:rPr>
          <w:rFonts w:ascii="Calibri" w:hAnsi="Calibri" w:cs="Calibri"/>
        </w:rPr>
        <w:t xml:space="preserve">K.T. </w:t>
      </w:r>
      <w:r w:rsidRPr="007D753F" w:rsidR="00F055C2">
        <w:rPr>
          <w:rFonts w:ascii="Calibri" w:hAnsi="Calibri" w:cs="Calibri"/>
        </w:rPr>
        <w:t>van Bruggen</w:t>
      </w:r>
    </w:p>
    <w:p w:rsidRPr="007D753F" w:rsidR="00F80165" w:rsidP="00F055C2" w:rsidRDefault="00F80165" w14:paraId="388E8D97" w14:textId="77777777">
      <w:pPr>
        <w:spacing w:after="0"/>
        <w:rPr>
          <w:rFonts w:ascii="Calibri" w:hAnsi="Calibri" w:cs="Calibri"/>
        </w:rPr>
      </w:pPr>
    </w:p>
    <w:sectPr w:rsidRPr="007D753F" w:rsidR="00F80165" w:rsidSect="00F055C2">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1154" w14:textId="77777777" w:rsidR="00F055C2" w:rsidRDefault="00F055C2" w:rsidP="00F055C2">
      <w:pPr>
        <w:spacing w:after="0" w:line="240" w:lineRule="auto"/>
      </w:pPr>
      <w:r>
        <w:separator/>
      </w:r>
    </w:p>
  </w:endnote>
  <w:endnote w:type="continuationSeparator" w:id="0">
    <w:p w14:paraId="23AAC10A" w14:textId="77777777" w:rsidR="00F055C2" w:rsidRDefault="00F055C2" w:rsidP="00F05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C2DD" w14:textId="77777777" w:rsidR="00F055C2" w:rsidRPr="00F055C2" w:rsidRDefault="00F055C2" w:rsidP="00F055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2452" w14:textId="77777777" w:rsidR="00F055C2" w:rsidRPr="00F055C2" w:rsidRDefault="00F055C2" w:rsidP="00F055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1FA1" w14:textId="77777777" w:rsidR="00F055C2" w:rsidRPr="00F055C2" w:rsidRDefault="00F055C2" w:rsidP="00F055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AEED" w14:textId="77777777" w:rsidR="00F055C2" w:rsidRDefault="00F055C2" w:rsidP="00F055C2">
      <w:pPr>
        <w:spacing w:after="0" w:line="240" w:lineRule="auto"/>
      </w:pPr>
      <w:r>
        <w:separator/>
      </w:r>
    </w:p>
  </w:footnote>
  <w:footnote w:type="continuationSeparator" w:id="0">
    <w:p w14:paraId="506A5654" w14:textId="77777777" w:rsidR="00F055C2" w:rsidRDefault="00F055C2" w:rsidP="00F055C2">
      <w:pPr>
        <w:spacing w:after="0" w:line="240" w:lineRule="auto"/>
      </w:pPr>
      <w:r>
        <w:continuationSeparator/>
      </w:r>
    </w:p>
  </w:footnote>
  <w:footnote w:id="1">
    <w:p w14:paraId="1054D04F" w14:textId="493B860D" w:rsidR="00F055C2" w:rsidRDefault="00F055C2" w:rsidP="00F055C2">
      <w:pPr>
        <w:pStyle w:val="Voetnoottekst"/>
      </w:pPr>
      <w:r>
        <w:rPr>
          <w:rStyle w:val="Voetnootmarkering"/>
        </w:rPr>
        <w:footnoteRef/>
      </w:r>
      <w:r>
        <w:t xml:space="preserve"> </w:t>
      </w:r>
      <w:hyperlink r:id="rId1" w:history="1">
        <w:r w:rsidRPr="00882499">
          <w:rPr>
            <w:rStyle w:val="Hyperlink"/>
            <w:sz w:val="16"/>
            <w:szCs w:val="16"/>
          </w:rPr>
          <w:t>https://www.tweedekamer.nl/kamerstukken/brieven_regering/detail?id=2026Z02656&amp;did=2026D05964</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DF06" w14:textId="77777777" w:rsidR="00F055C2" w:rsidRPr="00F055C2" w:rsidRDefault="00F055C2" w:rsidP="00F055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1CCA" w14:textId="77777777" w:rsidR="00F055C2" w:rsidRPr="00F055C2" w:rsidRDefault="00F055C2" w:rsidP="00F055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AAE3" w14:textId="77777777" w:rsidR="00F055C2" w:rsidRPr="00F055C2" w:rsidRDefault="00F055C2" w:rsidP="00F055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B2B97"/>
    <w:multiLevelType w:val="hybridMultilevel"/>
    <w:tmpl w:val="D9648138"/>
    <w:lvl w:ilvl="0" w:tplc="1E6695DC">
      <w:start w:val="1"/>
      <w:numFmt w:val="bullet"/>
      <w:lvlText w:val=""/>
      <w:lvlJc w:val="left"/>
      <w:pPr>
        <w:ind w:left="360" w:hanging="360"/>
      </w:pPr>
      <w:rPr>
        <w:rFonts w:ascii="Symbol" w:hAnsi="Symbol" w:hint="default"/>
      </w:rPr>
    </w:lvl>
    <w:lvl w:ilvl="1" w:tplc="AD228892" w:tentative="1">
      <w:start w:val="1"/>
      <w:numFmt w:val="bullet"/>
      <w:lvlText w:val="o"/>
      <w:lvlJc w:val="left"/>
      <w:pPr>
        <w:ind w:left="1080" w:hanging="360"/>
      </w:pPr>
      <w:rPr>
        <w:rFonts w:ascii="Courier New" w:hAnsi="Courier New" w:cs="Courier New" w:hint="default"/>
      </w:rPr>
    </w:lvl>
    <w:lvl w:ilvl="2" w:tplc="BF76C9DA" w:tentative="1">
      <w:start w:val="1"/>
      <w:numFmt w:val="bullet"/>
      <w:lvlText w:val=""/>
      <w:lvlJc w:val="left"/>
      <w:pPr>
        <w:ind w:left="1800" w:hanging="360"/>
      </w:pPr>
      <w:rPr>
        <w:rFonts w:ascii="Wingdings" w:hAnsi="Wingdings" w:hint="default"/>
      </w:rPr>
    </w:lvl>
    <w:lvl w:ilvl="3" w:tplc="388019EC" w:tentative="1">
      <w:start w:val="1"/>
      <w:numFmt w:val="bullet"/>
      <w:lvlText w:val=""/>
      <w:lvlJc w:val="left"/>
      <w:pPr>
        <w:ind w:left="2520" w:hanging="360"/>
      </w:pPr>
      <w:rPr>
        <w:rFonts w:ascii="Symbol" w:hAnsi="Symbol" w:hint="default"/>
      </w:rPr>
    </w:lvl>
    <w:lvl w:ilvl="4" w:tplc="E9560CCE" w:tentative="1">
      <w:start w:val="1"/>
      <w:numFmt w:val="bullet"/>
      <w:lvlText w:val="o"/>
      <w:lvlJc w:val="left"/>
      <w:pPr>
        <w:ind w:left="3240" w:hanging="360"/>
      </w:pPr>
      <w:rPr>
        <w:rFonts w:ascii="Courier New" w:hAnsi="Courier New" w:cs="Courier New" w:hint="default"/>
      </w:rPr>
    </w:lvl>
    <w:lvl w:ilvl="5" w:tplc="BFFCBF8C" w:tentative="1">
      <w:start w:val="1"/>
      <w:numFmt w:val="bullet"/>
      <w:lvlText w:val=""/>
      <w:lvlJc w:val="left"/>
      <w:pPr>
        <w:ind w:left="3960" w:hanging="360"/>
      </w:pPr>
      <w:rPr>
        <w:rFonts w:ascii="Wingdings" w:hAnsi="Wingdings" w:hint="default"/>
      </w:rPr>
    </w:lvl>
    <w:lvl w:ilvl="6" w:tplc="F530C2C0" w:tentative="1">
      <w:start w:val="1"/>
      <w:numFmt w:val="bullet"/>
      <w:lvlText w:val=""/>
      <w:lvlJc w:val="left"/>
      <w:pPr>
        <w:ind w:left="4680" w:hanging="360"/>
      </w:pPr>
      <w:rPr>
        <w:rFonts w:ascii="Symbol" w:hAnsi="Symbol" w:hint="default"/>
      </w:rPr>
    </w:lvl>
    <w:lvl w:ilvl="7" w:tplc="B4E411C8" w:tentative="1">
      <w:start w:val="1"/>
      <w:numFmt w:val="bullet"/>
      <w:lvlText w:val="o"/>
      <w:lvlJc w:val="left"/>
      <w:pPr>
        <w:ind w:left="5400" w:hanging="360"/>
      </w:pPr>
      <w:rPr>
        <w:rFonts w:ascii="Courier New" w:hAnsi="Courier New" w:cs="Courier New" w:hint="default"/>
      </w:rPr>
    </w:lvl>
    <w:lvl w:ilvl="8" w:tplc="9B42C4A0" w:tentative="1">
      <w:start w:val="1"/>
      <w:numFmt w:val="bullet"/>
      <w:lvlText w:val=""/>
      <w:lvlJc w:val="left"/>
      <w:pPr>
        <w:ind w:left="6120" w:hanging="360"/>
      </w:pPr>
      <w:rPr>
        <w:rFonts w:ascii="Wingdings" w:hAnsi="Wingdings" w:hint="default"/>
      </w:rPr>
    </w:lvl>
  </w:abstractNum>
  <w:num w:numId="1" w16cid:durableId="90206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C2"/>
    <w:rsid w:val="005028BD"/>
    <w:rsid w:val="007D753F"/>
    <w:rsid w:val="00D35B10"/>
    <w:rsid w:val="00EA20A8"/>
    <w:rsid w:val="00F055C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8FE1"/>
  <w15:chartTrackingRefBased/>
  <w15:docId w15:val="{F19BC5D2-A184-4ED0-983A-3575F477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5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5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55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55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55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55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55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55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55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5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55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55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55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55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55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55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55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55C2"/>
    <w:rPr>
      <w:rFonts w:eastAsiaTheme="majorEastAsia" w:cstheme="majorBidi"/>
      <w:color w:val="272727" w:themeColor="text1" w:themeTint="D8"/>
    </w:rPr>
  </w:style>
  <w:style w:type="paragraph" w:styleId="Titel">
    <w:name w:val="Title"/>
    <w:basedOn w:val="Standaard"/>
    <w:next w:val="Standaard"/>
    <w:link w:val="TitelChar"/>
    <w:uiPriority w:val="10"/>
    <w:qFormat/>
    <w:rsid w:val="00F05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55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55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55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55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55C2"/>
    <w:rPr>
      <w:i/>
      <w:iCs/>
      <w:color w:val="404040" w:themeColor="text1" w:themeTint="BF"/>
    </w:rPr>
  </w:style>
  <w:style w:type="paragraph" w:styleId="Lijstalinea">
    <w:name w:val="List Paragraph"/>
    <w:basedOn w:val="Standaard"/>
    <w:uiPriority w:val="34"/>
    <w:qFormat/>
    <w:rsid w:val="00F055C2"/>
    <w:pPr>
      <w:ind w:left="720"/>
      <w:contextualSpacing/>
    </w:pPr>
  </w:style>
  <w:style w:type="character" w:styleId="Intensievebenadrukking">
    <w:name w:val="Intense Emphasis"/>
    <w:basedOn w:val="Standaardalinea-lettertype"/>
    <w:uiPriority w:val="21"/>
    <w:qFormat/>
    <w:rsid w:val="00F055C2"/>
    <w:rPr>
      <w:i/>
      <w:iCs/>
      <w:color w:val="0F4761" w:themeColor="accent1" w:themeShade="BF"/>
    </w:rPr>
  </w:style>
  <w:style w:type="paragraph" w:styleId="Duidelijkcitaat">
    <w:name w:val="Intense Quote"/>
    <w:basedOn w:val="Standaard"/>
    <w:next w:val="Standaard"/>
    <w:link w:val="DuidelijkcitaatChar"/>
    <w:uiPriority w:val="30"/>
    <w:qFormat/>
    <w:rsid w:val="00F05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55C2"/>
    <w:rPr>
      <w:i/>
      <w:iCs/>
      <w:color w:val="0F4761" w:themeColor="accent1" w:themeShade="BF"/>
    </w:rPr>
  </w:style>
  <w:style w:type="character" w:styleId="Intensieveverwijzing">
    <w:name w:val="Intense Reference"/>
    <w:basedOn w:val="Standaardalinea-lettertype"/>
    <w:uiPriority w:val="32"/>
    <w:qFormat/>
    <w:rsid w:val="00F055C2"/>
    <w:rPr>
      <w:b/>
      <w:bCs/>
      <w:smallCaps/>
      <w:color w:val="0F4761" w:themeColor="accent1" w:themeShade="BF"/>
      <w:spacing w:val="5"/>
    </w:rPr>
  </w:style>
  <w:style w:type="paragraph" w:customStyle="1" w:styleId="Referentiegegevens">
    <w:name w:val="Referentiegegevens"/>
    <w:basedOn w:val="Standaard"/>
    <w:next w:val="Standaard"/>
    <w:rsid w:val="00F055C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055C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055C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055C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055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55C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55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55C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055C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055C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055C2"/>
    <w:rPr>
      <w:vertAlign w:val="superscript"/>
    </w:rPr>
  </w:style>
  <w:style w:type="character" w:styleId="Hyperlink">
    <w:name w:val="Hyperlink"/>
    <w:basedOn w:val="Standaardalinea-lettertype"/>
    <w:uiPriority w:val="99"/>
    <w:unhideWhenUsed/>
    <w:rsid w:val="00F055C2"/>
    <w:rPr>
      <w:color w:val="467886" w:themeColor="hyperlink"/>
      <w:u w:val="single"/>
    </w:rPr>
  </w:style>
  <w:style w:type="character" w:styleId="Onopgelostemelding">
    <w:name w:val="Unresolved Mention"/>
    <w:basedOn w:val="Standaardalinea-lettertype"/>
    <w:uiPriority w:val="99"/>
    <w:semiHidden/>
    <w:unhideWhenUsed/>
    <w:rsid w:val="00F05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6Z02656&amp;did=2026D0596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435</ap:Words>
  <ap:Characters>2395</ap:Characters>
  <ap:DocSecurity>0</ap:DocSecurity>
  <ap:Lines>19</ap:Lines>
  <ap:Paragraphs>5</ap:Paragraphs>
  <ap:ScaleCrop>false</ap:ScaleCrop>
  <ap:LinksUpToDate>false</ap:LinksUpToDate>
  <ap:CharactersWithSpaces>2825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2026-03-24T12:10:00.0000000Z</dcterms:created>
  <dcterms:modified xsi:type="dcterms:W3CDTF">2026-03-24T12:10:00.0000000Z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