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29E5" w:rsidP="007029E5" w:rsidRDefault="007029E5" w14:paraId="697D1506" w14:textId="131A08D3">
      <w:pPr>
        <w:rPr>
          <w:sz w:val="24"/>
          <w:szCs w:val="24"/>
        </w:rPr>
      </w:pPr>
      <w:r>
        <w:rPr>
          <w:sz w:val="24"/>
          <w:szCs w:val="24"/>
        </w:rPr>
        <w:t>AH 1181</w:t>
      </w:r>
    </w:p>
    <w:p w:rsidR="007029E5" w:rsidP="007029E5" w:rsidRDefault="007029E5" w14:paraId="3D035D6C" w14:textId="546A8B3E">
      <w:pPr>
        <w:rPr>
          <w:sz w:val="24"/>
          <w:szCs w:val="24"/>
        </w:rPr>
      </w:pPr>
      <w:r>
        <w:rPr>
          <w:sz w:val="24"/>
          <w:szCs w:val="24"/>
        </w:rPr>
        <w:t>2026Z02312</w:t>
      </w:r>
    </w:p>
    <w:p w:rsidR="007029E5" w:rsidP="007029E5" w:rsidRDefault="007029E5" w14:paraId="628D03E4" w14:textId="75139CF0">
      <w:pPr>
        <w:rPr>
          <w:sz w:val="24"/>
          <w:szCs w:val="24"/>
        </w:rPr>
      </w:pPr>
      <w:r w:rsidRPr="007029E5">
        <w:rPr>
          <w:sz w:val="24"/>
          <w:szCs w:val="24"/>
        </w:rPr>
        <w:t xml:space="preserve">Mededeling van minister Aartsen (Werk en Participatie) (ontvangen </w:t>
      </w:r>
      <w:r>
        <w:rPr>
          <w:sz w:val="24"/>
          <w:szCs w:val="24"/>
        </w:rPr>
        <w:t xml:space="preserve"> 2 maart 2026)</w:t>
      </w:r>
    </w:p>
    <w:p w:rsidR="007029E5" w:rsidP="007029E5" w:rsidRDefault="007029E5" w14:paraId="7E9C636A" w14:textId="77777777"/>
    <w:p w:rsidR="007029E5" w:rsidP="007029E5" w:rsidRDefault="007029E5" w14:paraId="509ECA59" w14:textId="77777777">
      <w:r>
        <w:t xml:space="preserve">Hierbij deel ik u mede dat de beantwoording van de Kamervragen van het lid Dijk (SP) "Zorg als kabinet dat iedereen die wil werken ook kan werken” niet binnen de gestelde termijn van drie weken mogelijk is </w:t>
      </w:r>
      <w:r w:rsidRPr="006D7845">
        <w:t xml:space="preserve">omdat </w:t>
      </w:r>
      <w:r>
        <w:t xml:space="preserve">de vragen en antwoorden </w:t>
      </w:r>
      <w:r w:rsidRPr="006D7845">
        <w:t>deels betrekking hebben op ambities uit het nieuwe coalitieakkoord en het nieuwe kabinet op 23 februari</w:t>
      </w:r>
      <w:r>
        <w:t xml:space="preserve"> 2026</w:t>
      </w:r>
      <w:r w:rsidRPr="006D7845">
        <w:t xml:space="preserve"> is beëdigd. Uw Kamer ontvangt de antwoorden binnen enkele dagen.</w:t>
      </w:r>
    </w:p>
    <w:p w:rsidR="007029E5" w:rsidP="007029E5" w:rsidRDefault="007029E5" w14:paraId="76C5A773" w14:textId="77777777">
      <w:pPr>
        <w:pStyle w:val="WitregelW1bodytekst"/>
      </w:pPr>
    </w:p>
    <w:p w:rsidR="007029E5" w:rsidP="007029E5" w:rsidRDefault="007029E5" w14:paraId="17B5CEEE" w14:textId="77777777"/>
    <w:p w:rsidR="00D52090" w:rsidRDefault="00D52090" w14:paraId="34D04685" w14:textId="77777777"/>
    <w:sectPr w:rsidR="00D52090" w:rsidSect="007029E5">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07D46" w14:textId="77777777" w:rsidR="007029E5" w:rsidRDefault="007029E5" w:rsidP="007029E5">
      <w:pPr>
        <w:spacing w:after="0" w:line="240" w:lineRule="auto"/>
      </w:pPr>
      <w:r>
        <w:separator/>
      </w:r>
    </w:p>
  </w:endnote>
  <w:endnote w:type="continuationSeparator" w:id="0">
    <w:p w14:paraId="480DC87F" w14:textId="77777777" w:rsidR="007029E5" w:rsidRDefault="007029E5" w:rsidP="00702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F3AF9" w14:textId="77777777" w:rsidR="007029E5" w:rsidRPr="007029E5" w:rsidRDefault="007029E5" w:rsidP="007029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6825" w14:textId="77777777" w:rsidR="007029E5" w:rsidRPr="007029E5" w:rsidRDefault="007029E5" w:rsidP="007029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361E" w14:textId="77777777" w:rsidR="007029E5" w:rsidRPr="007029E5" w:rsidRDefault="007029E5" w:rsidP="007029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47D5C" w14:textId="77777777" w:rsidR="007029E5" w:rsidRDefault="007029E5" w:rsidP="007029E5">
      <w:pPr>
        <w:spacing w:after="0" w:line="240" w:lineRule="auto"/>
      </w:pPr>
      <w:r>
        <w:separator/>
      </w:r>
    </w:p>
  </w:footnote>
  <w:footnote w:type="continuationSeparator" w:id="0">
    <w:p w14:paraId="7ABDE219" w14:textId="77777777" w:rsidR="007029E5" w:rsidRDefault="007029E5" w:rsidP="00702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970FC" w14:textId="77777777" w:rsidR="007029E5" w:rsidRPr="007029E5" w:rsidRDefault="007029E5" w:rsidP="007029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C802" w14:textId="77777777" w:rsidR="007029E5" w:rsidRPr="007029E5" w:rsidRDefault="007029E5" w:rsidP="007029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766B2" w14:textId="77777777" w:rsidR="007029E5" w:rsidRPr="007029E5" w:rsidRDefault="007029E5" w:rsidP="007029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9E5"/>
    <w:rsid w:val="007029E5"/>
    <w:rsid w:val="00D52090"/>
    <w:rsid w:val="00E102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AD16C"/>
  <w15:chartTrackingRefBased/>
  <w15:docId w15:val="{B9E718B8-1AFE-44A5-AD4F-18FE1FAAD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29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029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029E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029E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029E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029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29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29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29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29E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029E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029E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029E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029E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029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29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29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29E5"/>
    <w:rPr>
      <w:rFonts w:eastAsiaTheme="majorEastAsia" w:cstheme="majorBidi"/>
      <w:color w:val="272727" w:themeColor="text1" w:themeTint="D8"/>
    </w:rPr>
  </w:style>
  <w:style w:type="paragraph" w:styleId="Titel">
    <w:name w:val="Title"/>
    <w:basedOn w:val="Standaard"/>
    <w:next w:val="Standaard"/>
    <w:link w:val="TitelChar"/>
    <w:uiPriority w:val="10"/>
    <w:qFormat/>
    <w:rsid w:val="007029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29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29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29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29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29E5"/>
    <w:rPr>
      <w:i/>
      <w:iCs/>
      <w:color w:val="404040" w:themeColor="text1" w:themeTint="BF"/>
    </w:rPr>
  </w:style>
  <w:style w:type="paragraph" w:styleId="Lijstalinea">
    <w:name w:val="List Paragraph"/>
    <w:basedOn w:val="Standaard"/>
    <w:uiPriority w:val="34"/>
    <w:qFormat/>
    <w:rsid w:val="007029E5"/>
    <w:pPr>
      <w:ind w:left="720"/>
      <w:contextualSpacing/>
    </w:pPr>
  </w:style>
  <w:style w:type="character" w:styleId="Intensievebenadrukking">
    <w:name w:val="Intense Emphasis"/>
    <w:basedOn w:val="Standaardalinea-lettertype"/>
    <w:uiPriority w:val="21"/>
    <w:qFormat/>
    <w:rsid w:val="007029E5"/>
    <w:rPr>
      <w:i/>
      <w:iCs/>
      <w:color w:val="2F5496" w:themeColor="accent1" w:themeShade="BF"/>
    </w:rPr>
  </w:style>
  <w:style w:type="paragraph" w:styleId="Duidelijkcitaat">
    <w:name w:val="Intense Quote"/>
    <w:basedOn w:val="Standaard"/>
    <w:next w:val="Standaard"/>
    <w:link w:val="DuidelijkcitaatChar"/>
    <w:uiPriority w:val="30"/>
    <w:qFormat/>
    <w:rsid w:val="007029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029E5"/>
    <w:rPr>
      <w:i/>
      <w:iCs/>
      <w:color w:val="2F5496" w:themeColor="accent1" w:themeShade="BF"/>
    </w:rPr>
  </w:style>
  <w:style w:type="character" w:styleId="Intensieveverwijzing">
    <w:name w:val="Intense Reference"/>
    <w:basedOn w:val="Standaardalinea-lettertype"/>
    <w:uiPriority w:val="32"/>
    <w:qFormat/>
    <w:rsid w:val="007029E5"/>
    <w:rPr>
      <w:b/>
      <w:bCs/>
      <w:smallCaps/>
      <w:color w:val="2F5496" w:themeColor="accent1" w:themeShade="BF"/>
      <w:spacing w:val="5"/>
    </w:rPr>
  </w:style>
  <w:style w:type="paragraph" w:customStyle="1" w:styleId="Afzendgegevens">
    <w:name w:val="Afzendgegevens"/>
    <w:basedOn w:val="Standaard"/>
    <w:next w:val="Standaard"/>
    <w:rsid w:val="007029E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7029E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KixCode">
    <w:name w:val="KixCode"/>
    <w:basedOn w:val="Standaard"/>
    <w:next w:val="Standaard"/>
    <w:rsid w:val="007029E5"/>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7029E5"/>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7029E5"/>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7029E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7029E5"/>
    <w:rPr>
      <w:caps/>
    </w:rPr>
  </w:style>
  <w:style w:type="paragraph" w:customStyle="1" w:styleId="Referentiegegevenskopjes">
    <w:name w:val="Referentiegegevenskopjes"/>
    <w:basedOn w:val="Standaard"/>
    <w:next w:val="Standaard"/>
    <w:rsid w:val="007029E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7029E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029E5"/>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7029E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7029E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7029E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79</ap:Words>
  <ap:Characters>435</ap:Characters>
  <ap:DocSecurity>0</ap:DocSecurity>
  <ap:Lines>3</ap:Lines>
  <ap:Paragraphs>1</ap:Paragraphs>
  <ap:ScaleCrop>false</ap:ScaleCrop>
  <ap:LinksUpToDate>false</ap:LinksUpToDate>
  <ap:CharactersWithSpaces>513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2026-03-02T08:42:00.0000000Z</dcterms:created>
  <dcterms:modified xsi:type="dcterms:W3CDTF">2026-03-02T08:43:00.0000000Z</dcterms:modified>
  <version/>
  <category/>
</coreProperties>
</file>