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198" w:rsidP="00E27198" w:rsidRDefault="00E27198" w14:paraId="54590224" w14:textId="77777777">
      <w:pPr>
        <w:pStyle w:val="Geenafstand"/>
      </w:pPr>
      <w:r>
        <w:t>AH 1182</w:t>
      </w:r>
    </w:p>
    <w:p w:rsidR="00E27198" w:rsidP="00E27198" w:rsidRDefault="00E27198" w14:paraId="75B3F5FE" w14:textId="77777777">
      <w:pPr>
        <w:pStyle w:val="Geenafstand"/>
      </w:pPr>
      <w:r w:rsidRPr="00B276B1">
        <w:t>2026Z02496</w:t>
      </w:r>
    </w:p>
    <w:p w:rsidR="00E27198" w:rsidP="00E27198" w:rsidRDefault="00E27198" w14:paraId="20835ABA" w14:textId="77777777">
      <w:pPr>
        <w:pStyle w:val="Geenafstand"/>
      </w:pPr>
    </w:p>
    <w:p w:rsidR="00E27198" w:rsidP="00E27198" w:rsidRDefault="00E27198" w14:paraId="6A3C5827" w14:textId="77777777">
      <w:pPr>
        <w:pStyle w:val="Geenafstand"/>
        <w:rPr>
          <w:sz w:val="24"/>
          <w:szCs w:val="24"/>
        </w:rPr>
      </w:pPr>
      <w:r w:rsidRPr="00B076AF">
        <w:rPr>
          <w:sz w:val="24"/>
          <w:szCs w:val="24"/>
        </w:rPr>
        <w:t>Antwoord van minister Heerma (Binnenlandse Zaken en Koninkrijksrelaties)</w:t>
      </w:r>
      <w:r>
        <w:rPr>
          <w:sz w:val="24"/>
          <w:szCs w:val="24"/>
        </w:rPr>
        <w:t xml:space="preserve">, mede namens de </w:t>
      </w:r>
      <w:r w:rsidRPr="00D31852">
        <w:rPr>
          <w:rFonts w:ascii="Times New Roman" w:hAnsi="Times New Roman"/>
          <w:sz w:val="24"/>
          <w:szCs w:val="24"/>
        </w:rPr>
        <w:t>staatssecretaris van Financiën</w:t>
      </w:r>
      <w:r w:rsidRPr="00B076AF">
        <w:rPr>
          <w:sz w:val="24"/>
          <w:szCs w:val="24"/>
        </w:rPr>
        <w:t xml:space="preserve"> (ontvangen </w:t>
      </w:r>
      <w:r>
        <w:rPr>
          <w:sz w:val="24"/>
          <w:szCs w:val="24"/>
        </w:rPr>
        <w:t>2 maart 2026)</w:t>
      </w:r>
    </w:p>
    <w:p w:rsidR="00E27198" w:rsidP="00E27198" w:rsidRDefault="00E27198" w14:paraId="280EAE0E" w14:textId="77777777">
      <w:pPr>
        <w:spacing w:line="240" w:lineRule="auto"/>
        <w:rPr>
          <w:rFonts w:eastAsia="Calibri" w:cs="Times New Roman"/>
          <w:b/>
          <w:bCs/>
          <w:sz w:val="24"/>
          <w:szCs w:val="24"/>
        </w:rPr>
      </w:pPr>
    </w:p>
    <w:p w:rsidR="00E27198" w:rsidP="00E27198" w:rsidRDefault="00E27198" w14:paraId="0CB6EDE2" w14:textId="05AFFCA4">
      <w:pPr>
        <w:spacing w:line="240" w:lineRule="auto"/>
        <w:rPr>
          <w:rFonts w:eastAsia="Calibri" w:cs="Times New Roman"/>
        </w:rPr>
      </w:pPr>
      <w:r w:rsidRPr="00B276B1">
        <w:rPr>
          <w:rFonts w:eastAsia="Calibri" w:cs="Times New Roman"/>
        </w:rPr>
        <w:t>1. Bent u bekend met het artikel 'Gemeentelijke lasten stijgen bijna drie keer zo hard als inflatie: vooral automobilisten en huiseigenaren de klos'?</w:t>
      </w:r>
      <w:r>
        <w:rPr>
          <w:rStyle w:val="Voetnootmarkering"/>
          <w:rFonts w:eastAsia="Calibri" w:cs="Times New Roman"/>
        </w:rPr>
        <w:footnoteReference w:id="1"/>
      </w:r>
      <w:r w:rsidRPr="00B276B1">
        <w:rPr>
          <w:rFonts w:eastAsia="Calibri" w:cs="Times New Roman"/>
        </w:rPr>
        <w:t xml:space="preserve"> </w:t>
      </w:r>
    </w:p>
    <w:p w:rsidR="00E27198" w:rsidP="00E27198" w:rsidRDefault="00E27198" w14:paraId="60D0AAA7" w14:textId="77777777">
      <w:pPr>
        <w:spacing w:line="240" w:lineRule="auto"/>
        <w:rPr>
          <w:rFonts w:eastAsia="Calibri" w:cs="Times New Roman"/>
        </w:rPr>
      </w:pPr>
    </w:p>
    <w:p w:rsidR="00E27198" w:rsidP="00E27198" w:rsidRDefault="00E27198" w14:paraId="402FA14F" w14:textId="77777777">
      <w:pPr>
        <w:spacing w:line="240" w:lineRule="auto"/>
        <w:rPr>
          <w:rFonts w:eastAsia="Calibri" w:cs="Times New Roman"/>
        </w:rPr>
      </w:pPr>
      <w:r>
        <w:rPr>
          <w:rFonts w:eastAsia="Calibri" w:cs="Times New Roman"/>
        </w:rPr>
        <w:t xml:space="preserve">Antwoord 1: </w:t>
      </w:r>
    </w:p>
    <w:p w:rsidR="00E27198" w:rsidP="00E27198" w:rsidRDefault="00E27198" w14:paraId="7E4C28F7" w14:textId="77777777">
      <w:pPr>
        <w:spacing w:line="240" w:lineRule="auto"/>
        <w:rPr>
          <w:rFonts w:eastAsia="Calibri" w:cs="Times New Roman"/>
        </w:rPr>
      </w:pPr>
    </w:p>
    <w:p w:rsidR="00E27198" w:rsidP="00E27198" w:rsidRDefault="00E27198" w14:paraId="4ACC80B1" w14:textId="77777777">
      <w:pPr>
        <w:spacing w:line="240" w:lineRule="auto"/>
        <w:rPr>
          <w:rFonts w:eastAsia="Calibri" w:cs="Times New Roman"/>
        </w:rPr>
      </w:pPr>
      <w:r>
        <w:rPr>
          <w:rFonts w:eastAsia="Calibri" w:cs="Times New Roman"/>
        </w:rPr>
        <w:t>Ja</w:t>
      </w:r>
    </w:p>
    <w:p w:rsidRPr="00B276B1" w:rsidR="00E27198" w:rsidP="00E27198" w:rsidRDefault="00E27198" w14:paraId="2271F4F9" w14:textId="77777777">
      <w:pPr>
        <w:spacing w:line="240" w:lineRule="auto"/>
        <w:rPr>
          <w:rFonts w:eastAsia="Calibri" w:cs="Times New Roman"/>
        </w:rPr>
      </w:pPr>
    </w:p>
    <w:p w:rsidR="00E27198" w:rsidP="00E27198" w:rsidRDefault="00E27198" w14:paraId="08CFB2CD" w14:textId="77777777">
      <w:pPr>
        <w:spacing w:line="240" w:lineRule="auto"/>
        <w:rPr>
          <w:rFonts w:eastAsia="Calibri" w:cs="Times New Roman"/>
        </w:rPr>
      </w:pPr>
      <w:r w:rsidRPr="00B276B1">
        <w:rPr>
          <w:rFonts w:eastAsia="Calibri" w:cs="Times New Roman"/>
        </w:rPr>
        <w:t>2. Erkent u dat een stijging van gemeentelijke heffingen met 6,5 procent, bijna drie keer de geraamde inflatie van 2,4 procent volgens De Nederlandsche Bank, voor veel huishoudens onbetaalbaar begint te worden?</w:t>
      </w:r>
    </w:p>
    <w:p w:rsidR="00E27198" w:rsidP="00E27198" w:rsidRDefault="00E27198" w14:paraId="230B1ABF" w14:textId="77777777">
      <w:pPr>
        <w:spacing w:line="240" w:lineRule="auto"/>
        <w:rPr>
          <w:rFonts w:eastAsia="Calibri" w:cs="Times New Roman"/>
        </w:rPr>
      </w:pPr>
    </w:p>
    <w:p w:rsidR="00E27198" w:rsidP="00E27198" w:rsidRDefault="00E27198" w14:paraId="7C0DD4AB" w14:textId="77777777">
      <w:pPr>
        <w:spacing w:line="240" w:lineRule="auto"/>
        <w:rPr>
          <w:rFonts w:eastAsia="Calibri" w:cs="Times New Roman"/>
        </w:rPr>
      </w:pPr>
      <w:r>
        <w:rPr>
          <w:rFonts w:eastAsia="Calibri" w:cs="Times New Roman"/>
        </w:rPr>
        <w:t xml:space="preserve">Antwoord 2: </w:t>
      </w:r>
    </w:p>
    <w:p w:rsidR="00E27198" w:rsidP="00E27198" w:rsidRDefault="00E27198" w14:paraId="39A4A8AC" w14:textId="77777777">
      <w:pPr>
        <w:spacing w:line="240" w:lineRule="auto"/>
        <w:rPr>
          <w:rFonts w:eastAsia="Calibri" w:cs="Times New Roman"/>
        </w:rPr>
      </w:pPr>
    </w:p>
    <w:p w:rsidRPr="00BF2BE5" w:rsidR="00E27198" w:rsidP="00E27198" w:rsidRDefault="00E27198" w14:paraId="7CE78E65" w14:textId="77777777">
      <w:pPr>
        <w:spacing w:line="240" w:lineRule="auto"/>
        <w:rPr>
          <w:rFonts w:eastAsia="Calibri" w:cs="Times New Roman"/>
        </w:rPr>
      </w:pPr>
      <w:r w:rsidRPr="00BF2BE5">
        <w:rPr>
          <w:rFonts w:eastAsia="Calibri" w:cs="Times New Roman"/>
        </w:rPr>
        <w:t xml:space="preserve">De inflatie (consumentenprijsindex, CPI) wordt bepaald op basis van een pakket aan goederen en diensten zoals dit gemiddeld wordt aangeschaft door alle huishoudens in Nederland. Ook stijgingen van de gemeentelijke heffingen worden in het inflatiecijfer meegenomen. De inflatie is nadrukkelijk een gemiddelde. Afhankelijk van het pakket aan goederen en diensten dat een huishouden gemiddeld aanschaft kan de inflatie die specifieke huishoudens ervaren afwijken van dit gemiddelde. </w:t>
      </w:r>
    </w:p>
    <w:p w:rsidR="00E27198" w:rsidP="00E27198" w:rsidRDefault="00E27198" w14:paraId="5A4EB692" w14:textId="77777777">
      <w:pPr>
        <w:spacing w:line="240" w:lineRule="auto"/>
        <w:rPr>
          <w:rFonts w:eastAsia="Calibri" w:cs="Times New Roman"/>
        </w:rPr>
      </w:pPr>
    </w:p>
    <w:p w:rsidR="00E27198" w:rsidP="00E27198" w:rsidRDefault="00E27198" w14:paraId="18BEDEE0" w14:textId="77777777">
      <w:pPr>
        <w:spacing w:line="240" w:lineRule="auto"/>
        <w:rPr>
          <w:rFonts w:eastAsia="Calibri" w:cs="Times New Roman"/>
        </w:rPr>
      </w:pPr>
      <w:r w:rsidRPr="00BF2BE5">
        <w:rPr>
          <w:rFonts w:eastAsia="Calibri" w:cs="Times New Roman"/>
        </w:rPr>
        <w:t>Het kabinet staat bij aanvang en bij het opstellen van de begroting in augustus stil bij de koopkrachtontwikkeling van verschillende groepen</w:t>
      </w:r>
      <w:r>
        <w:rPr>
          <w:rFonts w:eastAsia="Calibri" w:cs="Times New Roman"/>
        </w:rPr>
        <w:t xml:space="preserve"> mensen zoals geraamd door het Centraal Planbureau</w:t>
      </w:r>
      <w:r w:rsidRPr="00BF2BE5">
        <w:rPr>
          <w:rFonts w:eastAsia="Calibri" w:cs="Times New Roman"/>
        </w:rPr>
        <w:t>. Over het algemeen is het effect van de gemeentelijke lasten op de koopkrachtontwikkeling beperkt</w:t>
      </w:r>
      <w:r>
        <w:rPr>
          <w:rFonts w:eastAsia="Calibri" w:cs="Times New Roman"/>
        </w:rPr>
        <w:t xml:space="preserve">. </w:t>
      </w:r>
    </w:p>
    <w:p w:rsidRPr="00B276B1" w:rsidR="00E27198" w:rsidP="00E27198" w:rsidRDefault="00E27198" w14:paraId="6D78F710" w14:textId="77777777">
      <w:pPr>
        <w:spacing w:line="240" w:lineRule="auto"/>
        <w:rPr>
          <w:rFonts w:eastAsia="Calibri" w:cs="Times New Roman"/>
        </w:rPr>
      </w:pPr>
    </w:p>
    <w:p w:rsidRPr="00B276B1" w:rsidR="00E27198" w:rsidP="00E27198" w:rsidRDefault="00E27198" w14:paraId="54AB09C9" w14:textId="77777777">
      <w:pPr>
        <w:spacing w:line="240" w:lineRule="auto"/>
        <w:rPr>
          <w:rFonts w:eastAsia="Calibri" w:cs="Times New Roman"/>
        </w:rPr>
      </w:pPr>
      <w:r w:rsidRPr="00B276B1">
        <w:rPr>
          <w:rFonts w:eastAsia="Calibri" w:cs="Times New Roman"/>
        </w:rPr>
        <w:lastRenderedPageBreak/>
        <w:t>3. Hoe rechtvaardigt u dat gemeentelijke lasten sinds 2016 met ruim 68 procent zijn gestegen, terwijl lonen en koopkracht deze ontwikkeling niet hebben bijgehouden?</w:t>
      </w:r>
    </w:p>
    <w:p w:rsidR="00E27198" w:rsidP="00E27198" w:rsidRDefault="00E27198" w14:paraId="40A3504B" w14:textId="77777777">
      <w:pPr>
        <w:spacing w:line="240" w:lineRule="auto"/>
        <w:rPr>
          <w:rFonts w:eastAsia="Calibri" w:cs="Times New Roman"/>
        </w:rPr>
      </w:pPr>
    </w:p>
    <w:p w:rsidR="00E27198" w:rsidP="00E27198" w:rsidRDefault="00E27198" w14:paraId="544C12C7" w14:textId="77777777">
      <w:pPr>
        <w:spacing w:line="240" w:lineRule="auto"/>
        <w:rPr>
          <w:rFonts w:eastAsia="Calibri" w:cs="Times New Roman"/>
        </w:rPr>
      </w:pPr>
      <w:r>
        <w:rPr>
          <w:rFonts w:eastAsia="Calibri" w:cs="Times New Roman"/>
        </w:rPr>
        <w:t xml:space="preserve">Antwoord 3: </w:t>
      </w:r>
    </w:p>
    <w:p w:rsidR="00E27198" w:rsidP="00E27198" w:rsidRDefault="00E27198" w14:paraId="05794BB7" w14:textId="77777777">
      <w:pPr>
        <w:spacing w:line="240" w:lineRule="auto"/>
        <w:rPr>
          <w:rFonts w:eastAsia="Calibri" w:cs="Times New Roman"/>
        </w:rPr>
      </w:pPr>
    </w:p>
    <w:p w:rsidR="00E27198" w:rsidP="00E27198" w:rsidRDefault="00E27198" w14:paraId="195A62C8" w14:textId="77777777">
      <w:pPr>
        <w:spacing w:line="240" w:lineRule="auto"/>
      </w:pPr>
      <w:r w:rsidRPr="0031603B">
        <w:t>Ik begrijp de zorgen die er zijn over de stijging van de gemeentelijke lasten.</w:t>
      </w:r>
    </w:p>
    <w:p w:rsidR="00E27198" w:rsidP="00E27198" w:rsidRDefault="00E27198" w14:paraId="3B8C4815" w14:textId="77777777">
      <w:pPr>
        <w:spacing w:line="240" w:lineRule="auto"/>
        <w:rPr>
          <w:rFonts w:eastAsia="Calibri" w:cs="Times New Roman"/>
        </w:rPr>
      </w:pPr>
    </w:p>
    <w:p w:rsidRPr="00E04E97" w:rsidR="00E27198" w:rsidP="00E27198" w:rsidRDefault="00E27198" w14:paraId="0FB614AA" w14:textId="77777777">
      <w:r w:rsidRPr="0031603B">
        <w:t xml:space="preserve">Echter, het is van uit staatsrechtelijk perspectief niet gepast om als bewindspersoon te treden in een discussie over de lokale lasten in een specifieke </w:t>
      </w:r>
      <w:bookmarkStart w:name="_Hlk192678155" w:id="0"/>
      <w:r w:rsidRPr="0031603B">
        <w:t>gemeente. Het is aan de gemeenteraden hierin keuzes te maken, waarbij onder meer belastingdruk, voorzieningenniveau en andere zaken tegen elkaar worden afgewogen.</w:t>
      </w:r>
      <w:r w:rsidRPr="00E04E97">
        <w:t xml:space="preserve"> </w:t>
      </w:r>
      <w:bookmarkEnd w:id="0"/>
    </w:p>
    <w:p w:rsidR="00E27198" w:rsidP="00E27198" w:rsidRDefault="00E27198" w14:paraId="574378BA" w14:textId="77777777">
      <w:pPr>
        <w:spacing w:line="240" w:lineRule="auto"/>
        <w:rPr>
          <w:rFonts w:eastAsia="Calibri" w:cs="Times New Roman"/>
        </w:rPr>
      </w:pPr>
    </w:p>
    <w:p w:rsidR="00E27198" w:rsidP="00E27198" w:rsidRDefault="00E27198" w14:paraId="527B4F89" w14:textId="77777777">
      <w:pPr>
        <w:spacing w:line="240" w:lineRule="auto"/>
        <w:rPr>
          <w:rFonts w:eastAsia="Calibri" w:cs="Times New Roman"/>
        </w:rPr>
      </w:pPr>
      <w:r w:rsidRPr="005C155B">
        <w:rPr>
          <w:rFonts w:eastAsia="Calibri" w:cs="Times New Roman"/>
        </w:rPr>
        <w:t>Met ingang van 2020 is een benchmark lokale woonlasten geïntroduceerd. Door de benchmark kan de ontwikkeling van de lokale woonlasten beter vergeleken worden</w:t>
      </w:r>
      <w:r>
        <w:rPr>
          <w:rFonts w:eastAsia="Calibri" w:cs="Times New Roman"/>
        </w:rPr>
        <w:t>, w</w:t>
      </w:r>
      <w:r w:rsidRPr="005C155B">
        <w:rPr>
          <w:rFonts w:eastAsia="Calibri" w:cs="Times New Roman"/>
        </w:rPr>
        <w:t>aardoor de gemeenteraadsleden over meer informatie beschikken om afgewogen beslissingen te nemen over de ontwikkeling van de lokale woonlasten (in relatie tot de lokale opgaven).</w:t>
      </w:r>
      <w:r>
        <w:rPr>
          <w:rFonts w:eastAsia="Calibri" w:cs="Times New Roman"/>
        </w:rPr>
        <w:t xml:space="preserve"> </w:t>
      </w:r>
    </w:p>
    <w:p w:rsidRPr="00B276B1" w:rsidR="00E27198" w:rsidP="00E27198" w:rsidRDefault="00E27198" w14:paraId="5FA71E0C" w14:textId="77777777">
      <w:pPr>
        <w:spacing w:line="240" w:lineRule="auto"/>
        <w:rPr>
          <w:rFonts w:eastAsia="Calibri" w:cs="Times New Roman"/>
        </w:rPr>
      </w:pPr>
    </w:p>
    <w:p w:rsidRPr="00B276B1" w:rsidR="00E27198" w:rsidP="00E27198" w:rsidRDefault="00E27198" w14:paraId="2938A60D" w14:textId="77777777">
      <w:pPr>
        <w:spacing w:line="240" w:lineRule="auto"/>
        <w:rPr>
          <w:rFonts w:eastAsia="Calibri" w:cs="Times New Roman"/>
        </w:rPr>
      </w:pPr>
      <w:r w:rsidRPr="00B276B1">
        <w:rPr>
          <w:rFonts w:eastAsia="Calibri" w:cs="Times New Roman"/>
        </w:rPr>
        <w:t>4. Deelt u de conclusie dat huiseigenaren en automobilisten structureel worden gebruikt als melkkoe om gemeentelijke begrotingen sluitend te krijgen?</w:t>
      </w:r>
    </w:p>
    <w:p w:rsidR="00E27198" w:rsidP="00E27198" w:rsidRDefault="00E27198" w14:paraId="7D470594" w14:textId="77777777">
      <w:pPr>
        <w:spacing w:line="240" w:lineRule="auto"/>
        <w:rPr>
          <w:rFonts w:eastAsia="Calibri" w:cs="Times New Roman"/>
        </w:rPr>
      </w:pPr>
    </w:p>
    <w:p w:rsidR="00E27198" w:rsidP="00E27198" w:rsidRDefault="00E27198" w14:paraId="28ADFC33" w14:textId="77777777">
      <w:pPr>
        <w:keepNext/>
        <w:spacing w:line="240" w:lineRule="auto"/>
        <w:rPr>
          <w:rFonts w:eastAsia="Calibri" w:cs="Times New Roman"/>
        </w:rPr>
      </w:pPr>
      <w:r>
        <w:rPr>
          <w:rFonts w:eastAsia="Calibri" w:cs="Times New Roman"/>
        </w:rPr>
        <w:t xml:space="preserve">Antwoord 4: </w:t>
      </w:r>
    </w:p>
    <w:p w:rsidR="00E27198" w:rsidP="00E27198" w:rsidRDefault="00E27198" w14:paraId="35B0E6B4" w14:textId="77777777">
      <w:pPr>
        <w:keepNext/>
        <w:spacing w:line="240" w:lineRule="auto"/>
        <w:rPr>
          <w:rFonts w:eastAsia="Calibri" w:cs="Times New Roman"/>
        </w:rPr>
      </w:pPr>
    </w:p>
    <w:p w:rsidR="00E27198" w:rsidP="00E27198" w:rsidRDefault="00E27198" w14:paraId="5E8F4761" w14:textId="77777777">
      <w:pPr>
        <w:keepNext/>
        <w:spacing w:line="240" w:lineRule="auto"/>
        <w:rPr>
          <w:rFonts w:eastAsia="Calibri" w:cs="Times New Roman"/>
        </w:rPr>
      </w:pPr>
      <w:r w:rsidRPr="00B276B1">
        <w:rPr>
          <w:rFonts w:eastAsia="Calibri" w:cs="Times New Roman"/>
        </w:rPr>
        <w:t>Het is niet aan mij om hierover een oordeel uit te spreken. Gemeenten hebben binnen de grenzen van de wet- en regelgeving een eigen vrijheid</w:t>
      </w:r>
      <w:r>
        <w:rPr>
          <w:rFonts w:eastAsia="Calibri" w:cs="Times New Roman"/>
        </w:rPr>
        <w:t xml:space="preserve"> op het gebied van lokale belastingen</w:t>
      </w:r>
      <w:r w:rsidRPr="00B276B1">
        <w:rPr>
          <w:rFonts w:eastAsia="Calibri" w:cs="Times New Roman"/>
        </w:rPr>
        <w:t>. Het is aan de gemeenteraden hierin keuzes te maken, waarbij onder meer belastingdruk, voorzieningenniveau en andere zaken tegen elkaar worden afgewogen.</w:t>
      </w:r>
    </w:p>
    <w:p w:rsidR="00E27198" w:rsidP="00E27198" w:rsidRDefault="00E27198" w14:paraId="39B232B9" w14:textId="77777777">
      <w:pPr>
        <w:spacing w:line="240" w:lineRule="auto"/>
        <w:rPr>
          <w:rFonts w:eastAsia="Calibri" w:cs="Times New Roman"/>
        </w:rPr>
      </w:pPr>
    </w:p>
    <w:p w:rsidR="00E27198" w:rsidP="00E27198" w:rsidRDefault="00E27198" w14:paraId="0450BEEC" w14:textId="77777777">
      <w:pPr>
        <w:spacing w:line="240" w:lineRule="auto"/>
        <w:rPr>
          <w:rFonts w:eastAsia="Calibri" w:cs="Times New Roman"/>
        </w:rPr>
      </w:pPr>
      <w:r>
        <w:rPr>
          <w:rFonts w:eastAsia="Calibri" w:cs="Times New Roman"/>
        </w:rPr>
        <w:t>Ten aanzien van de</w:t>
      </w:r>
      <w:r w:rsidRPr="0060026F">
        <w:rPr>
          <w:rFonts w:eastAsia="Calibri" w:cs="Times New Roman"/>
        </w:rPr>
        <w:t xml:space="preserve"> financiële positie van gemeenten</w:t>
      </w:r>
      <w:r>
        <w:rPr>
          <w:rFonts w:eastAsia="Calibri" w:cs="Times New Roman"/>
        </w:rPr>
        <w:t xml:space="preserve"> geldt dat deze positie</w:t>
      </w:r>
      <w:r w:rsidRPr="0060026F">
        <w:rPr>
          <w:rFonts w:eastAsia="Calibri" w:cs="Times New Roman"/>
        </w:rPr>
        <w:t xml:space="preserve"> de afgelopen periode inderdaad aandacht </w:t>
      </w:r>
      <w:r>
        <w:rPr>
          <w:rFonts w:eastAsia="Calibri" w:cs="Times New Roman"/>
        </w:rPr>
        <w:t xml:space="preserve">heeft </w:t>
      </w:r>
      <w:r w:rsidRPr="0060026F">
        <w:rPr>
          <w:rFonts w:eastAsia="Calibri" w:cs="Times New Roman"/>
        </w:rPr>
        <w:t xml:space="preserve">gevraagd. In bredere zin gaat het om een balans tussen de taken en middelen die gemeenten hebben, als ook de bevoegdheden en uitvoeringskracht om die taken uit te voeren en de risico’s die zij daarbij lopen. Op diverse terreinen zijn daarover reeds afspraken gemaakt, wij bewaken dat deze afspraken nagekomen worden. </w:t>
      </w:r>
      <w:r>
        <w:rPr>
          <w:rFonts w:eastAsia="Calibri" w:cs="Times New Roman"/>
        </w:rPr>
        <w:t xml:space="preserve">Zo is het afgelopen jaar </w:t>
      </w:r>
      <w:r>
        <w:rPr>
          <w:rFonts w:eastAsia="Calibri" w:cs="Times New Roman"/>
        </w:rPr>
        <w:lastRenderedPageBreak/>
        <w:t xml:space="preserve">door het toenmalige kabinet </w:t>
      </w:r>
      <w:r w:rsidRPr="00DC33B8">
        <w:rPr>
          <w:rFonts w:eastAsia="Calibri" w:cs="Times New Roman"/>
        </w:rPr>
        <w:t>en de VNG tot gezamenlijke afspraken gekomen over de</w:t>
      </w:r>
      <w:r>
        <w:rPr>
          <w:rFonts w:eastAsia="Calibri" w:cs="Times New Roman"/>
        </w:rPr>
        <w:t xml:space="preserve"> jeugdzorg op grond van het rapport Van Ark. De VNG </w:t>
      </w:r>
      <w:r w:rsidRPr="0060026F">
        <w:rPr>
          <w:rFonts w:eastAsia="Calibri" w:cs="Times New Roman"/>
        </w:rPr>
        <w:t xml:space="preserve"> </w:t>
      </w:r>
      <w:r>
        <w:rPr>
          <w:rFonts w:eastAsia="Calibri" w:cs="Times New Roman"/>
        </w:rPr>
        <w:t xml:space="preserve">heeft </w:t>
      </w:r>
      <w:r w:rsidRPr="0060026F">
        <w:rPr>
          <w:rFonts w:eastAsia="Calibri" w:cs="Times New Roman"/>
        </w:rPr>
        <w:t>in haar reactie op de opvolging van het rapport Van Ark aangegeven, dat er op dit moment  een financieel werkbare situatie voor gemeenten is ontstaan.</w:t>
      </w:r>
      <w:r>
        <w:rPr>
          <w:rStyle w:val="Voetnootmarkering"/>
          <w:rFonts w:eastAsia="Calibri" w:cs="Times New Roman"/>
        </w:rPr>
        <w:footnoteReference w:id="2"/>
      </w:r>
      <w:r w:rsidRPr="0060026F">
        <w:rPr>
          <w:rFonts w:eastAsia="Calibri" w:cs="Times New Roman"/>
        </w:rPr>
        <w:t xml:space="preserve"> Bij de Voorjaarsnota 2025 is voor de jaren 2025-2027 cumulatief circa 3 miljard euro beschikbaar gesteld voor gemeenten voor zowel jeugdzorg als voor de terugval in 2026 in het Gemeentefonds. Daarnaast is er bij de Miljoenennota 2026 een bedrag van 728 miljoen euro aan het Gemeentefonds toegevoegd ter compensatie van de incidentele tekorten 2023 en 2024 in de jeugdzorg. Voor 2028 en verder </w:t>
      </w:r>
      <w:r>
        <w:rPr>
          <w:rFonts w:eastAsia="Calibri" w:cs="Times New Roman"/>
        </w:rPr>
        <w:t xml:space="preserve">worden </w:t>
      </w:r>
      <w:r w:rsidRPr="0060026F">
        <w:rPr>
          <w:rFonts w:eastAsia="Calibri" w:cs="Times New Roman"/>
        </w:rPr>
        <w:t>de beheers- en inhoudelijke maatregelen uit de Hervormingsagenda Jeugd versterkt en worden aanvullende maatregelen door het Rijk samen met gemeenten uitgewerkt.</w:t>
      </w:r>
    </w:p>
    <w:p w:rsidRPr="00B276B1" w:rsidR="00E27198" w:rsidP="00E27198" w:rsidRDefault="00E27198" w14:paraId="28B923CD" w14:textId="77777777">
      <w:pPr>
        <w:spacing w:line="240" w:lineRule="auto"/>
        <w:rPr>
          <w:rFonts w:eastAsia="Calibri" w:cs="Times New Roman"/>
        </w:rPr>
      </w:pPr>
    </w:p>
    <w:p w:rsidRPr="00B276B1" w:rsidR="00E27198" w:rsidP="00E27198" w:rsidRDefault="00E27198" w14:paraId="619F2E90" w14:textId="77777777">
      <w:pPr>
        <w:spacing w:line="240" w:lineRule="auto"/>
        <w:rPr>
          <w:rFonts w:eastAsia="Calibri" w:cs="Times New Roman"/>
        </w:rPr>
      </w:pPr>
      <w:r w:rsidRPr="00B276B1">
        <w:rPr>
          <w:rFonts w:eastAsia="Calibri" w:cs="Times New Roman"/>
        </w:rPr>
        <w:t>5. Hoe beoordeelt u de forse stijging van parkeerheffingen, met name in grote steden als Amsterdam en Rotterdam, waar automobilisten steeds vaker geen betaalbaar alternatief meer hebben?</w:t>
      </w:r>
    </w:p>
    <w:p w:rsidR="00E27198" w:rsidP="00E27198" w:rsidRDefault="00E27198" w14:paraId="32CA21E8" w14:textId="77777777">
      <w:pPr>
        <w:spacing w:line="240" w:lineRule="auto"/>
        <w:rPr>
          <w:rFonts w:eastAsia="Calibri" w:cs="Times New Roman"/>
        </w:rPr>
      </w:pPr>
    </w:p>
    <w:p w:rsidR="00E27198" w:rsidP="00E27198" w:rsidRDefault="00E27198" w14:paraId="0F8381B9" w14:textId="77777777">
      <w:pPr>
        <w:spacing w:line="240" w:lineRule="auto"/>
        <w:rPr>
          <w:rFonts w:eastAsia="Calibri" w:cs="Times New Roman"/>
        </w:rPr>
      </w:pPr>
      <w:r>
        <w:rPr>
          <w:rFonts w:eastAsia="Calibri" w:cs="Times New Roman"/>
        </w:rPr>
        <w:t xml:space="preserve">Antwoord 5: </w:t>
      </w:r>
    </w:p>
    <w:p w:rsidR="00E27198" w:rsidP="00E27198" w:rsidRDefault="00E27198" w14:paraId="431451C6" w14:textId="77777777">
      <w:pPr>
        <w:spacing w:line="240" w:lineRule="auto"/>
        <w:rPr>
          <w:rFonts w:eastAsia="Calibri" w:cs="Times New Roman"/>
        </w:rPr>
      </w:pPr>
    </w:p>
    <w:p w:rsidR="00E27198" w:rsidP="00E27198" w:rsidRDefault="00E27198" w14:paraId="7D920247" w14:textId="77777777">
      <w:pPr>
        <w:spacing w:line="240" w:lineRule="auto"/>
        <w:rPr>
          <w:rFonts w:eastAsia="Calibri" w:cs="Times New Roman"/>
        </w:rPr>
      </w:pPr>
      <w:r>
        <w:rPr>
          <w:rFonts w:eastAsia="Calibri" w:cs="Times New Roman"/>
        </w:rPr>
        <w:t>Zoals bij vraag 4 aangegeven,</w:t>
      </w:r>
      <w:r w:rsidRPr="005473CA">
        <w:rPr>
          <w:rFonts w:eastAsia="Calibri" w:cs="Times New Roman"/>
        </w:rPr>
        <w:t xml:space="preserve"> </w:t>
      </w:r>
      <w:r>
        <w:rPr>
          <w:rFonts w:eastAsia="Calibri" w:cs="Times New Roman"/>
        </w:rPr>
        <w:t>h</w:t>
      </w:r>
      <w:r w:rsidRPr="0063636E">
        <w:rPr>
          <w:rFonts w:eastAsia="Calibri" w:cs="Times New Roman"/>
        </w:rPr>
        <w:t>et is aan de betreffende gemeentera</w:t>
      </w:r>
      <w:r>
        <w:rPr>
          <w:rFonts w:eastAsia="Calibri" w:cs="Times New Roman"/>
        </w:rPr>
        <w:t>den</w:t>
      </w:r>
      <w:r w:rsidRPr="0063636E">
        <w:rPr>
          <w:rFonts w:eastAsia="Calibri" w:cs="Times New Roman"/>
        </w:rPr>
        <w:t xml:space="preserve"> zelf om te beslissen of en waar parkeerbelastingen worden geheven.</w:t>
      </w:r>
      <w:r>
        <w:rPr>
          <w:rFonts w:eastAsia="Calibri" w:cs="Times New Roman"/>
        </w:rPr>
        <w:t xml:space="preserve"> </w:t>
      </w:r>
    </w:p>
    <w:p w:rsidRPr="00B276B1" w:rsidR="00E27198" w:rsidP="00E27198" w:rsidRDefault="00E27198" w14:paraId="656E4677" w14:textId="77777777">
      <w:pPr>
        <w:spacing w:line="240" w:lineRule="auto"/>
        <w:rPr>
          <w:rFonts w:eastAsia="Calibri" w:cs="Times New Roman"/>
        </w:rPr>
      </w:pPr>
    </w:p>
    <w:p w:rsidR="00E27198" w:rsidP="00E27198" w:rsidRDefault="00E27198" w14:paraId="529239FE" w14:textId="77777777">
      <w:pPr>
        <w:spacing w:line="240" w:lineRule="auto"/>
        <w:rPr>
          <w:rFonts w:eastAsia="Calibri" w:cs="Times New Roman"/>
        </w:rPr>
      </w:pPr>
      <w:r w:rsidRPr="00B276B1">
        <w:rPr>
          <w:rFonts w:eastAsia="Calibri" w:cs="Times New Roman"/>
        </w:rPr>
        <w:t>6. In hoeverre erkent u dat het uitbreiden van betaald parkeren primair een inkomstenmaatregel is</w:t>
      </w:r>
      <w:r>
        <w:rPr>
          <w:rFonts w:eastAsia="Calibri" w:cs="Times New Roman"/>
        </w:rPr>
        <w:t xml:space="preserve"> </w:t>
      </w:r>
      <w:r w:rsidRPr="00B276B1">
        <w:rPr>
          <w:rFonts w:eastAsia="Calibri" w:cs="Times New Roman"/>
        </w:rPr>
        <w:t>geworden en niet langer een instrument voor verkeers- of leefbaarheidsbeleid?</w:t>
      </w:r>
    </w:p>
    <w:p w:rsidR="00E27198" w:rsidP="00E27198" w:rsidRDefault="00E27198" w14:paraId="4EC79B4A" w14:textId="77777777">
      <w:pPr>
        <w:spacing w:line="240" w:lineRule="auto"/>
        <w:rPr>
          <w:rFonts w:eastAsia="Calibri" w:cs="Times New Roman"/>
        </w:rPr>
      </w:pPr>
    </w:p>
    <w:p w:rsidRPr="0031603B" w:rsidR="00E27198" w:rsidP="00E27198" w:rsidRDefault="00E27198" w14:paraId="5A9D53CD" w14:textId="77777777">
      <w:pPr>
        <w:spacing w:line="240" w:lineRule="auto"/>
        <w:rPr>
          <w:rFonts w:eastAsia="Calibri" w:cs="Times New Roman"/>
        </w:rPr>
      </w:pPr>
      <w:r w:rsidRPr="0031603B">
        <w:rPr>
          <w:rFonts w:eastAsia="Calibri" w:cs="Times New Roman"/>
        </w:rPr>
        <w:t xml:space="preserve">Antwoord 6: </w:t>
      </w:r>
    </w:p>
    <w:p w:rsidRPr="0031603B" w:rsidR="00E27198" w:rsidP="00E27198" w:rsidRDefault="00E27198" w14:paraId="60A4CB38" w14:textId="77777777">
      <w:pPr>
        <w:spacing w:line="240" w:lineRule="auto"/>
        <w:rPr>
          <w:rFonts w:eastAsia="Calibri" w:cs="Times New Roman"/>
        </w:rPr>
      </w:pPr>
    </w:p>
    <w:p w:rsidRPr="0031603B" w:rsidR="00E27198" w:rsidP="00E27198" w:rsidRDefault="00E27198" w14:paraId="2D1504D4" w14:textId="77777777">
      <w:pPr>
        <w:spacing w:line="240" w:lineRule="auto"/>
        <w:rPr>
          <w:rFonts w:eastAsia="Calibri"/>
        </w:rPr>
      </w:pPr>
      <w:r w:rsidRPr="0031603B">
        <w:rPr>
          <w:rFonts w:eastAsia="Calibri"/>
        </w:rPr>
        <w:t xml:space="preserve">De gemeente is verantwoordelijk voor het regelen van het parkeren in de openbare ruimte en voor een goede bewegwijzering naar (openbare) parkeerlocaties. In (stedelijke) gebieden met structureel hoge parkeerdruk zet de gemeente vaak betaald parkeren en </w:t>
      </w:r>
      <w:proofErr w:type="spellStart"/>
      <w:r w:rsidRPr="0031603B">
        <w:rPr>
          <w:rFonts w:eastAsia="Calibri"/>
        </w:rPr>
        <w:t>vergunninguitgifte</w:t>
      </w:r>
      <w:proofErr w:type="spellEnd"/>
      <w:r w:rsidRPr="0031603B">
        <w:rPr>
          <w:rFonts w:eastAsia="Calibri"/>
        </w:rPr>
        <w:t xml:space="preserve"> in om de druk te kunnen reguleren (SDP, 2019)</w:t>
      </w:r>
      <w:r>
        <w:rPr>
          <w:rStyle w:val="Voetnootmarkering"/>
          <w:rFonts w:eastAsia="Calibri"/>
        </w:rPr>
        <w:footnoteReference w:id="3"/>
      </w:r>
      <w:r w:rsidRPr="0031603B">
        <w:rPr>
          <w:rFonts w:eastAsia="Calibri"/>
        </w:rPr>
        <w:t xml:space="preserve">. Alhoewel de maatregel Autoparkeerbeleid niet direct als hindermaatregel genomen wordt, </w:t>
      </w:r>
      <w:r>
        <w:rPr>
          <w:rFonts w:eastAsia="Calibri"/>
        </w:rPr>
        <w:t>kan</w:t>
      </w:r>
      <w:r w:rsidRPr="0031603B">
        <w:rPr>
          <w:rFonts w:eastAsia="Calibri"/>
        </w:rPr>
        <w:t xml:space="preserve"> goed beleid voor </w:t>
      </w:r>
      <w:proofErr w:type="spellStart"/>
      <w:r w:rsidRPr="0031603B">
        <w:rPr>
          <w:rFonts w:eastAsia="Calibri"/>
        </w:rPr>
        <w:t>autoparkeren</w:t>
      </w:r>
      <w:proofErr w:type="spellEnd"/>
      <w:r w:rsidRPr="0031603B">
        <w:rPr>
          <w:rFonts w:eastAsia="Calibri"/>
        </w:rPr>
        <w:t xml:space="preserve"> </w:t>
      </w:r>
      <w:r w:rsidRPr="0031603B">
        <w:rPr>
          <w:rFonts w:eastAsia="Calibri"/>
        </w:rPr>
        <w:lastRenderedPageBreak/>
        <w:t>wel bij</w:t>
      </w:r>
      <w:r>
        <w:rPr>
          <w:rFonts w:eastAsia="Calibri"/>
        </w:rPr>
        <w:t>dragen</w:t>
      </w:r>
      <w:r w:rsidRPr="0031603B">
        <w:rPr>
          <w:rFonts w:eastAsia="Calibri"/>
        </w:rPr>
        <w:t xml:space="preserve"> aan de bereikbaarheid van binnensteden, het verhogen van de kwaliteit van de openbare ruimte en het milieu.</w:t>
      </w:r>
      <w:r>
        <w:rPr>
          <w:rStyle w:val="Voetnootmarkering"/>
          <w:rFonts w:eastAsia="Calibri"/>
        </w:rPr>
        <w:footnoteReference w:id="4"/>
      </w:r>
    </w:p>
    <w:p w:rsidRPr="00935B3B" w:rsidR="00E27198" w:rsidP="00E27198" w:rsidRDefault="00E27198" w14:paraId="1A66F88F" w14:textId="77777777">
      <w:pPr>
        <w:spacing w:line="240" w:lineRule="auto"/>
        <w:rPr>
          <w:rFonts w:eastAsia="Calibri"/>
          <w:highlight w:val="yellow"/>
        </w:rPr>
      </w:pPr>
    </w:p>
    <w:p w:rsidR="00E27198" w:rsidP="00E27198" w:rsidRDefault="00E27198" w14:paraId="7B5A3A9F" w14:textId="77777777">
      <w:pPr>
        <w:spacing w:line="240" w:lineRule="auto"/>
        <w:rPr>
          <w:rFonts w:eastAsia="Calibri" w:cs="Times New Roman"/>
        </w:rPr>
      </w:pPr>
      <w:r w:rsidRPr="00935B3B">
        <w:rPr>
          <w:rFonts w:eastAsia="Calibri" w:cs="Times New Roman"/>
        </w:rPr>
        <w:t>Zoals bij vraag 4 aangegeven, de</w:t>
      </w:r>
      <w:r w:rsidRPr="0063636E">
        <w:rPr>
          <w:rFonts w:eastAsia="Calibri" w:cs="Times New Roman"/>
        </w:rPr>
        <w:t xml:space="preserve"> politieke weging van voor- en nadelen </w:t>
      </w:r>
      <w:r>
        <w:rPr>
          <w:rFonts w:eastAsia="Calibri" w:cs="Times New Roman"/>
        </w:rPr>
        <w:t>vindt plaats</w:t>
      </w:r>
      <w:r w:rsidRPr="0063636E">
        <w:rPr>
          <w:rFonts w:eastAsia="Calibri" w:cs="Times New Roman"/>
        </w:rPr>
        <w:t xml:space="preserve"> in de </w:t>
      </w:r>
      <w:r>
        <w:rPr>
          <w:rFonts w:eastAsia="Calibri" w:cs="Times New Roman"/>
        </w:rPr>
        <w:t>gemeente</w:t>
      </w:r>
      <w:r w:rsidRPr="0063636E">
        <w:rPr>
          <w:rFonts w:eastAsia="Calibri" w:cs="Times New Roman"/>
        </w:rPr>
        <w:t>raad. Het is aan de betreffende gemeentera</w:t>
      </w:r>
      <w:r>
        <w:rPr>
          <w:rFonts w:eastAsia="Calibri" w:cs="Times New Roman"/>
        </w:rPr>
        <w:t>ad</w:t>
      </w:r>
      <w:r w:rsidRPr="0063636E">
        <w:rPr>
          <w:rFonts w:eastAsia="Calibri" w:cs="Times New Roman"/>
        </w:rPr>
        <w:t xml:space="preserve"> zelf om te beslissen of en waar parkeerbelastingen worden geheven.</w:t>
      </w:r>
    </w:p>
    <w:p w:rsidRPr="00B276B1" w:rsidR="00E27198" w:rsidP="00E27198" w:rsidRDefault="00E27198" w14:paraId="4F87DA33" w14:textId="77777777">
      <w:pPr>
        <w:spacing w:line="240" w:lineRule="auto"/>
        <w:rPr>
          <w:rFonts w:eastAsia="Calibri" w:cs="Times New Roman"/>
        </w:rPr>
      </w:pPr>
    </w:p>
    <w:p w:rsidR="00E27198" w:rsidP="00E27198" w:rsidRDefault="00E27198" w14:paraId="29CABADC" w14:textId="77777777">
      <w:pPr>
        <w:spacing w:line="240" w:lineRule="auto"/>
        <w:rPr>
          <w:rFonts w:eastAsia="Calibri" w:cs="Times New Roman"/>
        </w:rPr>
      </w:pPr>
      <w:r w:rsidRPr="00B276B1">
        <w:rPr>
          <w:rFonts w:eastAsia="Calibri" w:cs="Times New Roman"/>
        </w:rPr>
        <w:t>7. Welke concrete verantwoordelijkheid neemt het kabinet voor het feit dat gemeentelijke lasten</w:t>
      </w:r>
      <w:r>
        <w:rPr>
          <w:rFonts w:eastAsia="Calibri" w:cs="Times New Roman"/>
        </w:rPr>
        <w:t xml:space="preserve"> </w:t>
      </w:r>
      <w:r w:rsidRPr="00B276B1">
        <w:rPr>
          <w:rFonts w:eastAsia="Calibri" w:cs="Times New Roman"/>
        </w:rPr>
        <w:t>structureel sneller stijgen dan de inflatie?</w:t>
      </w:r>
    </w:p>
    <w:p w:rsidR="00E27198" w:rsidP="00E27198" w:rsidRDefault="00E27198" w14:paraId="616F45B7" w14:textId="77777777">
      <w:pPr>
        <w:spacing w:line="240" w:lineRule="auto"/>
        <w:rPr>
          <w:rFonts w:eastAsia="Calibri" w:cs="Times New Roman"/>
        </w:rPr>
      </w:pPr>
    </w:p>
    <w:p w:rsidR="00E27198" w:rsidP="00E27198" w:rsidRDefault="00E27198" w14:paraId="04D25560" w14:textId="77777777">
      <w:pPr>
        <w:spacing w:line="240" w:lineRule="auto"/>
        <w:rPr>
          <w:rFonts w:eastAsia="Calibri" w:cs="Times New Roman"/>
        </w:rPr>
      </w:pPr>
      <w:r>
        <w:rPr>
          <w:rFonts w:eastAsia="Calibri" w:cs="Times New Roman"/>
        </w:rPr>
        <w:t xml:space="preserve">Antwoord 7: </w:t>
      </w:r>
    </w:p>
    <w:p w:rsidR="00E27198" w:rsidP="00E27198" w:rsidRDefault="00E27198" w14:paraId="1421F9D4" w14:textId="77777777">
      <w:pPr>
        <w:spacing w:line="240" w:lineRule="auto"/>
        <w:rPr>
          <w:rFonts w:eastAsia="Calibri" w:cs="Times New Roman"/>
        </w:rPr>
      </w:pPr>
    </w:p>
    <w:p w:rsidRPr="00B276B1" w:rsidR="00E27198" w:rsidP="00E27198" w:rsidRDefault="00E27198" w14:paraId="7679E519" w14:textId="77777777">
      <w:pPr>
        <w:spacing w:line="240" w:lineRule="auto"/>
        <w:rPr>
          <w:rFonts w:eastAsia="Calibri" w:cs="Times New Roman"/>
        </w:rPr>
      </w:pPr>
      <w:r>
        <w:rPr>
          <w:rFonts w:eastAsia="Calibri" w:cs="Times New Roman"/>
        </w:rPr>
        <w:t>Zoals bij vraag 4 aangegeven,</w:t>
      </w:r>
      <w:r w:rsidRPr="005473CA">
        <w:rPr>
          <w:rFonts w:eastAsia="Calibri" w:cs="Times New Roman"/>
        </w:rPr>
        <w:t xml:space="preserve"> </w:t>
      </w:r>
      <w:r>
        <w:rPr>
          <w:rFonts w:eastAsia="Calibri" w:cs="Times New Roman"/>
        </w:rPr>
        <w:t>h</w:t>
      </w:r>
      <w:r w:rsidRPr="0063636E">
        <w:rPr>
          <w:rFonts w:eastAsia="Calibri" w:cs="Times New Roman"/>
        </w:rPr>
        <w:t>et is aan de betreffende gemeentera</w:t>
      </w:r>
      <w:r>
        <w:rPr>
          <w:rFonts w:eastAsia="Calibri" w:cs="Times New Roman"/>
        </w:rPr>
        <w:t>den</w:t>
      </w:r>
      <w:r w:rsidRPr="0063636E">
        <w:rPr>
          <w:rFonts w:eastAsia="Calibri" w:cs="Times New Roman"/>
        </w:rPr>
        <w:t xml:space="preserve"> zelf om te beslissen of en waar parkeerbelastingen worden geheven.</w:t>
      </w:r>
    </w:p>
    <w:p w:rsidRPr="00B276B1" w:rsidR="00E27198" w:rsidP="00E27198" w:rsidRDefault="00E27198" w14:paraId="3D56DAEE" w14:textId="77777777">
      <w:pPr>
        <w:spacing w:line="240" w:lineRule="auto"/>
        <w:rPr>
          <w:rFonts w:eastAsia="Calibri" w:cs="Times New Roman"/>
        </w:rPr>
      </w:pPr>
    </w:p>
    <w:p w:rsidR="00E27198" w:rsidP="00E27198" w:rsidRDefault="00E27198" w14:paraId="4819B733" w14:textId="77777777">
      <w:pPr>
        <w:spacing w:line="240" w:lineRule="auto"/>
        <w:rPr>
          <w:rFonts w:eastAsia="Calibri" w:cs="Times New Roman"/>
        </w:rPr>
      </w:pPr>
      <w:r w:rsidRPr="00B276B1">
        <w:rPr>
          <w:rFonts w:eastAsia="Calibri" w:cs="Times New Roman"/>
        </w:rPr>
        <w:t>8. Bent u bereid om landelijke maxima of inflatiekoppelingen in te voeren voor gemeentelijke heffingen zoals de onroerende zaakbelasting (OZB) en</w:t>
      </w:r>
      <w:r>
        <w:rPr>
          <w:rFonts w:eastAsia="Calibri" w:cs="Times New Roman"/>
        </w:rPr>
        <w:t xml:space="preserve"> </w:t>
      </w:r>
      <w:r w:rsidRPr="00B276B1">
        <w:rPr>
          <w:rFonts w:eastAsia="Calibri" w:cs="Times New Roman"/>
        </w:rPr>
        <w:t>parkeerbelastingen? Zo nee, waarom niet? En wat bent u bereid dan wel te doen om deze onrechtvaardige stijging van lasten te stoppen?</w:t>
      </w:r>
    </w:p>
    <w:p w:rsidR="00E27198" w:rsidP="00E27198" w:rsidRDefault="00E27198" w14:paraId="1D95F818" w14:textId="77777777">
      <w:pPr>
        <w:spacing w:line="240" w:lineRule="auto"/>
        <w:rPr>
          <w:rFonts w:eastAsia="Calibri" w:cs="Times New Roman"/>
        </w:rPr>
      </w:pPr>
    </w:p>
    <w:p w:rsidR="00E27198" w:rsidP="00E27198" w:rsidRDefault="00E27198" w14:paraId="1D5B7F05" w14:textId="77777777">
      <w:pPr>
        <w:spacing w:line="240" w:lineRule="auto"/>
        <w:rPr>
          <w:rFonts w:eastAsia="Calibri" w:cs="Times New Roman"/>
        </w:rPr>
      </w:pPr>
      <w:r>
        <w:rPr>
          <w:rFonts w:eastAsia="Calibri" w:cs="Times New Roman"/>
        </w:rPr>
        <w:t xml:space="preserve">Antwoord 8: </w:t>
      </w:r>
    </w:p>
    <w:p w:rsidR="00E27198" w:rsidP="00E27198" w:rsidRDefault="00E27198" w14:paraId="5A24B589" w14:textId="77777777">
      <w:pPr>
        <w:spacing w:line="240" w:lineRule="auto"/>
        <w:rPr>
          <w:rFonts w:eastAsia="Calibri" w:cs="Times New Roman"/>
        </w:rPr>
      </w:pPr>
    </w:p>
    <w:p w:rsidRPr="00B276B1" w:rsidR="00E27198" w:rsidP="00E27198" w:rsidRDefault="00E27198" w14:paraId="4D5536FD" w14:textId="77777777">
      <w:pPr>
        <w:spacing w:line="240" w:lineRule="auto"/>
        <w:rPr>
          <w:rFonts w:eastAsia="Calibri" w:cs="Times New Roman"/>
        </w:rPr>
      </w:pPr>
      <w:r>
        <w:rPr>
          <w:rFonts w:eastAsia="Calibri" w:cs="Times New Roman"/>
        </w:rPr>
        <w:t>Nee, zoals bij vraag 4 aangegeven,</w:t>
      </w:r>
      <w:r w:rsidRPr="005473CA">
        <w:rPr>
          <w:rFonts w:eastAsia="Calibri" w:cs="Times New Roman"/>
        </w:rPr>
        <w:t xml:space="preserve"> </w:t>
      </w:r>
      <w:r>
        <w:rPr>
          <w:rFonts w:eastAsia="Calibri" w:cs="Times New Roman"/>
        </w:rPr>
        <w:t>h</w:t>
      </w:r>
      <w:r w:rsidRPr="0063636E">
        <w:rPr>
          <w:rFonts w:eastAsia="Calibri" w:cs="Times New Roman"/>
        </w:rPr>
        <w:t>et is aan de betreffende gemeentera</w:t>
      </w:r>
      <w:r>
        <w:rPr>
          <w:rFonts w:eastAsia="Calibri" w:cs="Times New Roman"/>
        </w:rPr>
        <w:t>den</w:t>
      </w:r>
      <w:r w:rsidRPr="0063636E">
        <w:rPr>
          <w:rFonts w:eastAsia="Calibri" w:cs="Times New Roman"/>
        </w:rPr>
        <w:t xml:space="preserve"> zelf om te beslissen of en waar parkeerbelastingen worden geheven.</w:t>
      </w:r>
    </w:p>
    <w:p w:rsidRPr="00B276B1" w:rsidR="00E27198" w:rsidP="00E27198" w:rsidRDefault="00E27198" w14:paraId="592B692A" w14:textId="77777777">
      <w:pPr>
        <w:spacing w:line="240" w:lineRule="auto"/>
        <w:rPr>
          <w:rFonts w:eastAsia="Calibri" w:cs="Times New Roman"/>
        </w:rPr>
      </w:pPr>
    </w:p>
    <w:p w:rsidR="00E27198" w:rsidP="00E27198" w:rsidRDefault="00E27198" w14:paraId="716E679E" w14:textId="77777777">
      <w:pPr>
        <w:spacing w:line="240" w:lineRule="auto"/>
        <w:rPr>
          <w:rFonts w:eastAsia="Calibri" w:cs="Times New Roman"/>
        </w:rPr>
      </w:pPr>
      <w:r w:rsidRPr="00B276B1">
        <w:rPr>
          <w:rFonts w:eastAsia="Calibri" w:cs="Times New Roman"/>
        </w:rPr>
        <w:t>9. Welke bescherming biedt het kabinet op dit moment aan huishoudens die door stapeling van</w:t>
      </w:r>
      <w:r>
        <w:rPr>
          <w:rFonts w:eastAsia="Calibri" w:cs="Times New Roman"/>
        </w:rPr>
        <w:t xml:space="preserve"> </w:t>
      </w:r>
      <w:r w:rsidRPr="00B276B1">
        <w:rPr>
          <w:rFonts w:eastAsia="Calibri" w:cs="Times New Roman"/>
        </w:rPr>
        <w:t>gemeentelijke lasten in financiële problemen komen?</w:t>
      </w:r>
    </w:p>
    <w:p w:rsidR="00E27198" w:rsidP="00E27198" w:rsidRDefault="00E27198" w14:paraId="3389FFCD" w14:textId="77777777">
      <w:pPr>
        <w:spacing w:line="240" w:lineRule="auto"/>
        <w:rPr>
          <w:rFonts w:eastAsia="Calibri" w:cs="Times New Roman"/>
          <w:highlight w:val="yellow"/>
        </w:rPr>
      </w:pPr>
    </w:p>
    <w:p w:rsidRPr="0031603B" w:rsidR="00E27198" w:rsidP="00E27198" w:rsidRDefault="00E27198" w14:paraId="5027286C" w14:textId="77777777">
      <w:pPr>
        <w:spacing w:line="240" w:lineRule="auto"/>
        <w:rPr>
          <w:rFonts w:eastAsia="Calibri" w:cs="Times New Roman"/>
        </w:rPr>
      </w:pPr>
      <w:r w:rsidRPr="0031603B">
        <w:rPr>
          <w:rFonts w:eastAsia="Calibri" w:cs="Times New Roman"/>
        </w:rPr>
        <w:t>Antwoord 9:</w:t>
      </w:r>
    </w:p>
    <w:p w:rsidR="00E27198" w:rsidP="00E27198" w:rsidRDefault="00E27198" w14:paraId="0946A5FB" w14:textId="77777777">
      <w:pPr>
        <w:spacing w:line="240" w:lineRule="auto"/>
        <w:rPr>
          <w:rFonts w:eastAsia="Calibri" w:cs="Times New Roman"/>
          <w:highlight w:val="yellow"/>
        </w:rPr>
      </w:pPr>
    </w:p>
    <w:p w:rsidR="00E27198" w:rsidP="00E27198" w:rsidRDefault="00E27198" w14:paraId="765A537D" w14:textId="77777777">
      <w:pPr>
        <w:spacing w:line="240" w:lineRule="auto"/>
        <w:rPr>
          <w:rFonts w:eastAsia="Calibri" w:cs="Times New Roman"/>
        </w:rPr>
      </w:pPr>
      <w:r>
        <w:rPr>
          <w:rFonts w:eastAsia="Calibri" w:cs="Times New Roman"/>
        </w:rPr>
        <w:t>Landelijk bestaan er verschillende maatregelen om armoede en (problematische) schulden te verhelpen of voorkomen. Gemeenten voeren daarnaast ook hun eigen armoedebeleid, dit verschilt per gemeente.</w:t>
      </w:r>
    </w:p>
    <w:p w:rsidRPr="00B276B1" w:rsidR="00E27198" w:rsidP="00E27198" w:rsidRDefault="00E27198" w14:paraId="0241E34A" w14:textId="77777777">
      <w:pPr>
        <w:spacing w:line="240" w:lineRule="auto"/>
        <w:rPr>
          <w:rFonts w:eastAsia="Calibri" w:cs="Times New Roman"/>
        </w:rPr>
      </w:pPr>
    </w:p>
    <w:p w:rsidRPr="00AC39F7" w:rsidR="00E27198" w:rsidP="00E27198" w:rsidRDefault="00E27198" w14:paraId="34B9518B" w14:textId="77777777">
      <w:pPr>
        <w:spacing w:line="240" w:lineRule="auto"/>
        <w:rPr>
          <w:rFonts w:eastAsia="Calibri" w:cs="Times New Roman"/>
          <w:sz w:val="16"/>
          <w:szCs w:val="16"/>
        </w:rPr>
      </w:pPr>
    </w:p>
    <w:p w:rsidR="00E27198" w:rsidP="00E27198" w:rsidRDefault="00E27198" w14:paraId="447A1C29" w14:textId="77777777"/>
    <w:p w:rsidR="00E27198" w:rsidP="00E27198" w:rsidRDefault="00E27198" w14:paraId="1B97397F" w14:textId="77777777"/>
    <w:p w:rsidR="00E27198" w:rsidP="00E27198" w:rsidRDefault="00E27198" w14:paraId="1385867F" w14:textId="77777777"/>
    <w:p w:rsidR="00E27198" w:rsidP="00E27198" w:rsidRDefault="00E27198" w14:paraId="048562F3" w14:textId="77777777"/>
    <w:p w:rsidR="00E27198" w:rsidP="00E27198" w:rsidRDefault="00E27198" w14:paraId="0C31A938" w14:textId="77777777"/>
    <w:p w:rsidR="002C3023" w:rsidRDefault="002C3023" w14:paraId="683591DF" w14:textId="77777777"/>
    <w:sectPr w:rsidR="002C3023" w:rsidSect="00E2719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B853" w14:textId="77777777" w:rsidR="00E27198" w:rsidRDefault="00E27198" w:rsidP="00E27198">
      <w:pPr>
        <w:spacing w:after="0" w:line="240" w:lineRule="auto"/>
      </w:pPr>
      <w:r>
        <w:separator/>
      </w:r>
    </w:p>
  </w:endnote>
  <w:endnote w:type="continuationSeparator" w:id="0">
    <w:p w14:paraId="2EE59967" w14:textId="77777777" w:rsidR="00E27198" w:rsidRDefault="00E27198" w:rsidP="00E2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4797" w14:textId="77777777" w:rsidR="00E27198" w:rsidRPr="00E27198" w:rsidRDefault="00E27198" w:rsidP="00E271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BCF8" w14:textId="77777777" w:rsidR="00E27198" w:rsidRPr="00E27198" w:rsidRDefault="00E27198" w:rsidP="00E271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B966" w14:textId="77777777" w:rsidR="00E27198" w:rsidRPr="00E27198" w:rsidRDefault="00E27198" w:rsidP="00E271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1B20" w14:textId="77777777" w:rsidR="00E27198" w:rsidRDefault="00E27198" w:rsidP="00E27198">
      <w:pPr>
        <w:spacing w:after="0" w:line="240" w:lineRule="auto"/>
      </w:pPr>
      <w:r>
        <w:separator/>
      </w:r>
    </w:p>
  </w:footnote>
  <w:footnote w:type="continuationSeparator" w:id="0">
    <w:p w14:paraId="7991E1B8" w14:textId="77777777" w:rsidR="00E27198" w:rsidRDefault="00E27198" w:rsidP="00E27198">
      <w:pPr>
        <w:spacing w:after="0" w:line="240" w:lineRule="auto"/>
      </w:pPr>
      <w:r>
        <w:continuationSeparator/>
      </w:r>
    </w:p>
  </w:footnote>
  <w:footnote w:id="1">
    <w:p w14:paraId="188A8392" w14:textId="77777777" w:rsidR="00E27198" w:rsidRPr="00AC39F7" w:rsidRDefault="00E27198" w:rsidP="00E27198">
      <w:pPr>
        <w:pStyle w:val="Voetnoottekst"/>
        <w:rPr>
          <w:sz w:val="16"/>
          <w:szCs w:val="16"/>
        </w:rPr>
      </w:pPr>
      <w:r w:rsidRPr="00AC39F7">
        <w:rPr>
          <w:rStyle w:val="Voetnootmarkering"/>
          <w:sz w:val="16"/>
          <w:szCs w:val="16"/>
        </w:rPr>
        <w:footnoteRef/>
      </w:r>
      <w:r w:rsidRPr="00AC39F7">
        <w:rPr>
          <w:sz w:val="16"/>
          <w:szCs w:val="16"/>
        </w:rPr>
        <w:t xml:space="preserve"> </w:t>
      </w:r>
      <w:r w:rsidRPr="00AC39F7">
        <w:rPr>
          <w:rFonts w:eastAsia="Calibri" w:cs="Times New Roman"/>
          <w:color w:val="auto"/>
          <w:kern w:val="2"/>
          <w:sz w:val="16"/>
          <w:szCs w:val="16"/>
          <w:lang w:eastAsia="en-US"/>
          <w14:ligatures w14:val="standardContextual"/>
        </w:rPr>
        <w:t>De Telegraaf, 5 februari 2026 (</w:t>
      </w:r>
      <w:hyperlink r:id="rId1" w:history="1">
        <w:r w:rsidRPr="00AC39F7">
          <w:rPr>
            <w:rFonts w:eastAsia="Calibri" w:cs="Times New Roman"/>
            <w:color w:val="0563C1"/>
            <w:kern w:val="2"/>
            <w:sz w:val="16"/>
            <w:szCs w:val="16"/>
            <w:u w:val="single"/>
            <w:lang w:eastAsia="en-US"/>
            <w14:ligatures w14:val="standardContextual"/>
          </w:rPr>
          <w:t>https://www.telegraaf.nl/financieel/geld/gemeentelijke-lasten-stijgen-bijnadrie-keer-zo-hard-als-inflatie-vooral-automobilisten-en-huiseigenaren-de-klos/128861370.html</w:t>
        </w:r>
      </w:hyperlink>
      <w:r w:rsidRPr="00AC39F7">
        <w:rPr>
          <w:rFonts w:eastAsia="Calibri" w:cs="Times New Roman"/>
          <w:color w:val="auto"/>
          <w:kern w:val="2"/>
          <w:sz w:val="16"/>
          <w:szCs w:val="16"/>
          <w:lang w:eastAsia="en-US"/>
          <w14:ligatures w14:val="standardContextual"/>
        </w:rPr>
        <w:t>).</w:t>
      </w:r>
    </w:p>
  </w:footnote>
  <w:footnote w:id="2">
    <w:p w14:paraId="14E63841" w14:textId="77777777" w:rsidR="00E27198" w:rsidRPr="00DF674C" w:rsidRDefault="00E27198" w:rsidP="00E27198">
      <w:pPr>
        <w:pStyle w:val="Voetnoottekst"/>
        <w:rPr>
          <w:sz w:val="16"/>
          <w:szCs w:val="16"/>
        </w:rPr>
      </w:pPr>
      <w:r w:rsidRPr="00DF674C">
        <w:rPr>
          <w:rStyle w:val="Voetnootmarkering"/>
          <w:sz w:val="16"/>
          <w:szCs w:val="16"/>
        </w:rPr>
        <w:footnoteRef/>
      </w:r>
      <w:r w:rsidRPr="00DF674C">
        <w:rPr>
          <w:sz w:val="16"/>
          <w:szCs w:val="16"/>
        </w:rPr>
        <w:t xml:space="preserve"> Kamerstukken II, 2025-2026, 36 800 VII, Nr. 4</w:t>
      </w:r>
    </w:p>
  </w:footnote>
  <w:footnote w:id="3">
    <w:p w14:paraId="5F08E2A3" w14:textId="77777777" w:rsidR="00E27198" w:rsidRPr="0031603B" w:rsidRDefault="00E27198" w:rsidP="00E27198">
      <w:pPr>
        <w:pStyle w:val="Voetnoottekst"/>
        <w:rPr>
          <w:sz w:val="16"/>
          <w:szCs w:val="16"/>
        </w:rPr>
      </w:pPr>
      <w:r w:rsidRPr="0031603B">
        <w:rPr>
          <w:rStyle w:val="Voetnootmarkering"/>
          <w:sz w:val="16"/>
          <w:szCs w:val="16"/>
        </w:rPr>
        <w:footnoteRef/>
      </w:r>
      <w:r w:rsidRPr="0031603B">
        <w:rPr>
          <w:sz w:val="16"/>
          <w:szCs w:val="16"/>
        </w:rPr>
        <w:t xml:space="preserve"> Parkeerbeleid als stuurmiddel voor woon-werkverkeer (</w:t>
      </w:r>
      <w:proofErr w:type="spellStart"/>
      <w:r w:rsidRPr="0031603B">
        <w:rPr>
          <w:sz w:val="16"/>
          <w:szCs w:val="16"/>
        </w:rPr>
        <w:t>Strategy</w:t>
      </w:r>
      <w:proofErr w:type="spellEnd"/>
      <w:r w:rsidRPr="0031603B">
        <w:rPr>
          <w:sz w:val="16"/>
          <w:szCs w:val="16"/>
        </w:rPr>
        <w:t xml:space="preserve"> Development Partners (SDP), Marco Martens, 2019)</w:t>
      </w:r>
    </w:p>
  </w:footnote>
  <w:footnote w:id="4">
    <w:p w14:paraId="72EB7CED" w14:textId="77777777" w:rsidR="00E27198" w:rsidRDefault="00E27198" w:rsidP="00E27198">
      <w:pPr>
        <w:pStyle w:val="Voetnoottekst"/>
      </w:pPr>
      <w:r w:rsidRPr="0031603B">
        <w:rPr>
          <w:rStyle w:val="Voetnootmarkering"/>
          <w:sz w:val="16"/>
          <w:szCs w:val="16"/>
        </w:rPr>
        <w:footnoteRef/>
      </w:r>
      <w:r w:rsidRPr="0031603B">
        <w:rPr>
          <w:sz w:val="16"/>
          <w:szCs w:val="16"/>
        </w:rPr>
        <w:t xml:space="preserve"> </w:t>
      </w:r>
      <w:hyperlink r:id="rId2" w:history="1">
        <w:proofErr w:type="spellStart"/>
        <w:r w:rsidRPr="0031603B">
          <w:rPr>
            <w:rStyle w:val="Hyperlink"/>
            <w:sz w:val="16"/>
            <w:szCs w:val="16"/>
          </w:rPr>
          <w:t>Factsheet</w:t>
        </w:r>
        <w:proofErr w:type="spellEnd"/>
        <w:r w:rsidRPr="0031603B">
          <w:rPr>
            <w:rStyle w:val="Hyperlink"/>
            <w:sz w:val="16"/>
            <w:szCs w:val="16"/>
          </w:rPr>
          <w:t>: Parkeerbeleid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65FF" w14:textId="77777777" w:rsidR="00E27198" w:rsidRPr="00E27198" w:rsidRDefault="00E27198" w:rsidP="00E271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12AB" w14:textId="77777777" w:rsidR="00E27198" w:rsidRPr="00E27198" w:rsidRDefault="00E27198" w:rsidP="00E271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24F2" w14:textId="77777777" w:rsidR="00E27198" w:rsidRPr="00E27198" w:rsidRDefault="00E27198" w:rsidP="00E271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98"/>
    <w:rsid w:val="002C3023"/>
    <w:rsid w:val="00DF7A30"/>
    <w:rsid w:val="00E27198"/>
    <w:rsid w:val="00FE47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2728"/>
  <w15:chartTrackingRefBased/>
  <w15:docId w15:val="{98DDEBA9-D7F9-455B-8A88-5DE58926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7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7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71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71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71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71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71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71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71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71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71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71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71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71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71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71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71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7198"/>
    <w:rPr>
      <w:rFonts w:eastAsiaTheme="majorEastAsia" w:cstheme="majorBidi"/>
      <w:color w:val="272727" w:themeColor="text1" w:themeTint="D8"/>
    </w:rPr>
  </w:style>
  <w:style w:type="paragraph" w:styleId="Titel">
    <w:name w:val="Title"/>
    <w:basedOn w:val="Standaard"/>
    <w:next w:val="Standaard"/>
    <w:link w:val="TitelChar"/>
    <w:uiPriority w:val="10"/>
    <w:qFormat/>
    <w:rsid w:val="00E27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71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71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71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71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7198"/>
    <w:rPr>
      <w:i/>
      <w:iCs/>
      <w:color w:val="404040" w:themeColor="text1" w:themeTint="BF"/>
    </w:rPr>
  </w:style>
  <w:style w:type="paragraph" w:styleId="Lijstalinea">
    <w:name w:val="List Paragraph"/>
    <w:basedOn w:val="Standaard"/>
    <w:uiPriority w:val="34"/>
    <w:qFormat/>
    <w:rsid w:val="00E27198"/>
    <w:pPr>
      <w:ind w:left="720"/>
      <w:contextualSpacing/>
    </w:pPr>
  </w:style>
  <w:style w:type="character" w:styleId="Intensievebenadrukking">
    <w:name w:val="Intense Emphasis"/>
    <w:basedOn w:val="Standaardalinea-lettertype"/>
    <w:uiPriority w:val="21"/>
    <w:qFormat/>
    <w:rsid w:val="00E27198"/>
    <w:rPr>
      <w:i/>
      <w:iCs/>
      <w:color w:val="0F4761" w:themeColor="accent1" w:themeShade="BF"/>
    </w:rPr>
  </w:style>
  <w:style w:type="paragraph" w:styleId="Duidelijkcitaat">
    <w:name w:val="Intense Quote"/>
    <w:basedOn w:val="Standaard"/>
    <w:next w:val="Standaard"/>
    <w:link w:val="DuidelijkcitaatChar"/>
    <w:uiPriority w:val="30"/>
    <w:qFormat/>
    <w:rsid w:val="00E27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7198"/>
    <w:rPr>
      <w:i/>
      <w:iCs/>
      <w:color w:val="0F4761" w:themeColor="accent1" w:themeShade="BF"/>
    </w:rPr>
  </w:style>
  <w:style w:type="character" w:styleId="Intensieveverwijzing">
    <w:name w:val="Intense Reference"/>
    <w:basedOn w:val="Standaardalinea-lettertype"/>
    <w:uiPriority w:val="32"/>
    <w:qFormat/>
    <w:rsid w:val="00E27198"/>
    <w:rPr>
      <w:b/>
      <w:bCs/>
      <w:smallCaps/>
      <w:color w:val="0F4761" w:themeColor="accent1" w:themeShade="BF"/>
      <w:spacing w:val="5"/>
    </w:rPr>
  </w:style>
  <w:style w:type="character" w:styleId="Hyperlink">
    <w:name w:val="Hyperlink"/>
    <w:basedOn w:val="Standaardalinea-lettertype"/>
    <w:uiPriority w:val="99"/>
    <w:unhideWhenUsed/>
    <w:rsid w:val="00E27198"/>
    <w:rPr>
      <w:color w:val="467886" w:themeColor="hyperlink"/>
      <w:u w:val="single"/>
    </w:rPr>
  </w:style>
  <w:style w:type="paragraph" w:customStyle="1" w:styleId="Referentiegegevens">
    <w:name w:val="Referentiegegevens"/>
    <w:basedOn w:val="Standaard"/>
    <w:next w:val="Standaard"/>
    <w:rsid w:val="00E2719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2719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2719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2719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2719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719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7198"/>
    <w:rPr>
      <w:vertAlign w:val="superscript"/>
    </w:rPr>
  </w:style>
  <w:style w:type="paragraph" w:styleId="Koptekst">
    <w:name w:val="header"/>
    <w:basedOn w:val="Standaard"/>
    <w:link w:val="KoptekstChar"/>
    <w:uiPriority w:val="99"/>
    <w:unhideWhenUsed/>
    <w:rsid w:val="00E271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7198"/>
  </w:style>
  <w:style w:type="paragraph" w:styleId="Voettekst">
    <w:name w:val="footer"/>
    <w:basedOn w:val="Standaard"/>
    <w:link w:val="VoettekstChar"/>
    <w:uiPriority w:val="99"/>
    <w:unhideWhenUsed/>
    <w:rsid w:val="00E271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7198"/>
  </w:style>
  <w:style w:type="paragraph" w:styleId="Geenafstand">
    <w:name w:val="No Spacing"/>
    <w:uiPriority w:val="1"/>
    <w:qFormat/>
    <w:rsid w:val="00E27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waterstaat.nl/zakelijk/zakendoen-met-rijkswaterstaat/werkwijzen/werkwijze-in-gww/nederland-bereikbaar-hinderaanpak/toolbox/factsheet-parkeerbeleid" TargetMode="External"/><Relationship Id="rId1" Type="http://schemas.openxmlformats.org/officeDocument/2006/relationships/hyperlink" Target="https://www.telegraaf.nl/financieel/geld/gemeentelijke-lasten-stijgen-bijnadrie-keer-zo-hard-als-inflatie-vooral-automobilisten-en-huiseigenaren-de-klos/12886137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996</ap:Words>
  <ap:Characters>5478</ap:Characters>
  <ap:DocSecurity>0</ap:DocSecurity>
  <ap:Lines>45</ap:Lines>
  <ap:Paragraphs>12</ap:Paragraphs>
  <ap:ScaleCrop>false</ap:ScaleCrop>
  <ap:LinksUpToDate>false</ap:LinksUpToDate>
  <ap:CharactersWithSpaces>6462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2026-03-02T10:40:00.0000000Z</dcterms:created>
  <dcterms:modified xsi:type="dcterms:W3CDTF">2026-03-02T10:40:00.0000000Z</dcterms:modified>
  <version/>
  <category/>
</coreProperties>
</file>