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8CC" w:rsidP="00DF58CC" w:rsidRDefault="00DF58CC" w14:paraId="36D6E5DC" w14:textId="27E1FEA2">
      <w:pPr>
        <w:rPr>
          <w:b/>
          <w:bCs/>
        </w:rPr>
      </w:pPr>
      <w:r>
        <w:rPr>
          <w:b/>
          <w:bCs/>
        </w:rPr>
        <w:t>AH 1195</w:t>
      </w:r>
    </w:p>
    <w:p w:rsidR="00DF58CC" w:rsidP="00DF58CC" w:rsidRDefault="00DF58CC" w14:paraId="21DC6E32" w14:textId="7050DF6E">
      <w:pPr>
        <w:rPr>
          <w:b/>
          <w:bCs/>
        </w:rPr>
      </w:pPr>
      <w:r>
        <w:rPr>
          <w:b/>
          <w:bCs/>
        </w:rPr>
        <w:t>2026Z01004</w:t>
      </w:r>
    </w:p>
    <w:p w:rsidR="00DF58CC" w:rsidP="00DF58CC" w:rsidRDefault="00DF58CC" w14:paraId="1AA97C21" w14:textId="32DAADF6">
      <w:pPr>
        <w:rPr>
          <w:b/>
          <w:bCs/>
        </w:rPr>
      </w:pPr>
      <w:r w:rsidRPr="00DF58CC">
        <w:rPr>
          <w:b/>
          <w:bCs/>
          <w:sz w:val="24"/>
          <w:szCs w:val="24"/>
        </w:rPr>
        <w:t xml:space="preserve">Antwoord van minister Aartsen (Werk en Participatie) (ontvangen </w:t>
      </w:r>
      <w:r>
        <w:rPr>
          <w:b/>
          <w:bCs/>
          <w:sz w:val="24"/>
          <w:szCs w:val="24"/>
        </w:rPr>
        <w:t xml:space="preserve"> 2 maart 2025)</w:t>
      </w:r>
    </w:p>
    <w:p w:rsidR="00DF58CC" w:rsidP="00DF58CC" w:rsidRDefault="00DF58CC" w14:paraId="0121B509" w14:textId="77777777">
      <w:pPr>
        <w:rPr>
          <w:b/>
          <w:bCs/>
        </w:rPr>
      </w:pPr>
    </w:p>
    <w:p w:rsidRPr="00DF58CC" w:rsidR="00DF58CC" w:rsidP="00DF58CC" w:rsidRDefault="00DF58CC" w14:paraId="5701401A" w14:textId="748A7A2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1088</w:t>
      </w:r>
    </w:p>
    <w:p w:rsidRPr="003C6B80" w:rsidR="00DF58CC" w:rsidP="00DF58CC" w:rsidRDefault="00DF58CC" w14:paraId="6D3CF8A5" w14:textId="77777777">
      <w:pPr>
        <w:rPr>
          <w:b/>
          <w:bCs/>
        </w:rPr>
      </w:pPr>
      <w:r w:rsidRPr="003C6B80">
        <w:rPr>
          <w:b/>
          <w:bCs/>
        </w:rPr>
        <w:t xml:space="preserve">Vraag 1 </w:t>
      </w:r>
    </w:p>
    <w:p w:rsidRPr="00CA3F53" w:rsidR="00DF58CC" w:rsidP="00DF58CC" w:rsidRDefault="00DF58CC" w14:paraId="571BB5F8" w14:textId="77777777">
      <w:r w:rsidRPr="00CA3F53">
        <w:t xml:space="preserve">Herkent u het beeld dat jaarlijks ruim 3.000 mensen in Nederland overlijden aan beroepsziekten als gevolg van blootstelling aan gevaarlijke stoffen, en dat circa </w:t>
      </w:r>
      <w:r w:rsidRPr="00CA3F53">
        <w:rPr>
          <w:rFonts w:hint="eastAsia"/>
        </w:rPr>
        <w:t>éé</w:t>
      </w:r>
      <w:r w:rsidRPr="00CA3F53">
        <w:t xml:space="preserve">n miljoen werknemers hiermee in aanraking komen? </w:t>
      </w:r>
    </w:p>
    <w:p w:rsidR="00DF58CC" w:rsidP="00DF58CC" w:rsidRDefault="00DF58CC" w14:paraId="5D20D7D0" w14:textId="77777777">
      <w:pPr>
        <w:rPr>
          <w:b/>
          <w:bCs/>
        </w:rPr>
      </w:pPr>
    </w:p>
    <w:p w:rsidR="00DF58CC" w:rsidP="00DF58CC" w:rsidRDefault="00DF58CC" w14:paraId="500435E8" w14:textId="77777777">
      <w:r w:rsidRPr="00EA58A5">
        <w:rPr>
          <w:b/>
          <w:bCs/>
        </w:rPr>
        <w:t>Antwoord</w:t>
      </w:r>
    </w:p>
    <w:p w:rsidR="00DF58CC" w:rsidP="00DF58CC" w:rsidRDefault="00DF58CC" w14:paraId="4C94DBF9" w14:textId="77777777">
      <w:r>
        <w:t>Ja, ik herken dit beeld. Het RIVM geeft aan dat ieder jaar rond de 3.000 mensen overlijden doordat ze tijdens hun werk zijn blootgesteld aan gevaarlijke stoffen</w:t>
      </w:r>
      <w:r>
        <w:rPr>
          <w:rStyle w:val="Voetnootmarkering"/>
        </w:rPr>
        <w:footnoteReference w:id="1"/>
      </w:r>
      <w:r>
        <w:t>. Bovendien heeft 1 op de 6 werknemers te maken met gevaarlijke stoffen op het werk, dit zijn ruim 1 miljoen Nederlanders. Deze cijfers onderstrepen</w:t>
      </w:r>
      <w:r w:rsidRPr="00DF32A4">
        <w:t xml:space="preserve"> dat </w:t>
      </w:r>
      <w:r>
        <w:t xml:space="preserve">schadelijke </w:t>
      </w:r>
      <w:r w:rsidRPr="00DF32A4">
        <w:t xml:space="preserve">blootstelling aan gevaarlijke stoffen </w:t>
      </w:r>
      <w:r>
        <w:t xml:space="preserve">op het werk </w:t>
      </w:r>
      <w:r w:rsidRPr="00DF32A4">
        <w:t>een erns</w:t>
      </w:r>
      <w:r>
        <w:t>t</w:t>
      </w:r>
      <w:r w:rsidRPr="00DF32A4">
        <w:t>ig probleem vormt</w:t>
      </w:r>
      <w:r>
        <w:t xml:space="preserve">. Verder bevestigen deze cijfers het belang van blijvende inzet op preventie en versterking van risicobeheersing op de werkvloer. </w:t>
      </w:r>
    </w:p>
    <w:p w:rsidR="00DF58CC" w:rsidP="00DF58CC" w:rsidRDefault="00DF58CC" w14:paraId="05C7BF5E" w14:textId="77777777"/>
    <w:p w:rsidRPr="00C83541" w:rsidR="00DF58CC" w:rsidP="00DF58CC" w:rsidRDefault="00DF58CC" w14:paraId="5B053FCE" w14:textId="77777777">
      <w:pPr>
        <w:rPr>
          <w:b/>
          <w:bCs/>
        </w:rPr>
      </w:pPr>
      <w:r w:rsidRPr="00C83541">
        <w:rPr>
          <w:b/>
          <w:bCs/>
        </w:rPr>
        <w:t>Vraag 2</w:t>
      </w:r>
    </w:p>
    <w:p w:rsidR="00DF58CC" w:rsidP="00DF58CC" w:rsidRDefault="00DF58CC" w14:paraId="736DA6B0" w14:textId="77777777">
      <w:r w:rsidRPr="003C6B80">
        <w:t xml:space="preserve">Deelt u de zorg dat blootstelling aan gevaarlijke stoffen vaak onzichtbaar is en dat gezondheidsschade zich pas na jaren openbaart, waardoor risico’s in de praktijk worden onderschat door werkgevers </w:t>
      </w:r>
      <w:r w:rsidRPr="003C6B80">
        <w:rPr>
          <w:rFonts w:hint="eastAsia"/>
        </w:rPr>
        <w:t>é</w:t>
      </w:r>
      <w:r w:rsidRPr="003C6B80">
        <w:t>n werknemers?</w:t>
      </w:r>
    </w:p>
    <w:p w:rsidR="00DF58CC" w:rsidP="00DF58CC" w:rsidRDefault="00DF58CC" w14:paraId="50A09A82" w14:textId="77777777"/>
    <w:p w:rsidRPr="00C83541" w:rsidR="00DF58CC" w:rsidP="00DF58CC" w:rsidRDefault="00DF58CC" w14:paraId="3C544EB5" w14:textId="77777777">
      <w:pPr>
        <w:rPr>
          <w:b/>
          <w:bCs/>
        </w:rPr>
      </w:pPr>
      <w:r w:rsidRPr="00C83541">
        <w:rPr>
          <w:b/>
          <w:bCs/>
        </w:rPr>
        <w:t>Antwoord</w:t>
      </w:r>
    </w:p>
    <w:p w:rsidR="00DF58CC" w:rsidP="00DF58CC" w:rsidRDefault="00DF58CC" w14:paraId="095C5BA9" w14:textId="77777777">
      <w:r>
        <w:t>Ja, ik deel deze zorg. Van alle sterfgevallen door blootstelling aan gevaarlijke stoffen op het werk is 80% gepensioneerd.</w:t>
      </w:r>
      <w:r w:rsidRPr="00EF11F0">
        <w:t xml:space="preserve"> </w:t>
      </w:r>
      <w:r>
        <w:t xml:space="preserve">Van alle arbeidsrisico’s beheersen bedrijven </w:t>
      </w:r>
      <w:r w:rsidRPr="00EF11F0">
        <w:t>in de periode 2022-2023 het risico gevaarlijke stoffen het minst vaak adequaat.</w:t>
      </w:r>
      <w:r>
        <w:t xml:space="preserve"> Dit blijkt u</w:t>
      </w:r>
      <w:r w:rsidRPr="00EF11F0">
        <w:t>it de monitor ‘Arbo in Bedrijf 2022-2023’</w:t>
      </w:r>
      <w:r w:rsidRPr="00EF11F0">
        <w:rPr>
          <w:rStyle w:val="Voetnootmarkering"/>
        </w:rPr>
        <w:footnoteReference w:id="2"/>
      </w:r>
      <w:r w:rsidRPr="00EF11F0">
        <w:t xml:space="preserve"> van de Nederlandse Arbeidsinspectie</w:t>
      </w:r>
      <w:r>
        <w:t>.</w:t>
      </w:r>
      <w:r w:rsidRPr="00EF11F0">
        <w:t xml:space="preserve"> 46% van de bedrijven </w:t>
      </w:r>
      <w:r>
        <w:t>met</w:t>
      </w:r>
      <w:r w:rsidRPr="00EF11F0">
        <w:t xml:space="preserve"> risico op blootstelling aan gevaarlijke stoffen</w:t>
      </w:r>
      <w:r>
        <w:t xml:space="preserve">, neemt </w:t>
      </w:r>
      <w:r w:rsidRPr="00EF11F0">
        <w:t>geen of onvoldoende maatregelen om het risico tegen te gaan.</w:t>
      </w:r>
      <w:r>
        <w:t xml:space="preserve"> Preventie van beroepsziekten door gevaarlijke stoffen staat centraal in het beleid </w:t>
      </w:r>
      <w:r>
        <w:lastRenderedPageBreak/>
        <w:t xml:space="preserve">van het ministerie van Sociale Zaken en Werkgelegenheid (SZW). Werkgevers zijn primair verantwoordelijk voor gezond en veilig werken met gevaarlijke stoffen. De overheid ondersteunt werkgevers hierbij met tools, kennis en expertise. Zo is er voor mkb-bedrijven een aparte module voor de inventarisatie van gevaarlijke stoffen in de Route naar RI&amp;E (Risico-inventarisatie en Evaluatie). Via het Arboportaal is de Toolbox Gezond werken met stoffen beschikbaar. Daarnaast is er het landelijke expertisecentrum stoffengerelateerde beroepsziekten (Lexces). Het Lexces verzamelt en ontwikkelt kennis en </w:t>
      </w:r>
      <w:r w:rsidRPr="00EF11F0">
        <w:t xml:space="preserve">expertise over beroepsziekten en </w:t>
      </w:r>
      <w:r>
        <w:t xml:space="preserve">deelt dit </w:t>
      </w:r>
      <w:r w:rsidRPr="00EF11F0">
        <w:t xml:space="preserve">actief met arbo- en zorgprofessionals, werkgevers en werknemers. </w:t>
      </w:r>
    </w:p>
    <w:p w:rsidR="00DF58CC" w:rsidP="00DF58CC" w:rsidRDefault="00DF58CC" w14:paraId="37351712" w14:textId="77777777"/>
    <w:p w:rsidR="00DF58CC" w:rsidP="00DF58CC" w:rsidRDefault="00DF58CC" w14:paraId="0AC2DB9E" w14:textId="77777777">
      <w:pPr>
        <w:rPr>
          <w:b/>
          <w:bCs/>
        </w:rPr>
      </w:pPr>
    </w:p>
    <w:p w:rsidR="00DF58CC" w:rsidP="00DF58CC" w:rsidRDefault="00DF58CC" w14:paraId="706FFA36" w14:textId="77777777">
      <w:pPr>
        <w:rPr>
          <w:b/>
          <w:bCs/>
        </w:rPr>
      </w:pPr>
    </w:p>
    <w:p w:rsidR="00DF58CC" w:rsidP="00DF58CC" w:rsidRDefault="00DF58CC" w14:paraId="12DEE434" w14:textId="77777777">
      <w:pPr>
        <w:rPr>
          <w:b/>
          <w:bCs/>
        </w:rPr>
      </w:pPr>
    </w:p>
    <w:p w:rsidR="00DF58CC" w:rsidP="00DF58CC" w:rsidRDefault="00DF58CC" w14:paraId="0BE558AA" w14:textId="77777777">
      <w:pPr>
        <w:rPr>
          <w:b/>
          <w:bCs/>
        </w:rPr>
      </w:pPr>
    </w:p>
    <w:p w:rsidR="00DF58CC" w:rsidP="00DF58CC" w:rsidRDefault="00DF58CC" w14:paraId="788726F4" w14:textId="77777777">
      <w:pPr>
        <w:rPr>
          <w:b/>
          <w:bCs/>
        </w:rPr>
      </w:pPr>
    </w:p>
    <w:p w:rsidRPr="00C83541" w:rsidR="00DF58CC" w:rsidP="00DF58CC" w:rsidRDefault="00DF58CC" w14:paraId="73EE5D7E" w14:textId="77777777">
      <w:pPr>
        <w:rPr>
          <w:b/>
          <w:bCs/>
        </w:rPr>
      </w:pPr>
      <w:r w:rsidRPr="00C83541">
        <w:rPr>
          <w:b/>
          <w:bCs/>
        </w:rPr>
        <w:t>Vraag 3</w:t>
      </w:r>
    </w:p>
    <w:p w:rsidR="00DF58CC" w:rsidP="00DF58CC" w:rsidRDefault="00DF58CC" w14:paraId="1A85988C" w14:textId="77777777">
      <w:r w:rsidRPr="003C6B80">
        <w:t>Hoe vaak en op welke schaal worden er in Nederland daadwerkelijk blootstellingsmetingen op persoonsniveau uitgevoerd, zoals beschreven in het artikel, en in hoeveel gevallen gebeurt dit op initiatief van de werkgever versus naar aanleiding van toezicht of handhaving door de Arbeidsinspectie?</w:t>
      </w:r>
    </w:p>
    <w:p w:rsidR="00DF58CC" w:rsidP="00DF58CC" w:rsidRDefault="00DF58CC" w14:paraId="1239EA62" w14:textId="77777777"/>
    <w:p w:rsidR="00DF58CC" w:rsidP="00DF58CC" w:rsidRDefault="00DF58CC" w14:paraId="52E17BEE" w14:textId="77777777">
      <w:pPr>
        <w:rPr>
          <w:b/>
          <w:bCs/>
        </w:rPr>
      </w:pPr>
      <w:r w:rsidRPr="00C9464D">
        <w:rPr>
          <w:b/>
          <w:bCs/>
        </w:rPr>
        <w:t>Antwoord</w:t>
      </w:r>
    </w:p>
    <w:p w:rsidR="00DF58CC" w:rsidP="00DF58CC" w:rsidRDefault="00DF58CC" w14:paraId="2F5C3A7F" w14:textId="77777777">
      <w:r>
        <w:t xml:space="preserve">Werkgevers zijn op grond van de Arbowet verplicht de aard, mate en duur van de blootstelling te beoordelen, als onderdeel van de RI&amp;E. De werkgever kan dit doen door een meting door een deskundige, maar mag ook gebruik maken van andere methoden zoals een onderbouwde schatting van de blootstelling. </w:t>
      </w:r>
    </w:p>
    <w:p w:rsidR="00DF58CC" w:rsidP="00DF58CC" w:rsidRDefault="00DF58CC" w14:paraId="003CD63C" w14:textId="77777777"/>
    <w:p w:rsidR="00DF58CC" w:rsidP="00DF58CC" w:rsidRDefault="00DF58CC" w14:paraId="38F362D6" w14:textId="77777777">
      <w:r>
        <w:t xml:space="preserve">De Nederlandse Arbeidsinspectie houdt risicogericht toezicht en kijkt in dit kader of een werkgever genoemde blootstellingsbeoordelingen heeft uitgevoerd en gepaste maatregelen treft. De Nederlandse Arbeidsinspectie geeft aan dat zij geen landelijk overzicht heeft van blootstellingsbeoordelingen door werkgevers. Zij weet niet in hoeveel gevallen er metingen plaatsvinden in het kader van deze beoordelingen. Ik kan dan ook geen uitspraak doen over in hoeveel gevallen er naar aanleiding van toezicht en handhaving metingen plaatsvinden. </w:t>
      </w:r>
    </w:p>
    <w:p w:rsidR="00DF58CC" w:rsidP="00DF58CC" w:rsidRDefault="00DF58CC" w14:paraId="6C237792" w14:textId="77777777"/>
    <w:p w:rsidRPr="00C9464D" w:rsidR="00DF58CC" w:rsidP="00DF58CC" w:rsidRDefault="00DF58CC" w14:paraId="27AEFD5F" w14:textId="77777777">
      <w:pPr>
        <w:rPr>
          <w:b/>
          <w:bCs/>
        </w:rPr>
      </w:pPr>
      <w:r w:rsidRPr="00C9464D">
        <w:rPr>
          <w:b/>
          <w:bCs/>
        </w:rPr>
        <w:t>Vraag 4</w:t>
      </w:r>
    </w:p>
    <w:p w:rsidR="00DF58CC" w:rsidP="00DF58CC" w:rsidRDefault="00DF58CC" w14:paraId="7F3AFD8D" w14:textId="77777777">
      <w:r w:rsidRPr="003C6B80">
        <w:lastRenderedPageBreak/>
        <w:t>Kunt u aangeven om welke sectoren of beroepsgroepen het gaat waar de blootstelling aan gevaarlijke stoffen niet direct zichtbaar is, maar waar desondanks nog onvoldoende maatregelen worden genomen om de risico’s op blootstelling te beperken?</w:t>
      </w:r>
    </w:p>
    <w:p w:rsidR="00DF58CC" w:rsidP="00DF58CC" w:rsidRDefault="00DF58CC" w14:paraId="151DF479" w14:textId="77777777"/>
    <w:p w:rsidRPr="00C9464D" w:rsidR="00DF58CC" w:rsidP="00DF58CC" w:rsidRDefault="00DF58CC" w14:paraId="39388F50" w14:textId="77777777">
      <w:pPr>
        <w:rPr>
          <w:b/>
          <w:bCs/>
        </w:rPr>
      </w:pPr>
      <w:r w:rsidRPr="00C9464D">
        <w:rPr>
          <w:b/>
          <w:bCs/>
        </w:rPr>
        <w:t>Antwoord</w:t>
      </w:r>
    </w:p>
    <w:p w:rsidR="00DF58CC" w:rsidP="00DF58CC" w:rsidRDefault="00DF58CC" w14:paraId="49DEC33C" w14:textId="77777777">
      <w:pPr>
        <w:rPr>
          <w:b/>
          <w:bCs/>
        </w:rPr>
      </w:pPr>
      <w:r>
        <w:t>De gevolgen van blootstelling aan gevaarlijke stoffen en de blootstelling zelf zijn vaak niet direct zichtbaar. De Nederlandse Arbeidsinspectie werkt risicogericht en gebruikt daarvoor verschillende risicoanalyses en publiceert hierover. Naar aanleiding van inspecties</w:t>
      </w:r>
      <w:r w:rsidRPr="005D18A7">
        <w:t xml:space="preserve"> komt het beeld </w:t>
      </w:r>
      <w:r>
        <w:t xml:space="preserve">naar voren </w:t>
      </w:r>
      <w:r w:rsidRPr="005D18A7">
        <w:t xml:space="preserve">dat bij alle sectoren overtredingen worden aangetroffen en verbeteringen nodig zijn. </w:t>
      </w:r>
      <w:bookmarkStart w:name="_Hlk221020414" w:id="0"/>
      <w:r>
        <w:t>De Nederlandse Arbeidsinspectie heeft recenter een aanvullende analyse gedaan op de situatie bij kleinere bedrijven. Hieruit blijkt dat k</w:t>
      </w:r>
      <w:r w:rsidRPr="009075B0">
        <w:t>leine bedrijven minder vaak aan de arbozorgverplichtingen voldoen</w:t>
      </w:r>
      <w:r>
        <w:t>. Dit</w:t>
      </w:r>
      <w:r w:rsidRPr="009075B0">
        <w:t xml:space="preserve"> terwijl de risico's op ongezond en onveilig werk bij deze bedrijven slechter worden beheerst dan bij grote(re) bedrijven.</w:t>
      </w:r>
      <w:r>
        <w:t xml:space="preserve"> Het risico van blootstelling aan gevaarlijke stoffen komt voor bij één op de drie van de kleinere bedrijven. Bijna de helft van deze bedrijven beheerst dit risico onvoldoende. De rapportage hierover in 2025 is gepubliceerd op de website van de Nederlandse Arbeidsinspectie.</w:t>
      </w:r>
      <w:r>
        <w:rPr>
          <w:rStyle w:val="Voetnootmarkering"/>
        </w:rPr>
        <w:footnoteReference w:id="3"/>
      </w:r>
      <w:r>
        <w:t xml:space="preserve"> </w:t>
      </w:r>
      <w:bookmarkEnd w:id="0"/>
    </w:p>
    <w:p w:rsidR="00DF58CC" w:rsidP="00DF58CC" w:rsidRDefault="00DF58CC" w14:paraId="01F4A01B" w14:textId="77777777">
      <w:pPr>
        <w:rPr>
          <w:b/>
          <w:bCs/>
        </w:rPr>
      </w:pPr>
    </w:p>
    <w:p w:rsidR="00DF58CC" w:rsidP="00DF58CC" w:rsidRDefault="00DF58CC" w14:paraId="20AECDFA" w14:textId="77777777">
      <w:pPr>
        <w:rPr>
          <w:b/>
          <w:bCs/>
        </w:rPr>
      </w:pPr>
      <w:r w:rsidRPr="00C9464D">
        <w:rPr>
          <w:b/>
          <w:bCs/>
        </w:rPr>
        <w:t>Vraag 5</w:t>
      </w:r>
    </w:p>
    <w:p w:rsidRPr="00C9464D" w:rsidR="00DF58CC" w:rsidP="00DF58CC" w:rsidRDefault="00DF58CC" w14:paraId="6D20C311" w14:textId="77777777">
      <w:pPr>
        <w:rPr>
          <w:b/>
          <w:bCs/>
        </w:rPr>
      </w:pPr>
      <w:r w:rsidRPr="003C6B80">
        <w:t xml:space="preserve">Acht u het huidige toezicht en de handhaving voldoende, met name bij bedrijven waar geen zichtbare uitstoot of </w:t>
      </w:r>
      <w:r w:rsidRPr="003C6B80">
        <w:rPr>
          <w:rFonts w:hint="eastAsia"/>
        </w:rPr>
        <w:t>‘</w:t>
      </w:r>
      <w:r w:rsidRPr="003C6B80">
        <w:t>klassieke</w:t>
      </w:r>
      <w:r w:rsidRPr="003C6B80">
        <w:rPr>
          <w:rFonts w:hint="eastAsia"/>
        </w:rPr>
        <w:t>’</w:t>
      </w:r>
      <w:r w:rsidRPr="003C6B80">
        <w:t xml:space="preserve"> industri</w:t>
      </w:r>
      <w:r w:rsidRPr="003C6B80">
        <w:rPr>
          <w:rFonts w:hint="eastAsia"/>
        </w:rPr>
        <w:t>ë</w:t>
      </w:r>
      <w:r w:rsidRPr="003C6B80">
        <w:t>le risico</w:t>
      </w:r>
      <w:r>
        <w:t>’</w:t>
      </w:r>
      <w:r w:rsidRPr="003C6B80">
        <w:t>s aanwezig lijken te zijn? Zo ja, waarop baseert u dat; zo nee, welke verbeteringen acht u noodzakelijk?</w:t>
      </w:r>
      <w:r w:rsidRPr="00311B9C">
        <w:t xml:space="preserve"> </w:t>
      </w:r>
    </w:p>
    <w:p w:rsidR="00DF58CC" w:rsidP="00DF58CC" w:rsidRDefault="00DF58CC" w14:paraId="1CE84C74" w14:textId="77777777"/>
    <w:p w:rsidR="00DF58CC" w:rsidP="00DF58CC" w:rsidRDefault="00DF58CC" w14:paraId="16C9B990" w14:textId="77777777"/>
    <w:p w:rsidR="00DF58CC" w:rsidP="00DF58CC" w:rsidRDefault="00DF58CC" w14:paraId="53E07E5C" w14:textId="77777777"/>
    <w:p w:rsidR="00DF58CC" w:rsidP="00DF58CC" w:rsidRDefault="00DF58CC" w14:paraId="665C8056" w14:textId="77777777"/>
    <w:p w:rsidR="00DF58CC" w:rsidP="00DF58CC" w:rsidRDefault="00DF58CC" w14:paraId="05B4592F" w14:textId="77777777">
      <w:pPr>
        <w:rPr>
          <w:b/>
          <w:bCs/>
        </w:rPr>
      </w:pPr>
      <w:r w:rsidRPr="00C9464D">
        <w:rPr>
          <w:b/>
          <w:bCs/>
        </w:rPr>
        <w:t>Antwoord</w:t>
      </w:r>
    </w:p>
    <w:p w:rsidR="00DF58CC" w:rsidP="00DF58CC" w:rsidRDefault="00DF58CC" w14:paraId="72CE0FCD" w14:textId="77777777">
      <w:r w:rsidRPr="00787D45">
        <w:t xml:space="preserve">De </w:t>
      </w:r>
      <w:r>
        <w:t xml:space="preserve">Nederlandse </w:t>
      </w:r>
      <w:r w:rsidRPr="00787D45">
        <w:t xml:space="preserve">Arbeidsinspectie </w:t>
      </w:r>
      <w:r>
        <w:t xml:space="preserve">geeft aan dat zij </w:t>
      </w:r>
      <w:r w:rsidRPr="00787D45">
        <w:t xml:space="preserve">risicogericht toezicht </w:t>
      </w:r>
      <w:r>
        <w:t xml:space="preserve">houdt </w:t>
      </w:r>
      <w:r w:rsidRPr="00787D45">
        <w:t>op de naleving van Arbowet- en regelgeving. Op basis van de inspectiebrede risico- en omgevingsanalyse wordt de capaciteit verdeeld over de programma’s en projecten.</w:t>
      </w:r>
      <w:r>
        <w:t xml:space="preserve"> Blootstelling aan gevaarlijke stoffen is, en blijft vooralsnog één van de speerpunten bij het toezicht op gezond en veilig werken. </w:t>
      </w:r>
      <w:r w:rsidRPr="008A1919">
        <w:t xml:space="preserve">Daarvoor is het programma Blootstelling </w:t>
      </w:r>
      <w:r w:rsidRPr="008A1919">
        <w:lastRenderedPageBreak/>
        <w:t xml:space="preserve">Gevaarlijke Stoffen ingericht. Daarnaast reageert de </w:t>
      </w:r>
      <w:r>
        <w:t xml:space="preserve">Nederlandse </w:t>
      </w:r>
      <w:r w:rsidRPr="008A1919">
        <w:t>Arbeidsinspectie actief op meldingen over blootstelling aan gevaarlijke stoffen.</w:t>
      </w:r>
    </w:p>
    <w:p w:rsidR="00DF58CC" w:rsidP="00DF58CC" w:rsidRDefault="00DF58CC" w14:paraId="6641205C" w14:textId="77777777"/>
    <w:p w:rsidR="00DF58CC" w:rsidP="00DF58CC" w:rsidRDefault="00DF58CC" w14:paraId="6B83510C" w14:textId="77777777">
      <w:r>
        <w:t xml:space="preserve">Zoals ik in het antwoord op vraag 4 heb aangegeven beheersen bedrijven in de praktijk het risico van gevaarlijke stoffen nog onvoldoende. De naleving van wet- en regelgeving blijft achter. Om deze naleving te verbeteren is meer nodig dan alleen toezicht en handhaving. Toezicht en handhaving zijn hierbij het sluitstuk. Daarom biedt de Nederlandse Arbeidsinspectie ook voorlichting aan werkgevers over het veilig werken met gevaarlijke stoffen. Bijvoorbeeld via de online zelfinspectietool. Ook onderneemt het ministerie van SZW diverse acties om werkgevers hierbij te ondersteunen. Zie daarvoor het antwoord op vraag 2. </w:t>
      </w:r>
    </w:p>
    <w:p w:rsidR="00DF58CC" w:rsidP="00DF58CC" w:rsidRDefault="00DF58CC" w14:paraId="27C91B38" w14:textId="77777777"/>
    <w:p w:rsidR="00DF58CC" w:rsidP="00DF58CC" w:rsidRDefault="00DF58CC" w14:paraId="6925EF82" w14:textId="77777777">
      <w:r>
        <w:t>Dit neemt niet weg dat werkgevers</w:t>
      </w:r>
      <w:r w:rsidRPr="00787D45">
        <w:t xml:space="preserve"> zelf primair verantwoordelijk</w:t>
      </w:r>
      <w:r>
        <w:t xml:space="preserve"> zijn</w:t>
      </w:r>
      <w:r w:rsidRPr="00787D45">
        <w:t xml:space="preserve"> </w:t>
      </w:r>
      <w:r>
        <w:t xml:space="preserve">voor een gezonde en veilige werkomgeving van hun werknemers. Zij moeten hun werknemers adequaat beschermen tegen de risico’s van het werken met gevaarlijke stoffen. </w:t>
      </w:r>
    </w:p>
    <w:p w:rsidR="00DF58CC" w:rsidP="00DF58CC" w:rsidRDefault="00DF58CC" w14:paraId="6F6248F5" w14:textId="77777777"/>
    <w:p w:rsidRPr="00120CCD" w:rsidR="00DF58CC" w:rsidP="00DF58CC" w:rsidRDefault="00DF58CC" w14:paraId="2895CD13" w14:textId="77777777">
      <w:r>
        <w:t>Daarnaast</w:t>
      </w:r>
      <w:r w:rsidRPr="00787D45">
        <w:t xml:space="preserve"> is het belangrijk dat andere stakeholders</w:t>
      </w:r>
      <w:r>
        <w:t>, zoals</w:t>
      </w:r>
      <w:r w:rsidRPr="00787D45">
        <w:t xml:space="preserve"> brancheorganisaties</w:t>
      </w:r>
      <w:r>
        <w:t>,</w:t>
      </w:r>
      <w:r w:rsidRPr="00787D45">
        <w:t xml:space="preserve"> bijdragen aan de bekendheid van de risico’s van werken met gevaarlijke stoffen en het belang van doeltreffende maatregelen om deze risico’s te beheersen.</w:t>
      </w:r>
      <w:r>
        <w:t xml:space="preserve"> </w:t>
      </w:r>
    </w:p>
    <w:p w:rsidR="00DF58CC" w:rsidP="00DF58CC" w:rsidRDefault="00DF58CC" w14:paraId="15E9254D" w14:textId="77777777">
      <w:pPr>
        <w:rPr>
          <w:b/>
          <w:bCs/>
        </w:rPr>
      </w:pPr>
    </w:p>
    <w:p w:rsidRPr="00C9464D" w:rsidR="00DF58CC" w:rsidP="00DF58CC" w:rsidRDefault="00DF58CC" w14:paraId="2C48B4D2" w14:textId="77777777">
      <w:pPr>
        <w:rPr>
          <w:b/>
          <w:bCs/>
        </w:rPr>
      </w:pPr>
      <w:r w:rsidRPr="00C9464D">
        <w:rPr>
          <w:b/>
          <w:bCs/>
        </w:rPr>
        <w:t>Vraag 6</w:t>
      </w:r>
    </w:p>
    <w:p w:rsidRPr="00C9464D" w:rsidR="00DF58CC" w:rsidP="00DF58CC" w:rsidRDefault="00DF58CC" w14:paraId="7C4D9874" w14:textId="77777777">
      <w:r w:rsidRPr="00C9464D">
        <w:t>Erkent u het beeld dat richtlijnen op de werkvloer tekortschieten, zoals wordt gesteld in dit artikel? Welke aanvullende maatregelen overweegt u om de blootstelling aan gevaarlijke stoffen structureel terug te dringen?</w:t>
      </w:r>
    </w:p>
    <w:p w:rsidR="00DF58CC" w:rsidP="00DF58CC" w:rsidRDefault="00DF58CC" w14:paraId="47DE94DF" w14:textId="77777777"/>
    <w:p w:rsidRPr="00C9464D" w:rsidR="00DF58CC" w:rsidP="00DF58CC" w:rsidRDefault="00DF58CC" w14:paraId="41021D3B" w14:textId="77777777">
      <w:pPr>
        <w:rPr>
          <w:b/>
          <w:bCs/>
        </w:rPr>
      </w:pPr>
      <w:r w:rsidRPr="00C9464D">
        <w:rPr>
          <w:b/>
          <w:bCs/>
        </w:rPr>
        <w:t>Antwoord</w:t>
      </w:r>
    </w:p>
    <w:p w:rsidR="00DF58CC" w:rsidP="00DF58CC" w:rsidRDefault="00DF58CC" w14:paraId="092841B2" w14:textId="77777777">
      <w:r>
        <w:t xml:space="preserve">Er gelden strenge regels bij het werken met gevaarlijke stoffen zowel vanuit Europa als Nederland. Zoals aangegeven in de eerdere antwoorden is bekend dat de naleving van deze regels in de praktijk achterblijft. Dit geldt niet alleen voor het risico van gevaarlijke stoffen, maar breder voor het arbodomein. </w:t>
      </w:r>
      <w:r w:rsidRPr="003851A3">
        <w:t>In het najaar van 2023 heeft</w:t>
      </w:r>
      <w:r>
        <w:t xml:space="preserve"> daarom</w:t>
      </w:r>
      <w:r w:rsidRPr="003851A3">
        <w:t xml:space="preserve"> het </w:t>
      </w:r>
      <w:r>
        <w:t xml:space="preserve">toenmalige </w:t>
      </w:r>
      <w:r w:rsidRPr="003851A3">
        <w:t>kabinet de ‘</w:t>
      </w:r>
      <w:r w:rsidRPr="003851A3">
        <w:rPr>
          <w:i/>
          <w:iCs/>
        </w:rPr>
        <w:t>Arbovisie 2040: De trend gekeerd. Samenwerken aan een gezond en veilig werkend Nederland’</w:t>
      </w:r>
      <w:r w:rsidRPr="003851A3">
        <w:t xml:space="preserve"> (hierna: Arbovisie) uitgebracht.</w:t>
      </w:r>
      <w:r w:rsidRPr="003851A3">
        <w:rPr>
          <w:rStyle w:val="Voetnootmarkering"/>
        </w:rPr>
        <w:footnoteReference w:id="4"/>
      </w:r>
      <w:r w:rsidRPr="003851A3">
        <w:t xml:space="preserve"> Daarin </w:t>
      </w:r>
      <w:r>
        <w:t xml:space="preserve">is de ambitie van </w:t>
      </w:r>
      <w:r w:rsidRPr="00BE7EF3">
        <w:rPr>
          <w:i/>
          <w:iCs/>
        </w:rPr>
        <w:t>zero death</w:t>
      </w:r>
      <w:r>
        <w:t xml:space="preserve"> neergelegd: 0 doden door werk. Ook staat in de Arbovisie</w:t>
      </w:r>
      <w:r w:rsidRPr="003851A3">
        <w:t xml:space="preserve"> wat er nodig kan zijn om het doel van ‘zero death’ te </w:t>
      </w:r>
      <w:r w:rsidRPr="003851A3">
        <w:lastRenderedPageBreak/>
        <w:t>halen.</w:t>
      </w:r>
      <w:r>
        <w:t xml:space="preserve"> Over de stand van zaken van de uitwerking van de Arbovisie is de Kamer op 28 mei 2025 geïnformeerd.</w:t>
      </w:r>
      <w:r>
        <w:rPr>
          <w:rStyle w:val="Voetnootmarkering"/>
        </w:rPr>
        <w:footnoteReference w:id="5"/>
      </w:r>
    </w:p>
    <w:p w:rsidR="00DF58CC" w:rsidP="00DF58CC" w:rsidRDefault="00DF58CC" w14:paraId="686CF44C" w14:textId="77777777"/>
    <w:p w:rsidR="00DF58CC" w:rsidP="00DF58CC" w:rsidRDefault="00DF58CC" w14:paraId="36E4EF03" w14:textId="77777777"/>
    <w:p w:rsidR="0089349D" w:rsidRDefault="0089349D" w14:paraId="07B2130C" w14:textId="77777777"/>
    <w:sectPr w:rsidR="0089349D" w:rsidSect="00DF58C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A954" w14:textId="77777777" w:rsidR="00DF58CC" w:rsidRDefault="00DF58CC" w:rsidP="00DF58CC">
      <w:pPr>
        <w:spacing w:after="0" w:line="240" w:lineRule="auto"/>
      </w:pPr>
      <w:r>
        <w:separator/>
      </w:r>
    </w:p>
  </w:endnote>
  <w:endnote w:type="continuationSeparator" w:id="0">
    <w:p w14:paraId="5E7C6098" w14:textId="77777777" w:rsidR="00DF58CC" w:rsidRDefault="00DF58CC" w:rsidP="00DF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0554" w14:textId="77777777" w:rsidR="00DF58CC" w:rsidRPr="00DF58CC" w:rsidRDefault="00DF58CC" w:rsidP="00DF58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722E" w14:textId="77777777" w:rsidR="00DF58CC" w:rsidRPr="00DF58CC" w:rsidRDefault="00DF58CC" w:rsidP="00DF58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4B9C" w14:textId="77777777" w:rsidR="00DF58CC" w:rsidRPr="00DF58CC" w:rsidRDefault="00DF58CC" w:rsidP="00DF58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7155" w14:textId="77777777" w:rsidR="00DF58CC" w:rsidRDefault="00DF58CC" w:rsidP="00DF58CC">
      <w:pPr>
        <w:spacing w:after="0" w:line="240" w:lineRule="auto"/>
      </w:pPr>
      <w:r>
        <w:separator/>
      </w:r>
    </w:p>
  </w:footnote>
  <w:footnote w:type="continuationSeparator" w:id="0">
    <w:p w14:paraId="21E49E9F" w14:textId="77777777" w:rsidR="00DF58CC" w:rsidRDefault="00DF58CC" w:rsidP="00DF58CC">
      <w:pPr>
        <w:spacing w:after="0" w:line="240" w:lineRule="auto"/>
      </w:pPr>
      <w:r>
        <w:continuationSeparator/>
      </w:r>
    </w:p>
  </w:footnote>
  <w:footnote w:id="1">
    <w:p w14:paraId="408FCC59" w14:textId="77777777" w:rsidR="00DF58CC" w:rsidRPr="004901E6" w:rsidRDefault="00DF58CC" w:rsidP="00DF58CC">
      <w:pPr>
        <w:pStyle w:val="Voetnoottekst"/>
        <w:rPr>
          <w:lang w:val="nl-NL"/>
        </w:rPr>
      </w:pPr>
      <w:r>
        <w:rPr>
          <w:rStyle w:val="Voetnootmarkering"/>
        </w:rPr>
        <w:footnoteRef/>
      </w:r>
      <w:r w:rsidRPr="004901E6">
        <w:rPr>
          <w:lang w:val="nl-NL"/>
        </w:rPr>
        <w:t xml:space="preserve"> </w:t>
      </w:r>
      <w:r w:rsidRPr="004901E6">
        <w:rPr>
          <w:sz w:val="16"/>
          <w:szCs w:val="16"/>
          <w:lang w:val="nl-NL"/>
        </w:rPr>
        <w:t xml:space="preserve">RIVM, </w:t>
      </w:r>
      <w:hyperlink r:id="rId1" w:history="1">
        <w:r w:rsidRPr="004901E6">
          <w:rPr>
            <w:rStyle w:val="Hyperlink"/>
            <w:sz w:val="16"/>
            <w:szCs w:val="16"/>
            <w:lang w:val="nl-NL"/>
          </w:rPr>
          <w:t>Beroepsziekten | Sterfte | Volksgezondheid en Zorg</w:t>
        </w:r>
      </w:hyperlink>
    </w:p>
  </w:footnote>
  <w:footnote w:id="2">
    <w:p w14:paraId="679F5456" w14:textId="77777777" w:rsidR="00DF58CC" w:rsidRPr="004B3186" w:rsidRDefault="00DF58CC" w:rsidP="00DF58CC">
      <w:pPr>
        <w:pStyle w:val="Voetnoottekst"/>
        <w:rPr>
          <w:lang w:val="nl-NL"/>
        </w:rPr>
      </w:pPr>
      <w:r>
        <w:rPr>
          <w:rStyle w:val="Voetnootmarkering"/>
        </w:rPr>
        <w:footnoteRef/>
      </w:r>
      <w:r w:rsidRPr="004B3186">
        <w:rPr>
          <w:lang w:val="nl-NL"/>
        </w:rPr>
        <w:t xml:space="preserve"> </w:t>
      </w:r>
      <w:r w:rsidRPr="004B3186">
        <w:rPr>
          <w:sz w:val="16"/>
          <w:szCs w:val="16"/>
          <w:lang w:val="nl-NL"/>
        </w:rPr>
        <w:t xml:space="preserve">Nederlandse Arbeidsinspectie, </w:t>
      </w:r>
      <w:hyperlink r:id="rId2" w:history="1">
        <w:r w:rsidRPr="004B3186">
          <w:rPr>
            <w:rStyle w:val="Hyperlink"/>
            <w:sz w:val="16"/>
            <w:szCs w:val="16"/>
            <w:lang w:val="nl-NL"/>
          </w:rPr>
          <w:t>Arbo in bedrijf 2022-2023 | Nederlandse Arbeidsinspectie</w:t>
        </w:r>
      </w:hyperlink>
    </w:p>
  </w:footnote>
  <w:footnote w:id="3">
    <w:p w14:paraId="6673578F" w14:textId="77777777" w:rsidR="00DF58CC" w:rsidRPr="009075B0" w:rsidRDefault="00DF58CC" w:rsidP="00DF58CC">
      <w:pPr>
        <w:pStyle w:val="Voetnoottekst"/>
        <w:rPr>
          <w:lang w:val="nl-NL"/>
        </w:rPr>
      </w:pPr>
      <w:r>
        <w:rPr>
          <w:rStyle w:val="Voetnootmarkering"/>
        </w:rPr>
        <w:footnoteRef/>
      </w:r>
      <w:r w:rsidRPr="009075B0">
        <w:rPr>
          <w:lang w:val="nl-NL"/>
        </w:rPr>
        <w:t xml:space="preserve"> </w:t>
      </w:r>
      <w:r w:rsidRPr="009075B0">
        <w:rPr>
          <w:sz w:val="16"/>
          <w:szCs w:val="16"/>
          <w:lang w:val="nl-NL"/>
        </w:rPr>
        <w:t xml:space="preserve">Nederlandse Arbeidsinspectie, </w:t>
      </w:r>
      <w:hyperlink r:id="rId3" w:history="1">
        <w:r w:rsidRPr="009075B0">
          <w:rPr>
            <w:rStyle w:val="Hyperlink"/>
            <w:sz w:val="16"/>
            <w:szCs w:val="16"/>
            <w:lang w:val="nl-NL"/>
          </w:rPr>
          <w:t>Tekortkomingen in arbozorg bij kleine bedrijven | Nederlandse Arbeidsinspectie</w:t>
        </w:r>
      </w:hyperlink>
    </w:p>
  </w:footnote>
  <w:footnote w:id="4">
    <w:p w14:paraId="71F2ED80" w14:textId="77777777" w:rsidR="00DF58CC" w:rsidRPr="00B71E3E" w:rsidRDefault="00DF58CC" w:rsidP="00DF58CC">
      <w:pPr>
        <w:pStyle w:val="Voetnoottekst"/>
        <w:rPr>
          <w:sz w:val="16"/>
          <w:szCs w:val="16"/>
          <w:lang w:val="nl-NL"/>
        </w:rPr>
      </w:pPr>
      <w:r w:rsidRPr="00B71E3E">
        <w:rPr>
          <w:rStyle w:val="Voetnootmarkering"/>
        </w:rPr>
        <w:footnoteRef/>
      </w:r>
      <w:r w:rsidRPr="00B71E3E">
        <w:rPr>
          <w:sz w:val="16"/>
          <w:szCs w:val="16"/>
          <w:lang w:val="nl-NL"/>
        </w:rPr>
        <w:t xml:space="preserve"> Ministerie van Sociale Zaken en Werkgelegenheid: Arbovisie 2040: De trend gekeerd. Samenwerken aan een gezond en veilig werkend Nederland. Link: </w:t>
      </w:r>
      <w:hyperlink r:id="rId4" w:history="1">
        <w:r w:rsidRPr="00B71E3E">
          <w:rPr>
            <w:rStyle w:val="Hyperlink"/>
            <w:sz w:val="16"/>
            <w:szCs w:val="16"/>
            <w:lang w:val="nl-NL"/>
          </w:rPr>
          <w:t>Arbovisie 2040: De trend gekeerd</w:t>
        </w:r>
      </w:hyperlink>
      <w:r w:rsidRPr="00B71E3E">
        <w:rPr>
          <w:sz w:val="16"/>
          <w:szCs w:val="16"/>
          <w:lang w:val="nl-NL"/>
        </w:rPr>
        <w:t xml:space="preserve">. </w:t>
      </w:r>
    </w:p>
  </w:footnote>
  <w:footnote w:id="5">
    <w:p w14:paraId="0F8E3E90" w14:textId="77777777" w:rsidR="00DF58CC" w:rsidRPr="00BE7EF3" w:rsidRDefault="00DF58CC" w:rsidP="00DF58CC">
      <w:pPr>
        <w:pStyle w:val="Voetnoottekst"/>
        <w:rPr>
          <w:lang w:val="nl-NL"/>
        </w:rPr>
      </w:pPr>
      <w:r>
        <w:rPr>
          <w:rStyle w:val="Voetnootmarkering"/>
        </w:rPr>
        <w:footnoteRef/>
      </w:r>
      <w:r w:rsidRPr="00BE7EF3">
        <w:rPr>
          <w:lang w:val="nl-NL"/>
        </w:rPr>
        <w:t xml:space="preserve"> </w:t>
      </w:r>
      <w:r w:rsidRPr="00BE7EF3">
        <w:rPr>
          <w:sz w:val="16"/>
          <w:szCs w:val="16"/>
        </w:rPr>
        <w:t>Kamerstukken II 2024/25, 25883, nr. 528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2D58" w14:textId="77777777" w:rsidR="00DF58CC" w:rsidRPr="00DF58CC" w:rsidRDefault="00DF58CC" w:rsidP="00DF58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5A1C" w14:textId="77777777" w:rsidR="00DF58CC" w:rsidRPr="00DF58CC" w:rsidRDefault="00DF58CC" w:rsidP="00DF58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0BDA" w14:textId="77777777" w:rsidR="00DF58CC" w:rsidRPr="00DF58CC" w:rsidRDefault="00DF58CC" w:rsidP="00DF58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CC"/>
    <w:rsid w:val="002B1EEA"/>
    <w:rsid w:val="0089349D"/>
    <w:rsid w:val="00DF5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0E0E"/>
  <w15:chartTrackingRefBased/>
  <w15:docId w15:val="{50D60F29-9C85-4711-8286-090BC017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58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58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58C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58C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58C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58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58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58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58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58C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58C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58C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58C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58C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58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58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58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58CC"/>
    <w:rPr>
      <w:rFonts w:eastAsiaTheme="majorEastAsia" w:cstheme="majorBidi"/>
      <w:color w:val="272727" w:themeColor="text1" w:themeTint="D8"/>
    </w:rPr>
  </w:style>
  <w:style w:type="paragraph" w:styleId="Titel">
    <w:name w:val="Title"/>
    <w:basedOn w:val="Standaard"/>
    <w:next w:val="Standaard"/>
    <w:link w:val="TitelChar"/>
    <w:uiPriority w:val="10"/>
    <w:qFormat/>
    <w:rsid w:val="00DF5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8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58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58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58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58CC"/>
    <w:rPr>
      <w:i/>
      <w:iCs/>
      <w:color w:val="404040" w:themeColor="text1" w:themeTint="BF"/>
    </w:rPr>
  </w:style>
  <w:style w:type="paragraph" w:styleId="Lijstalinea">
    <w:name w:val="List Paragraph"/>
    <w:basedOn w:val="Standaard"/>
    <w:uiPriority w:val="34"/>
    <w:qFormat/>
    <w:rsid w:val="00DF58CC"/>
    <w:pPr>
      <w:ind w:left="720"/>
      <w:contextualSpacing/>
    </w:pPr>
  </w:style>
  <w:style w:type="character" w:styleId="Intensievebenadrukking">
    <w:name w:val="Intense Emphasis"/>
    <w:basedOn w:val="Standaardalinea-lettertype"/>
    <w:uiPriority w:val="21"/>
    <w:qFormat/>
    <w:rsid w:val="00DF58CC"/>
    <w:rPr>
      <w:i/>
      <w:iCs/>
      <w:color w:val="2F5496" w:themeColor="accent1" w:themeShade="BF"/>
    </w:rPr>
  </w:style>
  <w:style w:type="paragraph" w:styleId="Duidelijkcitaat">
    <w:name w:val="Intense Quote"/>
    <w:basedOn w:val="Standaard"/>
    <w:next w:val="Standaard"/>
    <w:link w:val="DuidelijkcitaatChar"/>
    <w:uiPriority w:val="30"/>
    <w:qFormat/>
    <w:rsid w:val="00DF5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58CC"/>
    <w:rPr>
      <w:i/>
      <w:iCs/>
      <w:color w:val="2F5496" w:themeColor="accent1" w:themeShade="BF"/>
    </w:rPr>
  </w:style>
  <w:style w:type="character" w:styleId="Intensieveverwijzing">
    <w:name w:val="Intense Reference"/>
    <w:basedOn w:val="Standaardalinea-lettertype"/>
    <w:uiPriority w:val="32"/>
    <w:qFormat/>
    <w:rsid w:val="00DF58CC"/>
    <w:rPr>
      <w:b/>
      <w:bCs/>
      <w:smallCaps/>
      <w:color w:val="2F5496" w:themeColor="accent1" w:themeShade="BF"/>
      <w:spacing w:val="5"/>
    </w:rPr>
  </w:style>
  <w:style w:type="character" w:styleId="Hyperlink">
    <w:name w:val="Hyperlink"/>
    <w:basedOn w:val="Standaardalinea-lettertype"/>
    <w:uiPriority w:val="99"/>
    <w:unhideWhenUsed/>
    <w:rsid w:val="00DF58CC"/>
    <w:rPr>
      <w:color w:val="0563C1" w:themeColor="hyperlink"/>
      <w:u w:val="single"/>
    </w:rPr>
  </w:style>
  <w:style w:type="paragraph" w:customStyle="1" w:styleId="Afzendgegevens">
    <w:name w:val="Afzendgegevens"/>
    <w:basedOn w:val="Standaard"/>
    <w:next w:val="Standaard"/>
    <w:rsid w:val="00DF58C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DF58CC"/>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DF58C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F58CC"/>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DF58C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DF58CC"/>
    <w:rPr>
      <w:caps/>
    </w:rPr>
  </w:style>
  <w:style w:type="paragraph" w:customStyle="1" w:styleId="Referentiegegevenskopjes">
    <w:name w:val="Referentiegegevenskopjes"/>
    <w:basedOn w:val="Standaard"/>
    <w:next w:val="Standaard"/>
    <w:rsid w:val="00DF58C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DF58C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F58C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F58C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F58C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DF58CC"/>
    <w:pPr>
      <w:spacing w:after="0" w:line="240" w:lineRule="auto"/>
    </w:pPr>
    <w:rPr>
      <w:rFonts w:ascii="Verdana" w:hAnsi="Verdana"/>
      <w:sz w:val="20"/>
      <w:szCs w:val="20"/>
      <w:lang w:val="en-US"/>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DF58CC"/>
    <w:rPr>
      <w:rFonts w:ascii="Verdana" w:hAnsi="Verdana"/>
      <w:sz w:val="20"/>
      <w:szCs w:val="20"/>
      <w:lang w:val="en-US"/>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DF58CC"/>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DF58CC"/>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larbeidsinspectie.nl/actueel/nieuws/2025/05/08/tekortkomingen-in-arbozorg-bij-kleine-bedrijven" TargetMode="External"/><Relationship Id="rId2" Type="http://schemas.openxmlformats.org/officeDocument/2006/relationships/hyperlink" Target="https://www.nlarbeidsinspectie.nl/documenten/2024/09/12/arbo-in-bedrijf-2022-2023" TargetMode="External"/><Relationship Id="rId1" Type="http://schemas.openxmlformats.org/officeDocument/2006/relationships/hyperlink" Target="https://www.vzinfo.nl/beroepsziekten/sterfte" TargetMode="External"/><Relationship Id="rId4" Type="http://schemas.openxmlformats.org/officeDocument/2006/relationships/hyperlink" Target="https://open.overheid.nl/documenten/53b92a69-05ff-41ba-a334-3835f4418279/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1193</ap:Words>
  <ap:Characters>6563</ap:Characters>
  <ap:DocSecurity>0</ap:DocSecurity>
  <ap:Lines>54</ap:Lines>
  <ap:Paragraphs>15</ap:Paragraphs>
  <ap:ScaleCrop>false</ap:ScaleCrop>
  <ap:LinksUpToDate>false</ap:LinksUpToDate>
  <ap:CharactersWithSpaces>7741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2026-03-02T14:39:00.0000000Z</dcterms:created>
  <dcterms:modified xsi:type="dcterms:W3CDTF">2026-03-02T14:40:00.0000000Z</dcterms:modified>
  <version/>
  <category/>
</coreProperties>
</file>