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24B8" w:rsidR="00FA24B8" w:rsidP="00FA24B8" w:rsidRDefault="00655CB0" w14:paraId="43791C32" w14:textId="32ADA306">
      <w:pPr>
        <w:ind w:left="1410" w:hanging="1410"/>
        <w:rPr>
          <w:rFonts w:ascii="Calibri" w:hAnsi="Calibri" w:cs="Calibri"/>
        </w:rPr>
      </w:pPr>
      <w:r w:rsidRPr="00FA24B8">
        <w:rPr>
          <w:rFonts w:ascii="Calibri" w:hAnsi="Calibri" w:cs="Calibri"/>
        </w:rPr>
        <w:t>36</w:t>
      </w:r>
      <w:r w:rsidRPr="00FA24B8" w:rsidR="00FA24B8">
        <w:rPr>
          <w:rFonts w:ascii="Calibri" w:hAnsi="Calibri" w:cs="Calibri"/>
        </w:rPr>
        <w:t xml:space="preserve"> </w:t>
      </w:r>
      <w:r w:rsidRPr="00FA24B8">
        <w:rPr>
          <w:rFonts w:ascii="Calibri" w:hAnsi="Calibri" w:cs="Calibri"/>
        </w:rPr>
        <w:t>800</w:t>
      </w:r>
      <w:r w:rsidRPr="00FA24B8" w:rsidR="00FA24B8">
        <w:rPr>
          <w:rFonts w:ascii="Calibri" w:hAnsi="Calibri" w:cs="Calibri"/>
        </w:rPr>
        <w:t xml:space="preserve"> </w:t>
      </w:r>
      <w:r w:rsidRPr="00FA24B8">
        <w:rPr>
          <w:rFonts w:ascii="Calibri" w:hAnsi="Calibri" w:cs="Calibri"/>
        </w:rPr>
        <w:t>XV</w:t>
      </w:r>
      <w:r w:rsidRPr="00FA24B8" w:rsidR="00FA24B8">
        <w:rPr>
          <w:rFonts w:ascii="Calibri" w:hAnsi="Calibri" w:cs="Calibri"/>
        </w:rPr>
        <w:tab/>
        <w:t>Vaststelling van de begrotingsstaten van het Ministerie van Sociale Zaken en Werkgelegenheid (XV) voor het jaar 2026</w:t>
      </w:r>
    </w:p>
    <w:p w:rsidRPr="00FA24B8" w:rsidR="00FA24B8" w:rsidP="00D80872" w:rsidRDefault="00FA24B8" w14:paraId="3602899C" w14:textId="77777777">
      <w:pPr>
        <w:rPr>
          <w:rFonts w:ascii="Calibri" w:hAnsi="Calibri" w:cs="Calibri"/>
        </w:rPr>
      </w:pPr>
      <w:r w:rsidRPr="00FA24B8">
        <w:rPr>
          <w:rFonts w:ascii="Calibri" w:hAnsi="Calibri" w:cs="Calibri"/>
        </w:rPr>
        <w:t xml:space="preserve">Nr. </w:t>
      </w:r>
      <w:r w:rsidRPr="00FA24B8" w:rsidR="00655CB0">
        <w:rPr>
          <w:rFonts w:ascii="Calibri" w:hAnsi="Calibri" w:cs="Calibri"/>
        </w:rPr>
        <w:t>15</w:t>
      </w:r>
      <w:r w:rsidRPr="00FA24B8">
        <w:rPr>
          <w:rFonts w:ascii="Calibri" w:hAnsi="Calibri" w:cs="Calibri"/>
        </w:rPr>
        <w:tab/>
      </w:r>
      <w:r w:rsidRPr="00FA24B8">
        <w:rPr>
          <w:rFonts w:ascii="Calibri" w:hAnsi="Calibri" w:cs="Calibri"/>
        </w:rPr>
        <w:tab/>
        <w:t>Brief van de minister van Sociale Zaken en Werkgelegenheid</w:t>
      </w:r>
    </w:p>
    <w:p w:rsidRPr="00FA24B8" w:rsidR="00655CB0" w:rsidP="00655CB0" w:rsidRDefault="00FA24B8" w14:paraId="1976D675" w14:textId="452A23C1">
      <w:pPr>
        <w:rPr>
          <w:rFonts w:ascii="Calibri" w:hAnsi="Calibri" w:cs="Calibri"/>
        </w:rPr>
      </w:pPr>
      <w:r w:rsidRPr="00FA24B8">
        <w:rPr>
          <w:rFonts w:ascii="Calibri" w:hAnsi="Calibri" w:cs="Calibri"/>
        </w:rPr>
        <w:t>Aan de Voorzitter van de Tweede Kamer der Staten-Generaal</w:t>
      </w:r>
    </w:p>
    <w:p w:rsidRPr="00FA24B8" w:rsidR="00FA24B8" w:rsidP="00655CB0" w:rsidRDefault="00FA24B8" w14:paraId="33B0AC81" w14:textId="6793559A">
      <w:pPr>
        <w:rPr>
          <w:rFonts w:ascii="Calibri" w:hAnsi="Calibri" w:cs="Calibri"/>
        </w:rPr>
      </w:pPr>
      <w:r w:rsidRPr="00FA24B8">
        <w:rPr>
          <w:rFonts w:ascii="Calibri" w:hAnsi="Calibri" w:cs="Calibri"/>
        </w:rPr>
        <w:t>Den Haag, 2 maart 2026</w:t>
      </w:r>
    </w:p>
    <w:p w:rsidRPr="00FA24B8" w:rsidR="00655CB0" w:rsidP="00655CB0" w:rsidRDefault="00655CB0" w14:paraId="568C603C" w14:textId="77777777">
      <w:pPr>
        <w:rPr>
          <w:rFonts w:ascii="Calibri" w:hAnsi="Calibri" w:cs="Calibri"/>
        </w:rPr>
      </w:pPr>
    </w:p>
    <w:p w:rsidRPr="00FA24B8" w:rsidR="00655CB0" w:rsidP="00655CB0" w:rsidRDefault="00655CB0" w14:paraId="1E668342" w14:textId="7F0DFC13">
      <w:pPr>
        <w:rPr>
          <w:rFonts w:ascii="Calibri" w:hAnsi="Calibri" w:cs="Calibri"/>
        </w:rPr>
      </w:pPr>
      <w:r w:rsidRPr="00FA24B8">
        <w:rPr>
          <w:rFonts w:ascii="Calibri" w:hAnsi="Calibri" w:cs="Calibri"/>
        </w:rPr>
        <w:t xml:space="preserve">Hierbij zend ik u de antwoorden op de vragen over de begroting 2026 van SZW gesteld door de leden van de vaste commissie voor Sociale Zaken en Werkgelegenheid naar aanleiding van het onderzoek door de rapporteurs Michon-Derkzen (VVD) en Bühler (CDA). </w:t>
      </w:r>
    </w:p>
    <w:p w:rsidRPr="00FA24B8" w:rsidR="00655CB0" w:rsidP="00FA24B8" w:rsidRDefault="00655CB0" w14:paraId="5DC64348" w14:textId="77777777">
      <w:pPr>
        <w:pStyle w:val="Geenafstand"/>
        <w:rPr>
          <w:rFonts w:ascii="Calibri" w:hAnsi="Calibri" w:cs="Calibri"/>
        </w:rPr>
      </w:pPr>
    </w:p>
    <w:p w:rsidRPr="00FA24B8" w:rsidR="00655CB0" w:rsidP="00FA24B8" w:rsidRDefault="00655CB0" w14:paraId="1A1005DD" w14:textId="3C1C2526">
      <w:pPr>
        <w:pStyle w:val="Geenafstand"/>
        <w:rPr>
          <w:rFonts w:ascii="Calibri" w:hAnsi="Calibri" w:cs="Calibri"/>
        </w:rPr>
      </w:pPr>
      <w:r w:rsidRPr="00FA24B8">
        <w:rPr>
          <w:rFonts w:ascii="Calibri" w:hAnsi="Calibri" w:cs="Calibri"/>
        </w:rPr>
        <w:t xml:space="preserve">De </w:t>
      </w:r>
      <w:r w:rsidRPr="00FA24B8" w:rsidR="00FA24B8">
        <w:rPr>
          <w:rFonts w:ascii="Calibri" w:hAnsi="Calibri" w:cs="Calibri"/>
        </w:rPr>
        <w:t>m</w:t>
      </w:r>
      <w:r w:rsidRPr="00FA24B8">
        <w:rPr>
          <w:rFonts w:ascii="Calibri" w:hAnsi="Calibri" w:cs="Calibri"/>
        </w:rPr>
        <w:t>inister van Sociale Zaken en Werkgelegenheid,</w:t>
      </w:r>
    </w:p>
    <w:p w:rsidRPr="00FA24B8" w:rsidR="00655CB0" w:rsidP="00FA24B8" w:rsidRDefault="00655CB0" w14:paraId="0B2631F4" w14:textId="77777777">
      <w:pPr>
        <w:pStyle w:val="Geenafstand"/>
        <w:rPr>
          <w:rFonts w:ascii="Calibri" w:hAnsi="Calibri" w:cs="Calibri"/>
        </w:rPr>
      </w:pPr>
      <w:r w:rsidRPr="00FA24B8">
        <w:rPr>
          <w:rFonts w:ascii="Calibri" w:hAnsi="Calibri" w:cs="Calibri"/>
        </w:rPr>
        <w:t>J.A. Vijlbrief</w:t>
      </w:r>
    </w:p>
    <w:p w:rsidRPr="00FA24B8" w:rsidR="00FA24B8" w:rsidP="00FA24B8" w:rsidRDefault="00FA24B8" w14:paraId="2A692C6B" w14:textId="77777777">
      <w:pPr>
        <w:pStyle w:val="Geenafstand"/>
        <w:rPr>
          <w:rFonts w:ascii="Calibri" w:hAnsi="Calibri" w:cs="Calibri"/>
        </w:rPr>
      </w:pPr>
    </w:p>
    <w:p w:rsidRPr="00FA24B8" w:rsidR="00655CB0" w:rsidRDefault="00655CB0" w14:paraId="535715E9" w14:textId="7C2CBEF8">
      <w:pPr>
        <w:rPr>
          <w:rFonts w:ascii="Calibri" w:hAnsi="Calibri" w:cs="Calibri"/>
        </w:rPr>
      </w:pPr>
      <w:r w:rsidRPr="00FA24B8">
        <w:rPr>
          <w:rFonts w:ascii="Calibri" w:hAnsi="Calibri" w:cs="Calibri"/>
        </w:rPr>
        <w:br w:type="page"/>
      </w:r>
    </w:p>
    <w:p w:rsidRPr="00FA24B8" w:rsidR="00655CB0" w:rsidP="00655CB0" w:rsidRDefault="00655CB0" w14:paraId="2499B43F" w14:textId="77777777">
      <w:pPr>
        <w:spacing w:after="0" w:line="240" w:lineRule="auto"/>
        <w:rPr>
          <w:rFonts w:ascii="Calibri" w:hAnsi="Calibri" w:cs="Calibri"/>
        </w:rPr>
      </w:pPr>
    </w:p>
    <w:p w:rsidRPr="00FA24B8" w:rsidR="00655CB0" w:rsidP="00655CB0" w:rsidRDefault="00655CB0" w14:paraId="37A48DAF" w14:textId="77777777">
      <w:pPr>
        <w:spacing w:after="0" w:line="240" w:lineRule="auto"/>
        <w:rPr>
          <w:rFonts w:ascii="Calibri" w:hAnsi="Calibri" w:cs="Calibri"/>
          <w:i/>
          <w:iCs/>
        </w:rPr>
      </w:pPr>
      <w:r w:rsidRPr="00FA24B8">
        <w:rPr>
          <w:rFonts w:ascii="Calibri" w:hAnsi="Calibri" w:cs="Calibri"/>
          <w:i/>
          <w:iCs/>
        </w:rPr>
        <w:t>Vragen over arbeidsproductiviteit</w:t>
      </w:r>
    </w:p>
    <w:p w:rsidRPr="00FA24B8" w:rsidR="00655CB0" w:rsidP="00655CB0" w:rsidRDefault="00655CB0" w14:paraId="3EDC4046" w14:textId="77777777">
      <w:pPr>
        <w:spacing w:after="0" w:line="240" w:lineRule="auto"/>
        <w:rPr>
          <w:rFonts w:ascii="Calibri" w:hAnsi="Calibri" w:cs="Calibri"/>
        </w:rPr>
      </w:pPr>
    </w:p>
    <w:p w:rsidRPr="00FA24B8" w:rsidR="00655CB0" w:rsidP="00655CB0" w:rsidRDefault="00655CB0" w14:paraId="229AA522" w14:textId="77777777">
      <w:pPr>
        <w:spacing w:after="0" w:line="240" w:lineRule="auto"/>
        <w:rPr>
          <w:rFonts w:ascii="Calibri" w:hAnsi="Calibri" w:cs="Calibri"/>
          <w:u w:val="single"/>
        </w:rPr>
      </w:pPr>
      <w:r w:rsidRPr="00FA24B8">
        <w:rPr>
          <w:rFonts w:ascii="Calibri" w:hAnsi="Calibri" w:cs="Calibri"/>
          <w:u w:val="single"/>
        </w:rPr>
        <w:t>Vraag 1</w:t>
      </w:r>
    </w:p>
    <w:p w:rsidRPr="00FA24B8" w:rsidR="00655CB0" w:rsidP="00655CB0" w:rsidRDefault="00655CB0" w14:paraId="21BDCBD1" w14:textId="77777777">
      <w:pPr>
        <w:spacing w:after="0" w:line="240" w:lineRule="auto"/>
        <w:rPr>
          <w:rFonts w:ascii="Calibri" w:hAnsi="Calibri" w:cs="Calibri"/>
        </w:rPr>
      </w:pPr>
      <w:r w:rsidRPr="00FA24B8">
        <w:rPr>
          <w:rFonts w:ascii="Calibri" w:hAnsi="Calibri" w:cs="Calibri"/>
        </w:rPr>
        <w:t>Kunt u in vervolg in de begroting, bijvoorbeeld in de beleidsagenda, een duidelijker verband leggen tussen de SZW-pijlers van de productiviteitsagenda en de verschillende instrumenten uit de beleidsartikelen, zodat de relatie tussen doelen-instrumenten-financiële middelen duidelijker wordt? Kunt u daarbij tevens links opnemen naar de voortgangsrapportages?</w:t>
      </w:r>
    </w:p>
    <w:p w:rsidRPr="00FA24B8" w:rsidR="00655CB0" w:rsidP="00655CB0" w:rsidRDefault="00655CB0" w14:paraId="0940C8D3" w14:textId="77777777">
      <w:pPr>
        <w:spacing w:after="0" w:line="240" w:lineRule="auto"/>
        <w:rPr>
          <w:rFonts w:ascii="Calibri" w:hAnsi="Calibri" w:cs="Calibri"/>
        </w:rPr>
      </w:pPr>
    </w:p>
    <w:p w:rsidRPr="00FA24B8" w:rsidR="00655CB0" w:rsidP="00655CB0" w:rsidRDefault="00655CB0" w14:paraId="15650D76" w14:textId="77777777">
      <w:pPr>
        <w:spacing w:after="0" w:line="240" w:lineRule="auto"/>
        <w:rPr>
          <w:rFonts w:ascii="Calibri" w:hAnsi="Calibri" w:cs="Calibri"/>
          <w:u w:val="single"/>
        </w:rPr>
      </w:pPr>
      <w:r w:rsidRPr="00FA24B8">
        <w:rPr>
          <w:rFonts w:ascii="Calibri" w:hAnsi="Calibri" w:cs="Calibri"/>
          <w:u w:val="single"/>
        </w:rPr>
        <w:t>Antwoord 1</w:t>
      </w:r>
    </w:p>
    <w:p w:rsidRPr="00FA24B8" w:rsidR="00655CB0" w:rsidP="00655CB0" w:rsidRDefault="00655CB0" w14:paraId="60C2344B" w14:textId="77777777">
      <w:pPr>
        <w:spacing w:after="0" w:line="240" w:lineRule="auto"/>
        <w:rPr>
          <w:rFonts w:ascii="Calibri" w:hAnsi="Calibri" w:cs="Calibri"/>
        </w:rPr>
      </w:pPr>
      <w:r w:rsidRPr="00FA24B8">
        <w:rPr>
          <w:rFonts w:ascii="Calibri" w:hAnsi="Calibri" w:cs="Calibri"/>
        </w:rPr>
        <w:t>Ja, in de begroting wordt verwezen naar de voortgang van de verschillende instrumenten uit de beleidsartikelen die ook in de productiviteitsagenda staan. We zullen bij de toelichting van de betreffende beleidsartikelen nadrukkelijker verwijzen naar de onderliggende voortgangsrapportages.</w:t>
      </w:r>
    </w:p>
    <w:p w:rsidRPr="00FA24B8" w:rsidR="00655CB0" w:rsidP="00655CB0" w:rsidRDefault="00655CB0" w14:paraId="155D0594" w14:textId="77777777">
      <w:pPr>
        <w:spacing w:after="0" w:line="240" w:lineRule="auto"/>
        <w:rPr>
          <w:rFonts w:ascii="Calibri" w:hAnsi="Calibri" w:cs="Calibri"/>
        </w:rPr>
      </w:pPr>
    </w:p>
    <w:p w:rsidRPr="00FA24B8" w:rsidR="00655CB0" w:rsidP="00655CB0" w:rsidRDefault="00655CB0" w14:paraId="2CABBA8F" w14:textId="77777777">
      <w:pPr>
        <w:spacing w:after="0" w:line="240" w:lineRule="auto"/>
        <w:rPr>
          <w:rFonts w:ascii="Calibri" w:hAnsi="Calibri" w:cs="Calibri"/>
          <w:i/>
          <w:iCs/>
        </w:rPr>
      </w:pPr>
      <w:r w:rsidRPr="00FA24B8">
        <w:rPr>
          <w:rFonts w:ascii="Calibri" w:hAnsi="Calibri" w:cs="Calibri"/>
          <w:i/>
          <w:iCs/>
        </w:rPr>
        <w:t>Vragen over zicht op uitgaven AOW</w:t>
      </w:r>
    </w:p>
    <w:p w:rsidRPr="00FA24B8" w:rsidR="00655CB0" w:rsidP="00655CB0" w:rsidRDefault="00655CB0" w14:paraId="5320D7D7" w14:textId="77777777">
      <w:pPr>
        <w:spacing w:after="0" w:line="240" w:lineRule="auto"/>
        <w:rPr>
          <w:rFonts w:ascii="Calibri" w:hAnsi="Calibri" w:cs="Calibri"/>
        </w:rPr>
      </w:pPr>
    </w:p>
    <w:p w:rsidRPr="00FA24B8" w:rsidR="00655CB0" w:rsidP="00655CB0" w:rsidRDefault="00655CB0" w14:paraId="2E052F6B" w14:textId="77777777">
      <w:pPr>
        <w:spacing w:after="0" w:line="240" w:lineRule="auto"/>
        <w:rPr>
          <w:rFonts w:ascii="Calibri" w:hAnsi="Calibri" w:cs="Calibri"/>
          <w:u w:val="single"/>
        </w:rPr>
      </w:pPr>
      <w:r w:rsidRPr="00FA24B8">
        <w:rPr>
          <w:rFonts w:ascii="Calibri" w:hAnsi="Calibri" w:cs="Calibri"/>
          <w:u w:val="single"/>
        </w:rPr>
        <w:t>Vraag 2</w:t>
      </w:r>
    </w:p>
    <w:p w:rsidRPr="00FA24B8" w:rsidR="00655CB0" w:rsidP="00655CB0" w:rsidRDefault="00655CB0" w14:paraId="17F8ED52" w14:textId="77777777">
      <w:pPr>
        <w:spacing w:after="0" w:line="240" w:lineRule="auto"/>
        <w:rPr>
          <w:rFonts w:ascii="Calibri" w:hAnsi="Calibri" w:cs="Calibri"/>
        </w:rPr>
      </w:pPr>
      <w:r w:rsidRPr="00FA24B8">
        <w:rPr>
          <w:rFonts w:ascii="Calibri" w:hAnsi="Calibri" w:cs="Calibri"/>
        </w:rPr>
        <w:t>Kunt u in het vervolg bij artikel 8 meer inzicht geven in alle AOW-uitgaven en ontvangsten zoals in tabel 132 wordt gedaan en hier een meerjarig beeld van geven, zodat de AOW uitgaven en het aandeel rijksbijdragen goed gevolgd kunnen worden?</w:t>
      </w:r>
    </w:p>
    <w:p w:rsidRPr="00FA24B8" w:rsidR="00655CB0" w:rsidP="00655CB0" w:rsidRDefault="00655CB0" w14:paraId="43B52746" w14:textId="77777777">
      <w:pPr>
        <w:spacing w:after="0" w:line="240" w:lineRule="auto"/>
        <w:rPr>
          <w:rFonts w:ascii="Calibri" w:hAnsi="Calibri" w:cs="Calibri"/>
        </w:rPr>
      </w:pPr>
    </w:p>
    <w:p w:rsidRPr="00FA24B8" w:rsidR="00655CB0" w:rsidP="00655CB0" w:rsidRDefault="00655CB0" w14:paraId="17B08305" w14:textId="77777777">
      <w:pPr>
        <w:spacing w:after="0" w:line="240" w:lineRule="auto"/>
        <w:rPr>
          <w:rFonts w:ascii="Calibri" w:hAnsi="Calibri" w:cs="Calibri"/>
          <w:u w:val="single"/>
        </w:rPr>
      </w:pPr>
      <w:r w:rsidRPr="00FA24B8">
        <w:rPr>
          <w:rFonts w:ascii="Calibri" w:hAnsi="Calibri" w:cs="Calibri"/>
          <w:u w:val="single"/>
        </w:rPr>
        <w:t>Antwoord 2</w:t>
      </w:r>
    </w:p>
    <w:p w:rsidRPr="00FA24B8" w:rsidR="00655CB0" w:rsidP="00655CB0" w:rsidRDefault="00655CB0" w14:paraId="699F2171" w14:textId="77777777">
      <w:pPr>
        <w:spacing w:after="0" w:line="240" w:lineRule="auto"/>
        <w:rPr>
          <w:rFonts w:ascii="Calibri" w:hAnsi="Calibri" w:cs="Calibri"/>
        </w:rPr>
      </w:pPr>
      <w:r w:rsidRPr="00FA24B8">
        <w:rPr>
          <w:rFonts w:ascii="Calibri" w:hAnsi="Calibri" w:cs="Calibri"/>
          <w:color w:val="000000" w:themeColor="text1"/>
        </w:rPr>
        <w:t>Dit is nu nog niet mogelijk, maar naar aanleiding van het coalitieakkoord “Aan de slag” worden de mogelijkheden om de begrotingshorizon te verlengen op dit moment nader verkend. Hiertoe zal een voorstel worden uitgewerkt.</w:t>
      </w:r>
      <w:r w:rsidRPr="00FA24B8">
        <w:rPr>
          <w:rFonts w:ascii="Calibri" w:hAnsi="Calibri" w:cs="Calibri"/>
        </w:rPr>
        <w:t xml:space="preserve"> In de bijlage sociale fondsen wordt voor het Ouderdomsfonds een overzicht gegeven van alle uitgaven en ontvangsten van het fonds. Op de SZW-begroting staan alleen de uitgaven aan de AOW. Bij artikel 8 is daarnaast een verwijzing opgenomen naar de bijlage sociale fondsen waar tabel 132 inzicht in uitgaven en ontvangsten geeft. Voor de andere uitgaven en ontvangsten van het fonds wordt in de bijlage gebruik gemaakt van de meest recente raming van het Centraal Planbureau. Voor de begroting is dat de MEV-raming. Deze raming bevat alleen cijfers over het lopende en het volgende jaar. Het overzicht zoals dat in tabel 132 staat kan dus ook alleen worden gemaakt voor deze twee jaren.</w:t>
      </w:r>
    </w:p>
    <w:p w:rsidRPr="00FA24B8" w:rsidR="00655CB0" w:rsidP="00655CB0" w:rsidRDefault="00655CB0" w14:paraId="18D2E8F5" w14:textId="77777777">
      <w:pPr>
        <w:spacing w:after="0" w:line="240" w:lineRule="auto"/>
        <w:rPr>
          <w:rFonts w:ascii="Calibri" w:hAnsi="Calibri" w:cs="Calibri"/>
        </w:rPr>
      </w:pPr>
    </w:p>
    <w:p w:rsidRPr="00FA24B8" w:rsidR="00655CB0" w:rsidP="00655CB0" w:rsidRDefault="00655CB0" w14:paraId="6E3FD0F9" w14:textId="77777777">
      <w:pPr>
        <w:spacing w:after="0" w:line="240" w:lineRule="auto"/>
        <w:rPr>
          <w:rFonts w:ascii="Calibri" w:hAnsi="Calibri" w:cs="Calibri"/>
          <w:u w:val="single"/>
        </w:rPr>
      </w:pPr>
      <w:r w:rsidRPr="00FA24B8">
        <w:rPr>
          <w:rFonts w:ascii="Calibri" w:hAnsi="Calibri" w:cs="Calibri"/>
          <w:u w:val="single"/>
        </w:rPr>
        <w:t>Vraag 3</w:t>
      </w:r>
    </w:p>
    <w:p w:rsidRPr="00FA24B8" w:rsidR="00655CB0" w:rsidP="00655CB0" w:rsidRDefault="00655CB0" w14:paraId="2140D5B9" w14:textId="77777777">
      <w:pPr>
        <w:spacing w:after="0" w:line="240" w:lineRule="auto"/>
        <w:rPr>
          <w:rFonts w:ascii="Calibri" w:hAnsi="Calibri" w:cs="Calibri"/>
        </w:rPr>
      </w:pPr>
      <w:r w:rsidRPr="00FA24B8">
        <w:rPr>
          <w:rFonts w:ascii="Calibri" w:hAnsi="Calibri" w:cs="Calibri"/>
        </w:rPr>
        <w:t>Het viel de rapporteurs daarbij op dat de bedragen uit tabel 132 niet geheel overeenkomen met de bedragen uit de tabellen bij artikel 8, 11 en 12 en dat het geen meerjarig beeld geeft. Kunt u de verschillen nu en in de toekomst toelichten tussen tabel 132 en de tabellen uit artikel 8 en 12?</w:t>
      </w:r>
    </w:p>
    <w:p w:rsidRPr="00FA24B8" w:rsidR="00655CB0" w:rsidP="00655CB0" w:rsidRDefault="00655CB0" w14:paraId="4F53D806" w14:textId="77777777">
      <w:pPr>
        <w:spacing w:after="0" w:line="240" w:lineRule="auto"/>
        <w:rPr>
          <w:rFonts w:ascii="Calibri" w:hAnsi="Calibri" w:cs="Calibri"/>
        </w:rPr>
      </w:pPr>
    </w:p>
    <w:p w:rsidRPr="00FA24B8" w:rsidR="00655CB0" w:rsidP="00655CB0" w:rsidRDefault="00655CB0" w14:paraId="5E933266" w14:textId="77777777">
      <w:pPr>
        <w:spacing w:after="0" w:line="240" w:lineRule="auto"/>
        <w:rPr>
          <w:rFonts w:ascii="Calibri" w:hAnsi="Calibri" w:cs="Calibri"/>
          <w:u w:val="single"/>
        </w:rPr>
      </w:pPr>
      <w:r w:rsidRPr="00FA24B8">
        <w:rPr>
          <w:rFonts w:ascii="Calibri" w:hAnsi="Calibri" w:cs="Calibri"/>
          <w:u w:val="single"/>
        </w:rPr>
        <w:t>Antwoord 3</w:t>
      </w:r>
    </w:p>
    <w:p w:rsidRPr="00FA24B8" w:rsidR="00655CB0" w:rsidP="00655CB0" w:rsidRDefault="00655CB0" w14:paraId="50015330" w14:textId="77777777">
      <w:pPr>
        <w:spacing w:after="0" w:line="240" w:lineRule="auto"/>
        <w:rPr>
          <w:rFonts w:ascii="Calibri" w:hAnsi="Calibri" w:cs="Calibri"/>
        </w:rPr>
      </w:pPr>
      <w:r w:rsidRPr="00FA24B8">
        <w:rPr>
          <w:rFonts w:ascii="Calibri" w:hAnsi="Calibri" w:cs="Calibri"/>
        </w:rPr>
        <w:t xml:space="preserve">De verschillen tussen de bedragen in tabel 132 en de bedragen in artikel 8 en artikel 12 zijn te verklaren door het al dan niet meenemen van de verwachte indexatie (nominale ontwikkeling). In de bijlage sociale fondsen (tabel 132) worden de </w:t>
      </w:r>
      <w:r w:rsidRPr="00FA24B8">
        <w:rPr>
          <w:rFonts w:ascii="Calibri" w:hAnsi="Calibri" w:cs="Calibri"/>
        </w:rPr>
        <w:lastRenderedPageBreak/>
        <w:t>inkomsten en uitgaven in lopende prijzen (inclusief nominale ontwikkeling) weergegeven. Als in de begrotingsartikelen ook de nominale ontwikkeling wordt meegenomen, dan komen de bedragen overeen. In onderstaande tabellen zijn de bedragen weergegeven. Bij de uitvoeringskosten wordt in tabel 132 alleen het deel van de AOW weergegeven. In de budgettaire tabellen van artikel 11 staan de totale uitvoeringskosten van de SVB.</w:t>
      </w:r>
    </w:p>
    <w:p w:rsidRPr="00FA24B8" w:rsidR="00655CB0" w:rsidP="00655CB0" w:rsidRDefault="00655CB0" w14:paraId="253801D5" w14:textId="77777777">
      <w:pPr>
        <w:spacing w:after="0" w:line="240" w:lineRule="auto"/>
        <w:rPr>
          <w:rFonts w:ascii="Calibri" w:hAnsi="Calibri" w:cs="Calibri"/>
        </w:rPr>
      </w:pPr>
    </w:p>
    <w:p w:rsidRPr="00FA24B8" w:rsidR="00655CB0" w:rsidP="00655CB0" w:rsidRDefault="00655CB0" w14:paraId="5DE13400" w14:textId="77777777">
      <w:pPr>
        <w:spacing w:after="0" w:line="240" w:lineRule="auto"/>
        <w:rPr>
          <w:rFonts w:ascii="Calibri" w:hAnsi="Calibri" w:cs="Calibri"/>
        </w:rPr>
      </w:pPr>
    </w:p>
    <w:tbl>
      <w:tblPr>
        <w:tblW w:w="8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6056"/>
        <w:gridCol w:w="1256"/>
        <w:gridCol w:w="1256"/>
      </w:tblGrid>
      <w:tr w:rsidRPr="00FA24B8" w:rsidR="00655CB0" w:rsidTr="00F14B84" w14:paraId="0D3C4527" w14:textId="77777777">
        <w:trPr>
          <w:trHeight w:val="210"/>
        </w:trPr>
        <w:tc>
          <w:tcPr>
            <w:tcW w:w="6056" w:type="dxa"/>
            <w:shd w:val="clear" w:color="000000" w:fill="D9D9D9"/>
            <w:noWrap/>
            <w:vAlign w:val="bottom"/>
            <w:hideMark/>
          </w:tcPr>
          <w:p w:rsidRPr="00FA24B8" w:rsidR="00655CB0" w:rsidP="00F14B84" w:rsidRDefault="00655CB0" w14:paraId="2394BC7E" w14:textId="77777777">
            <w:pPr>
              <w:spacing w:after="0" w:line="240" w:lineRule="auto"/>
              <w:rPr>
                <w:rFonts w:ascii="Calibri" w:hAnsi="Calibri" w:eastAsia="Times New Roman" w:cs="Calibri"/>
                <w:b/>
                <w:bCs/>
                <w:color w:val="000000"/>
                <w:kern w:val="0"/>
                <w:sz w:val="20"/>
                <w:szCs w:val="20"/>
                <w:lang w:eastAsia="nl-NL"/>
                <w14:ligatures w14:val="none"/>
              </w:rPr>
            </w:pPr>
            <w:r w:rsidRPr="00FA24B8">
              <w:rPr>
                <w:rFonts w:ascii="Calibri" w:hAnsi="Calibri" w:eastAsia="Times New Roman" w:cs="Calibri"/>
                <w:b/>
                <w:bCs/>
                <w:color w:val="000000"/>
                <w:kern w:val="0"/>
                <w:sz w:val="20"/>
                <w:szCs w:val="20"/>
                <w:lang w:eastAsia="nl-NL"/>
                <w14:ligatures w14:val="none"/>
              </w:rPr>
              <w:t>Tabel 132 Overzicht sociale verzekeringen 2026 (x € 1 mln.)</w:t>
            </w:r>
          </w:p>
        </w:tc>
        <w:tc>
          <w:tcPr>
            <w:tcW w:w="1256" w:type="dxa"/>
            <w:shd w:val="clear" w:color="000000" w:fill="D9D9D9"/>
            <w:noWrap/>
            <w:vAlign w:val="bottom"/>
            <w:hideMark/>
          </w:tcPr>
          <w:p w:rsidRPr="00FA24B8" w:rsidR="00655CB0" w:rsidP="00F14B84" w:rsidRDefault="00655CB0" w14:paraId="1C0FF51C" w14:textId="77777777">
            <w:pPr>
              <w:spacing w:after="0" w:line="240" w:lineRule="auto"/>
              <w:jc w:val="right"/>
              <w:rPr>
                <w:rFonts w:ascii="Calibri" w:hAnsi="Calibri" w:eastAsia="Times New Roman" w:cs="Calibri"/>
                <w:b/>
                <w:bCs/>
                <w:color w:val="000000"/>
                <w:kern w:val="0"/>
                <w:sz w:val="20"/>
                <w:szCs w:val="20"/>
                <w:lang w:eastAsia="nl-NL"/>
                <w14:ligatures w14:val="none"/>
              </w:rPr>
            </w:pPr>
            <w:r w:rsidRPr="00FA24B8">
              <w:rPr>
                <w:rFonts w:ascii="Calibri" w:hAnsi="Calibri" w:eastAsia="Times New Roman" w:cs="Calibri"/>
                <w:b/>
                <w:bCs/>
                <w:color w:val="000000"/>
                <w:kern w:val="0"/>
                <w:sz w:val="20"/>
                <w:szCs w:val="20"/>
                <w:lang w:eastAsia="nl-NL"/>
                <w14:ligatures w14:val="none"/>
              </w:rPr>
              <w:t>2025</w:t>
            </w:r>
          </w:p>
        </w:tc>
        <w:tc>
          <w:tcPr>
            <w:tcW w:w="1256" w:type="dxa"/>
            <w:shd w:val="clear" w:color="000000" w:fill="D9D9D9"/>
            <w:noWrap/>
            <w:vAlign w:val="bottom"/>
            <w:hideMark/>
          </w:tcPr>
          <w:p w:rsidRPr="00FA24B8" w:rsidR="00655CB0" w:rsidP="00F14B84" w:rsidRDefault="00655CB0" w14:paraId="2B3AE3A7" w14:textId="77777777">
            <w:pPr>
              <w:spacing w:after="0" w:line="240" w:lineRule="auto"/>
              <w:jc w:val="right"/>
              <w:rPr>
                <w:rFonts w:ascii="Calibri" w:hAnsi="Calibri" w:eastAsia="Times New Roman" w:cs="Calibri"/>
                <w:b/>
                <w:bCs/>
                <w:color w:val="000000"/>
                <w:kern w:val="0"/>
                <w:sz w:val="20"/>
                <w:szCs w:val="20"/>
                <w:lang w:eastAsia="nl-NL"/>
                <w14:ligatures w14:val="none"/>
              </w:rPr>
            </w:pPr>
            <w:r w:rsidRPr="00FA24B8">
              <w:rPr>
                <w:rFonts w:ascii="Calibri" w:hAnsi="Calibri" w:eastAsia="Times New Roman" w:cs="Calibri"/>
                <w:b/>
                <w:bCs/>
                <w:color w:val="000000"/>
                <w:kern w:val="0"/>
                <w:sz w:val="20"/>
                <w:szCs w:val="20"/>
                <w:lang w:eastAsia="nl-NL"/>
                <w14:ligatures w14:val="none"/>
              </w:rPr>
              <w:t>2026</w:t>
            </w:r>
          </w:p>
        </w:tc>
      </w:tr>
      <w:tr w:rsidRPr="00FA24B8" w:rsidR="00655CB0" w:rsidTr="00F14B84" w14:paraId="3F1EF06D" w14:textId="77777777">
        <w:trPr>
          <w:trHeight w:val="210"/>
        </w:trPr>
        <w:tc>
          <w:tcPr>
            <w:tcW w:w="6056" w:type="dxa"/>
            <w:noWrap/>
            <w:vAlign w:val="bottom"/>
            <w:hideMark/>
          </w:tcPr>
          <w:p w:rsidRPr="00FA24B8" w:rsidR="00655CB0" w:rsidP="00F14B84" w:rsidRDefault="00655CB0" w14:paraId="5C35A795" w14:textId="77777777">
            <w:pPr>
              <w:spacing w:after="0" w:line="240" w:lineRule="auto"/>
              <w:ind w:firstLine="200" w:firstLineChars="100"/>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Premies</w:t>
            </w:r>
          </w:p>
        </w:tc>
        <w:tc>
          <w:tcPr>
            <w:tcW w:w="1256" w:type="dxa"/>
            <w:noWrap/>
            <w:vAlign w:val="bottom"/>
            <w:hideMark/>
          </w:tcPr>
          <w:p w:rsidRPr="00FA24B8" w:rsidR="00655CB0" w:rsidP="00F14B84" w:rsidRDefault="00655CB0" w14:paraId="116AE4BC"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26.600,88 </w:t>
            </w:r>
          </w:p>
        </w:tc>
        <w:tc>
          <w:tcPr>
            <w:tcW w:w="1256" w:type="dxa"/>
            <w:noWrap/>
            <w:vAlign w:val="bottom"/>
            <w:hideMark/>
          </w:tcPr>
          <w:p w:rsidRPr="00FA24B8" w:rsidR="00655CB0" w:rsidP="00F14B84" w:rsidRDefault="00655CB0" w14:paraId="4CD5BF76"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27.143,84 </w:t>
            </w:r>
          </w:p>
        </w:tc>
      </w:tr>
      <w:tr w:rsidRPr="00FA24B8" w:rsidR="00655CB0" w:rsidTr="00F14B84" w14:paraId="041D90B8" w14:textId="77777777">
        <w:trPr>
          <w:trHeight w:val="210"/>
        </w:trPr>
        <w:tc>
          <w:tcPr>
            <w:tcW w:w="6056" w:type="dxa"/>
            <w:noWrap/>
            <w:vAlign w:val="bottom"/>
            <w:hideMark/>
          </w:tcPr>
          <w:p w:rsidRPr="00FA24B8" w:rsidR="00655CB0" w:rsidP="00F14B84" w:rsidRDefault="00655CB0" w14:paraId="20FA6848" w14:textId="77777777">
            <w:pPr>
              <w:spacing w:after="0" w:line="240" w:lineRule="auto"/>
              <w:ind w:firstLine="200" w:firstLineChars="100"/>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Bijdragen van het Rijk</w:t>
            </w:r>
          </w:p>
        </w:tc>
        <w:tc>
          <w:tcPr>
            <w:tcW w:w="1256" w:type="dxa"/>
            <w:noWrap/>
            <w:vAlign w:val="bottom"/>
            <w:hideMark/>
          </w:tcPr>
          <w:p w:rsidRPr="00FA24B8" w:rsidR="00655CB0" w:rsidP="00F14B84" w:rsidRDefault="00655CB0" w14:paraId="417F4E19"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28.857,10 </w:t>
            </w:r>
          </w:p>
        </w:tc>
        <w:tc>
          <w:tcPr>
            <w:tcW w:w="1256" w:type="dxa"/>
            <w:noWrap/>
            <w:vAlign w:val="bottom"/>
            <w:hideMark/>
          </w:tcPr>
          <w:p w:rsidRPr="00FA24B8" w:rsidR="00655CB0" w:rsidP="00F14B84" w:rsidRDefault="00655CB0" w14:paraId="4BE3FAE9"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32.332,50 </w:t>
            </w:r>
          </w:p>
        </w:tc>
      </w:tr>
      <w:tr w:rsidRPr="00FA24B8" w:rsidR="00655CB0" w:rsidTr="00F14B84" w14:paraId="13274699" w14:textId="77777777">
        <w:trPr>
          <w:trHeight w:val="210"/>
        </w:trPr>
        <w:tc>
          <w:tcPr>
            <w:tcW w:w="6056" w:type="dxa"/>
            <w:noWrap/>
            <w:vAlign w:val="bottom"/>
            <w:hideMark/>
          </w:tcPr>
          <w:p w:rsidRPr="00FA24B8" w:rsidR="00655CB0" w:rsidP="00F14B84" w:rsidRDefault="00655CB0" w14:paraId="7D458EAC" w14:textId="77777777">
            <w:pPr>
              <w:spacing w:after="0" w:line="240" w:lineRule="auto"/>
              <w:ind w:firstLine="200" w:firstLineChars="100"/>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Saldo Interest</w:t>
            </w:r>
          </w:p>
        </w:tc>
        <w:tc>
          <w:tcPr>
            <w:tcW w:w="1256" w:type="dxa"/>
            <w:noWrap/>
            <w:vAlign w:val="bottom"/>
            <w:hideMark/>
          </w:tcPr>
          <w:p w:rsidRPr="00FA24B8" w:rsidR="00655CB0" w:rsidP="00F14B84" w:rsidRDefault="00655CB0" w14:paraId="707F66A6"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92,00 </w:t>
            </w:r>
          </w:p>
        </w:tc>
        <w:tc>
          <w:tcPr>
            <w:tcW w:w="1256" w:type="dxa"/>
            <w:noWrap/>
            <w:vAlign w:val="bottom"/>
            <w:hideMark/>
          </w:tcPr>
          <w:p w:rsidRPr="00FA24B8" w:rsidR="00655CB0" w:rsidP="00F14B84" w:rsidRDefault="00655CB0" w14:paraId="6291EC68"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91,90 </w:t>
            </w:r>
          </w:p>
        </w:tc>
      </w:tr>
      <w:tr w:rsidRPr="00FA24B8" w:rsidR="00655CB0" w:rsidTr="00F14B84" w14:paraId="036AC159" w14:textId="77777777">
        <w:trPr>
          <w:trHeight w:val="210"/>
        </w:trPr>
        <w:tc>
          <w:tcPr>
            <w:tcW w:w="6056" w:type="dxa"/>
            <w:noWrap/>
            <w:vAlign w:val="bottom"/>
            <w:hideMark/>
          </w:tcPr>
          <w:p w:rsidRPr="00FA24B8" w:rsidR="00655CB0" w:rsidP="00F14B84" w:rsidRDefault="00655CB0" w14:paraId="64CC15E0" w14:textId="77777777">
            <w:pPr>
              <w:spacing w:after="0" w:line="240" w:lineRule="auto"/>
              <w:rPr>
                <w:rFonts w:ascii="Calibri" w:hAnsi="Calibri" w:eastAsia="Times New Roman" w:cs="Calibri"/>
                <w:i/>
                <w:iCs/>
                <w:color w:val="000000"/>
                <w:kern w:val="0"/>
                <w:sz w:val="20"/>
                <w:szCs w:val="20"/>
                <w:lang w:eastAsia="nl-NL"/>
                <w14:ligatures w14:val="none"/>
              </w:rPr>
            </w:pPr>
            <w:r w:rsidRPr="00FA24B8">
              <w:rPr>
                <w:rFonts w:ascii="Calibri" w:hAnsi="Calibri" w:eastAsia="Times New Roman" w:cs="Calibri"/>
                <w:i/>
                <w:iCs/>
                <w:color w:val="000000"/>
                <w:kern w:val="0"/>
                <w:sz w:val="20"/>
                <w:szCs w:val="20"/>
                <w:lang w:eastAsia="nl-NL"/>
                <w14:ligatures w14:val="none"/>
              </w:rPr>
              <w:t>Totaal Ontvangsten</w:t>
            </w:r>
          </w:p>
        </w:tc>
        <w:tc>
          <w:tcPr>
            <w:tcW w:w="1256" w:type="dxa"/>
            <w:noWrap/>
            <w:vAlign w:val="bottom"/>
            <w:hideMark/>
          </w:tcPr>
          <w:p w:rsidRPr="00FA24B8" w:rsidR="00655CB0" w:rsidP="00F14B84" w:rsidRDefault="00655CB0" w14:paraId="0470185B" w14:textId="77777777">
            <w:pPr>
              <w:spacing w:after="0" w:line="240" w:lineRule="auto"/>
              <w:jc w:val="right"/>
              <w:rPr>
                <w:rFonts w:ascii="Calibri" w:hAnsi="Calibri" w:eastAsia="Times New Roman" w:cs="Calibri"/>
                <w:i/>
                <w:iCs/>
                <w:color w:val="000000"/>
                <w:kern w:val="0"/>
                <w:sz w:val="20"/>
                <w:szCs w:val="20"/>
                <w:lang w:eastAsia="nl-NL"/>
                <w14:ligatures w14:val="none"/>
              </w:rPr>
            </w:pPr>
            <w:r w:rsidRPr="00FA24B8">
              <w:rPr>
                <w:rFonts w:ascii="Calibri" w:hAnsi="Calibri" w:eastAsia="Times New Roman" w:cs="Calibri"/>
                <w:i/>
                <w:iCs/>
                <w:color w:val="000000"/>
                <w:kern w:val="0"/>
                <w:sz w:val="20"/>
                <w:szCs w:val="20"/>
                <w:lang w:eastAsia="nl-NL"/>
                <w14:ligatures w14:val="none"/>
              </w:rPr>
              <w:t xml:space="preserve">   55.549,97 </w:t>
            </w:r>
          </w:p>
        </w:tc>
        <w:tc>
          <w:tcPr>
            <w:tcW w:w="1256" w:type="dxa"/>
            <w:noWrap/>
            <w:vAlign w:val="bottom"/>
            <w:hideMark/>
          </w:tcPr>
          <w:p w:rsidRPr="00FA24B8" w:rsidR="00655CB0" w:rsidP="00F14B84" w:rsidRDefault="00655CB0" w14:paraId="5B6316B3" w14:textId="77777777">
            <w:pPr>
              <w:spacing w:after="0" w:line="240" w:lineRule="auto"/>
              <w:jc w:val="right"/>
              <w:rPr>
                <w:rFonts w:ascii="Calibri" w:hAnsi="Calibri" w:eastAsia="Times New Roman" w:cs="Calibri"/>
                <w:i/>
                <w:iCs/>
                <w:color w:val="000000"/>
                <w:kern w:val="0"/>
                <w:sz w:val="20"/>
                <w:szCs w:val="20"/>
                <w:lang w:eastAsia="nl-NL"/>
                <w14:ligatures w14:val="none"/>
              </w:rPr>
            </w:pPr>
            <w:r w:rsidRPr="00FA24B8">
              <w:rPr>
                <w:rFonts w:ascii="Calibri" w:hAnsi="Calibri" w:eastAsia="Times New Roman" w:cs="Calibri"/>
                <w:i/>
                <w:iCs/>
                <w:color w:val="000000"/>
                <w:kern w:val="0"/>
                <w:sz w:val="20"/>
                <w:szCs w:val="20"/>
                <w:lang w:eastAsia="nl-NL"/>
                <w14:ligatures w14:val="none"/>
              </w:rPr>
              <w:t xml:space="preserve">   59.568,24 </w:t>
            </w:r>
          </w:p>
        </w:tc>
      </w:tr>
      <w:tr w:rsidRPr="00FA24B8" w:rsidR="00655CB0" w:rsidTr="00F14B84" w14:paraId="346582A4" w14:textId="77777777">
        <w:trPr>
          <w:trHeight w:val="210"/>
        </w:trPr>
        <w:tc>
          <w:tcPr>
            <w:tcW w:w="6056" w:type="dxa"/>
            <w:noWrap/>
            <w:vAlign w:val="bottom"/>
            <w:hideMark/>
          </w:tcPr>
          <w:p w:rsidRPr="00FA24B8" w:rsidR="00655CB0" w:rsidP="00F14B84" w:rsidRDefault="00655CB0" w14:paraId="31883186" w14:textId="77777777">
            <w:pPr>
              <w:spacing w:after="0" w:line="240" w:lineRule="auto"/>
              <w:ind w:firstLine="200" w:firstLineChars="100"/>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Uitkeringen/ Verstrekkingen</w:t>
            </w:r>
          </w:p>
        </w:tc>
        <w:tc>
          <w:tcPr>
            <w:tcW w:w="1256" w:type="dxa"/>
            <w:noWrap/>
            <w:vAlign w:val="bottom"/>
            <w:hideMark/>
          </w:tcPr>
          <w:p w:rsidRPr="00FA24B8" w:rsidR="00655CB0" w:rsidP="00F14B84" w:rsidRDefault="00655CB0" w14:paraId="50E0B260"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55.281,82 </w:t>
            </w:r>
          </w:p>
        </w:tc>
        <w:tc>
          <w:tcPr>
            <w:tcW w:w="1256" w:type="dxa"/>
            <w:noWrap/>
            <w:vAlign w:val="bottom"/>
            <w:hideMark/>
          </w:tcPr>
          <w:p w:rsidRPr="00FA24B8" w:rsidR="00655CB0" w:rsidP="00F14B84" w:rsidRDefault="00655CB0" w14:paraId="5727FEC4"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58.431,10 </w:t>
            </w:r>
          </w:p>
        </w:tc>
      </w:tr>
      <w:tr w:rsidRPr="00FA24B8" w:rsidR="00655CB0" w:rsidTr="00F14B84" w14:paraId="6A56D563" w14:textId="77777777">
        <w:trPr>
          <w:trHeight w:val="210"/>
        </w:trPr>
        <w:tc>
          <w:tcPr>
            <w:tcW w:w="6056" w:type="dxa"/>
            <w:noWrap/>
            <w:vAlign w:val="bottom"/>
            <w:hideMark/>
          </w:tcPr>
          <w:p w:rsidRPr="00FA24B8" w:rsidR="00655CB0" w:rsidP="00F14B84" w:rsidRDefault="00655CB0" w14:paraId="35519476" w14:textId="77777777">
            <w:pPr>
              <w:spacing w:after="0" w:line="240" w:lineRule="auto"/>
              <w:ind w:firstLine="200" w:firstLineChars="100"/>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Sociale lasten</w:t>
            </w:r>
          </w:p>
        </w:tc>
        <w:tc>
          <w:tcPr>
            <w:tcW w:w="1256" w:type="dxa"/>
            <w:noWrap/>
            <w:vAlign w:val="bottom"/>
            <w:hideMark/>
          </w:tcPr>
          <w:p w:rsidRPr="00FA24B8" w:rsidR="00655CB0" w:rsidP="00F14B84" w:rsidRDefault="00655CB0" w14:paraId="15B94644"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688,56 </w:t>
            </w:r>
          </w:p>
        </w:tc>
        <w:tc>
          <w:tcPr>
            <w:tcW w:w="1256" w:type="dxa"/>
            <w:noWrap/>
            <w:vAlign w:val="bottom"/>
            <w:hideMark/>
          </w:tcPr>
          <w:p w:rsidRPr="00FA24B8" w:rsidR="00655CB0" w:rsidP="00F14B84" w:rsidRDefault="00655CB0" w14:paraId="7FC9588B"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726,88 </w:t>
            </w:r>
          </w:p>
        </w:tc>
      </w:tr>
      <w:tr w:rsidRPr="00FA24B8" w:rsidR="00655CB0" w:rsidTr="00F14B84" w14:paraId="199B58D8" w14:textId="77777777">
        <w:trPr>
          <w:trHeight w:val="210"/>
        </w:trPr>
        <w:tc>
          <w:tcPr>
            <w:tcW w:w="6056" w:type="dxa"/>
            <w:noWrap/>
            <w:vAlign w:val="bottom"/>
            <w:hideMark/>
          </w:tcPr>
          <w:p w:rsidRPr="00FA24B8" w:rsidR="00655CB0" w:rsidP="00F14B84" w:rsidRDefault="00655CB0" w14:paraId="204531C6" w14:textId="77777777">
            <w:pPr>
              <w:spacing w:after="0" w:line="240" w:lineRule="auto"/>
              <w:ind w:firstLine="200" w:firstLineChars="100"/>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Uitvoeringskosten</w:t>
            </w:r>
          </w:p>
        </w:tc>
        <w:tc>
          <w:tcPr>
            <w:tcW w:w="1256" w:type="dxa"/>
            <w:noWrap/>
            <w:vAlign w:val="bottom"/>
            <w:hideMark/>
          </w:tcPr>
          <w:p w:rsidRPr="00FA24B8" w:rsidR="00655CB0" w:rsidP="00F14B84" w:rsidRDefault="00655CB0" w14:paraId="1993479B"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213,60 </w:t>
            </w:r>
          </w:p>
        </w:tc>
        <w:tc>
          <w:tcPr>
            <w:tcW w:w="1256" w:type="dxa"/>
            <w:noWrap/>
            <w:vAlign w:val="bottom"/>
            <w:hideMark/>
          </w:tcPr>
          <w:p w:rsidRPr="00FA24B8" w:rsidR="00655CB0" w:rsidP="00F14B84" w:rsidRDefault="00655CB0" w14:paraId="422ED482"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217,59 </w:t>
            </w:r>
          </w:p>
        </w:tc>
      </w:tr>
      <w:tr w:rsidRPr="00FA24B8" w:rsidR="00655CB0" w:rsidTr="00F14B84" w14:paraId="37C11636" w14:textId="77777777">
        <w:trPr>
          <w:trHeight w:val="210"/>
        </w:trPr>
        <w:tc>
          <w:tcPr>
            <w:tcW w:w="6056" w:type="dxa"/>
            <w:noWrap/>
            <w:vAlign w:val="bottom"/>
            <w:hideMark/>
          </w:tcPr>
          <w:p w:rsidRPr="00FA24B8" w:rsidR="00655CB0" w:rsidP="00F14B84" w:rsidRDefault="00655CB0" w14:paraId="77AC133C" w14:textId="77777777">
            <w:pPr>
              <w:spacing w:after="0" w:line="240" w:lineRule="auto"/>
              <w:rPr>
                <w:rFonts w:ascii="Calibri" w:hAnsi="Calibri" w:eastAsia="Times New Roman" w:cs="Calibri"/>
                <w:i/>
                <w:iCs/>
                <w:color w:val="000000"/>
                <w:kern w:val="0"/>
                <w:sz w:val="20"/>
                <w:szCs w:val="20"/>
                <w:lang w:eastAsia="nl-NL"/>
                <w14:ligatures w14:val="none"/>
              </w:rPr>
            </w:pPr>
            <w:r w:rsidRPr="00FA24B8">
              <w:rPr>
                <w:rFonts w:ascii="Calibri" w:hAnsi="Calibri" w:eastAsia="Times New Roman" w:cs="Calibri"/>
                <w:i/>
                <w:iCs/>
                <w:color w:val="000000"/>
                <w:kern w:val="0"/>
                <w:sz w:val="20"/>
                <w:szCs w:val="20"/>
                <w:lang w:eastAsia="nl-NL"/>
                <w14:ligatures w14:val="none"/>
              </w:rPr>
              <w:t>Totaal Uitgaven</w:t>
            </w:r>
          </w:p>
        </w:tc>
        <w:tc>
          <w:tcPr>
            <w:tcW w:w="1256" w:type="dxa"/>
            <w:noWrap/>
            <w:vAlign w:val="bottom"/>
            <w:hideMark/>
          </w:tcPr>
          <w:p w:rsidRPr="00FA24B8" w:rsidR="00655CB0" w:rsidP="00F14B84" w:rsidRDefault="00655CB0" w14:paraId="1F6ACA8D"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56.183,98 </w:t>
            </w:r>
          </w:p>
        </w:tc>
        <w:tc>
          <w:tcPr>
            <w:tcW w:w="1256" w:type="dxa"/>
            <w:noWrap/>
            <w:vAlign w:val="bottom"/>
            <w:hideMark/>
          </w:tcPr>
          <w:p w:rsidRPr="00FA24B8" w:rsidR="00655CB0" w:rsidP="00F14B84" w:rsidRDefault="00655CB0" w14:paraId="5EE95079" w14:textId="77777777">
            <w:pPr>
              <w:spacing w:after="0" w:line="240" w:lineRule="auto"/>
              <w:jc w:val="right"/>
              <w:rPr>
                <w:rFonts w:ascii="Calibri" w:hAnsi="Calibri" w:eastAsia="Times New Roman" w:cs="Calibri"/>
                <w:i/>
                <w:iCs/>
                <w:color w:val="000000"/>
                <w:kern w:val="0"/>
                <w:sz w:val="20"/>
                <w:szCs w:val="20"/>
                <w:lang w:eastAsia="nl-NL"/>
                <w14:ligatures w14:val="none"/>
              </w:rPr>
            </w:pPr>
            <w:r w:rsidRPr="00FA24B8">
              <w:rPr>
                <w:rFonts w:ascii="Calibri" w:hAnsi="Calibri" w:eastAsia="Times New Roman" w:cs="Calibri"/>
                <w:i/>
                <w:iCs/>
                <w:color w:val="000000"/>
                <w:kern w:val="0"/>
                <w:sz w:val="20"/>
                <w:szCs w:val="20"/>
                <w:lang w:eastAsia="nl-NL"/>
                <w14:ligatures w14:val="none"/>
              </w:rPr>
              <w:t xml:space="preserve">   59.375,56 </w:t>
            </w:r>
          </w:p>
        </w:tc>
      </w:tr>
    </w:tbl>
    <w:p w:rsidRPr="00FA24B8" w:rsidR="00655CB0" w:rsidP="00655CB0" w:rsidRDefault="00655CB0" w14:paraId="057DF0CF" w14:textId="77777777">
      <w:pPr>
        <w:spacing w:after="0" w:line="240" w:lineRule="auto"/>
        <w:rPr>
          <w:rFonts w:ascii="Calibri" w:hAnsi="Calibri" w:cs="Calibri"/>
        </w:rPr>
      </w:pPr>
    </w:p>
    <w:p w:rsidRPr="00FA24B8" w:rsidR="00655CB0" w:rsidP="00655CB0" w:rsidRDefault="00655CB0" w14:paraId="4B8BEAD9" w14:textId="0455106A">
      <w:pPr>
        <w:rPr>
          <w:rFonts w:ascii="Calibri" w:hAnsi="Calibri" w:cs="Calibri"/>
        </w:rPr>
      </w:pPr>
    </w:p>
    <w:tbl>
      <w:tblPr>
        <w:tblW w:w="8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6056"/>
        <w:gridCol w:w="1256"/>
        <w:gridCol w:w="1256"/>
      </w:tblGrid>
      <w:tr w:rsidRPr="00FA24B8" w:rsidR="00655CB0" w:rsidTr="00F14B84" w14:paraId="7C8344A2" w14:textId="77777777">
        <w:trPr>
          <w:trHeight w:val="210"/>
        </w:trPr>
        <w:tc>
          <w:tcPr>
            <w:tcW w:w="6056" w:type="dxa"/>
            <w:shd w:val="clear" w:color="000000" w:fill="D9D9D9"/>
            <w:noWrap/>
            <w:vAlign w:val="bottom"/>
            <w:hideMark/>
          </w:tcPr>
          <w:p w:rsidRPr="00FA24B8" w:rsidR="00655CB0" w:rsidP="00F14B84" w:rsidRDefault="00655CB0" w14:paraId="51BD62C5" w14:textId="77777777">
            <w:pPr>
              <w:spacing w:after="0" w:line="240" w:lineRule="auto"/>
              <w:rPr>
                <w:rFonts w:ascii="Calibri" w:hAnsi="Calibri" w:eastAsia="Times New Roman" w:cs="Calibri"/>
                <w:b/>
                <w:bCs/>
                <w:color w:val="000000"/>
                <w:kern w:val="0"/>
                <w:sz w:val="20"/>
                <w:szCs w:val="20"/>
                <w:lang w:eastAsia="nl-NL"/>
                <w14:ligatures w14:val="none"/>
              </w:rPr>
            </w:pPr>
            <w:r w:rsidRPr="00FA24B8">
              <w:rPr>
                <w:rFonts w:ascii="Calibri" w:hAnsi="Calibri" w:eastAsia="Times New Roman" w:cs="Calibri"/>
                <w:b/>
                <w:bCs/>
                <w:color w:val="000000"/>
                <w:kern w:val="0"/>
                <w:sz w:val="20"/>
                <w:szCs w:val="20"/>
                <w:lang w:eastAsia="nl-NL"/>
                <w14:ligatures w14:val="none"/>
              </w:rPr>
              <w:t>Begroting SZW 2026 (x € 1.000)</w:t>
            </w:r>
          </w:p>
        </w:tc>
        <w:tc>
          <w:tcPr>
            <w:tcW w:w="1256" w:type="dxa"/>
            <w:shd w:val="clear" w:color="000000" w:fill="D9D9D9"/>
            <w:noWrap/>
            <w:vAlign w:val="bottom"/>
            <w:hideMark/>
          </w:tcPr>
          <w:p w:rsidRPr="00FA24B8" w:rsidR="00655CB0" w:rsidP="00F14B84" w:rsidRDefault="00655CB0" w14:paraId="6982F488" w14:textId="77777777">
            <w:pPr>
              <w:spacing w:after="0" w:line="240" w:lineRule="auto"/>
              <w:jc w:val="right"/>
              <w:rPr>
                <w:rFonts w:ascii="Calibri" w:hAnsi="Calibri" w:eastAsia="Times New Roman" w:cs="Calibri"/>
                <w:b/>
                <w:bCs/>
                <w:color w:val="000000"/>
                <w:kern w:val="0"/>
                <w:sz w:val="20"/>
                <w:szCs w:val="20"/>
                <w:lang w:eastAsia="nl-NL"/>
                <w14:ligatures w14:val="none"/>
              </w:rPr>
            </w:pPr>
            <w:r w:rsidRPr="00FA24B8">
              <w:rPr>
                <w:rFonts w:ascii="Calibri" w:hAnsi="Calibri" w:eastAsia="Times New Roman" w:cs="Calibri"/>
                <w:b/>
                <w:bCs/>
                <w:color w:val="000000"/>
                <w:kern w:val="0"/>
                <w:sz w:val="20"/>
                <w:szCs w:val="20"/>
                <w:lang w:eastAsia="nl-NL"/>
                <w14:ligatures w14:val="none"/>
              </w:rPr>
              <w:t>2025</w:t>
            </w:r>
          </w:p>
        </w:tc>
        <w:tc>
          <w:tcPr>
            <w:tcW w:w="1256" w:type="dxa"/>
            <w:shd w:val="clear" w:color="000000" w:fill="D9D9D9"/>
            <w:noWrap/>
            <w:vAlign w:val="bottom"/>
            <w:hideMark/>
          </w:tcPr>
          <w:p w:rsidRPr="00FA24B8" w:rsidR="00655CB0" w:rsidP="00F14B84" w:rsidRDefault="00655CB0" w14:paraId="5FEC04DC" w14:textId="77777777">
            <w:pPr>
              <w:spacing w:after="0" w:line="240" w:lineRule="auto"/>
              <w:jc w:val="right"/>
              <w:rPr>
                <w:rFonts w:ascii="Calibri" w:hAnsi="Calibri" w:eastAsia="Times New Roman" w:cs="Calibri"/>
                <w:b/>
                <w:bCs/>
                <w:color w:val="000000"/>
                <w:kern w:val="0"/>
                <w:sz w:val="20"/>
                <w:szCs w:val="20"/>
                <w:lang w:eastAsia="nl-NL"/>
                <w14:ligatures w14:val="none"/>
              </w:rPr>
            </w:pPr>
            <w:r w:rsidRPr="00FA24B8">
              <w:rPr>
                <w:rFonts w:ascii="Calibri" w:hAnsi="Calibri" w:eastAsia="Times New Roman" w:cs="Calibri"/>
                <w:b/>
                <w:bCs/>
                <w:color w:val="000000"/>
                <w:kern w:val="0"/>
                <w:sz w:val="20"/>
                <w:szCs w:val="20"/>
                <w:lang w:eastAsia="nl-NL"/>
                <w14:ligatures w14:val="none"/>
              </w:rPr>
              <w:t>2026</w:t>
            </w:r>
          </w:p>
        </w:tc>
      </w:tr>
      <w:tr w:rsidRPr="00FA24B8" w:rsidR="00655CB0" w:rsidTr="00F14B84" w14:paraId="054B8342" w14:textId="77777777">
        <w:trPr>
          <w:trHeight w:val="210"/>
        </w:trPr>
        <w:tc>
          <w:tcPr>
            <w:tcW w:w="6056" w:type="dxa"/>
            <w:noWrap/>
            <w:vAlign w:val="bottom"/>
            <w:hideMark/>
          </w:tcPr>
          <w:p w:rsidRPr="00FA24B8" w:rsidR="00655CB0" w:rsidP="00F14B84" w:rsidRDefault="00655CB0" w14:paraId="52ECFD73" w14:textId="77777777">
            <w:pPr>
              <w:spacing w:after="0" w:line="240" w:lineRule="auto"/>
              <w:ind w:firstLine="200" w:firstLineChars="100"/>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Tabel 87 premiegefinancierde uitgaven en ontvangsten artikel 8</w:t>
            </w:r>
          </w:p>
        </w:tc>
        <w:tc>
          <w:tcPr>
            <w:tcW w:w="1256" w:type="dxa"/>
            <w:noWrap/>
            <w:vAlign w:val="bottom"/>
            <w:hideMark/>
          </w:tcPr>
          <w:p w:rsidRPr="00FA24B8" w:rsidR="00655CB0" w:rsidP="00F14B84" w:rsidRDefault="00655CB0" w14:paraId="68C415B1" w14:textId="77777777">
            <w:pPr>
              <w:spacing w:after="0" w:line="240" w:lineRule="auto"/>
              <w:ind w:firstLine="200" w:firstLineChars="100"/>
              <w:rPr>
                <w:rFonts w:ascii="Calibri" w:hAnsi="Calibri" w:eastAsia="Times New Roman" w:cs="Calibri"/>
                <w:color w:val="000000"/>
                <w:kern w:val="0"/>
                <w:sz w:val="20"/>
                <w:szCs w:val="20"/>
                <w:lang w:eastAsia="nl-NL"/>
                <w14:ligatures w14:val="none"/>
              </w:rPr>
            </w:pPr>
          </w:p>
        </w:tc>
        <w:tc>
          <w:tcPr>
            <w:tcW w:w="1256" w:type="dxa"/>
            <w:noWrap/>
            <w:vAlign w:val="bottom"/>
            <w:hideMark/>
          </w:tcPr>
          <w:p w:rsidRPr="00FA24B8" w:rsidR="00655CB0" w:rsidP="00F14B84" w:rsidRDefault="00655CB0" w14:paraId="45811D3D" w14:textId="77777777">
            <w:pPr>
              <w:spacing w:after="0" w:line="240" w:lineRule="auto"/>
              <w:ind w:firstLine="200" w:firstLineChars="100"/>
              <w:rPr>
                <w:rFonts w:ascii="Calibri" w:hAnsi="Calibri" w:eastAsia="Times New Roman" w:cs="Calibri"/>
                <w:kern w:val="0"/>
                <w:sz w:val="20"/>
                <w:szCs w:val="20"/>
                <w:lang w:eastAsia="nl-NL"/>
                <w14:ligatures w14:val="none"/>
              </w:rPr>
            </w:pPr>
          </w:p>
        </w:tc>
      </w:tr>
      <w:tr w:rsidRPr="00FA24B8" w:rsidR="00655CB0" w:rsidTr="00F14B84" w14:paraId="6AE47565" w14:textId="77777777">
        <w:trPr>
          <w:trHeight w:val="210"/>
        </w:trPr>
        <w:tc>
          <w:tcPr>
            <w:tcW w:w="6056" w:type="dxa"/>
            <w:noWrap/>
            <w:vAlign w:val="bottom"/>
            <w:hideMark/>
          </w:tcPr>
          <w:p w:rsidRPr="00FA24B8" w:rsidR="00655CB0" w:rsidP="00F14B84" w:rsidRDefault="00655CB0" w14:paraId="3CF72323" w14:textId="77777777">
            <w:pPr>
              <w:spacing w:after="0" w:line="240" w:lineRule="auto"/>
              <w:ind w:firstLine="400" w:firstLineChars="200"/>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AOW</w:t>
            </w:r>
          </w:p>
        </w:tc>
        <w:tc>
          <w:tcPr>
            <w:tcW w:w="1256" w:type="dxa"/>
            <w:noWrap/>
            <w:vAlign w:val="bottom"/>
            <w:hideMark/>
          </w:tcPr>
          <w:p w:rsidRPr="00FA24B8" w:rsidR="00655CB0" w:rsidP="00F14B84" w:rsidRDefault="00655CB0" w14:paraId="700BDD57"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55.281.822 </w:t>
            </w:r>
          </w:p>
        </w:tc>
        <w:tc>
          <w:tcPr>
            <w:tcW w:w="1256" w:type="dxa"/>
            <w:noWrap/>
            <w:vAlign w:val="bottom"/>
            <w:hideMark/>
          </w:tcPr>
          <w:p w:rsidRPr="00FA24B8" w:rsidR="00655CB0" w:rsidP="00F14B84" w:rsidRDefault="00655CB0" w14:paraId="12373477"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56.459.630 </w:t>
            </w:r>
          </w:p>
        </w:tc>
      </w:tr>
      <w:tr w:rsidRPr="00FA24B8" w:rsidR="00655CB0" w:rsidTr="00F14B84" w14:paraId="131C4C0E" w14:textId="77777777">
        <w:trPr>
          <w:trHeight w:val="210"/>
        </w:trPr>
        <w:tc>
          <w:tcPr>
            <w:tcW w:w="6056" w:type="dxa"/>
            <w:noWrap/>
            <w:vAlign w:val="bottom"/>
            <w:hideMark/>
          </w:tcPr>
          <w:p w:rsidRPr="00FA24B8" w:rsidR="00655CB0" w:rsidP="00F14B84" w:rsidRDefault="00655CB0" w14:paraId="59789E6C" w14:textId="77777777">
            <w:pPr>
              <w:spacing w:after="0" w:line="240" w:lineRule="auto"/>
              <w:ind w:firstLine="400" w:firstLineChars="200"/>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AOW nominaal</w:t>
            </w:r>
          </w:p>
        </w:tc>
        <w:tc>
          <w:tcPr>
            <w:tcW w:w="1256" w:type="dxa"/>
            <w:noWrap/>
            <w:vAlign w:val="bottom"/>
            <w:hideMark/>
          </w:tcPr>
          <w:p w:rsidRPr="00FA24B8" w:rsidR="00655CB0" w:rsidP="00F14B84" w:rsidRDefault="00655CB0" w14:paraId="03628375"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   </w:t>
            </w:r>
          </w:p>
        </w:tc>
        <w:tc>
          <w:tcPr>
            <w:tcW w:w="1256" w:type="dxa"/>
            <w:noWrap/>
            <w:vAlign w:val="bottom"/>
            <w:hideMark/>
          </w:tcPr>
          <w:p w:rsidRPr="00FA24B8" w:rsidR="00655CB0" w:rsidP="00F14B84" w:rsidRDefault="00655CB0" w14:paraId="7559DA65"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1.971.466 </w:t>
            </w:r>
          </w:p>
        </w:tc>
      </w:tr>
      <w:tr w:rsidRPr="00FA24B8" w:rsidR="00655CB0" w:rsidTr="00F14B84" w14:paraId="1CE6CB52" w14:textId="77777777">
        <w:trPr>
          <w:trHeight w:val="210"/>
        </w:trPr>
        <w:tc>
          <w:tcPr>
            <w:tcW w:w="6056" w:type="dxa"/>
            <w:noWrap/>
            <w:vAlign w:val="bottom"/>
            <w:hideMark/>
          </w:tcPr>
          <w:p w:rsidRPr="00FA24B8" w:rsidR="00655CB0" w:rsidP="00F14B84" w:rsidRDefault="00655CB0" w14:paraId="3F9E7633" w14:textId="77777777">
            <w:pPr>
              <w:spacing w:after="0" w:line="240" w:lineRule="auto"/>
              <w:rPr>
                <w:rFonts w:ascii="Calibri" w:hAnsi="Calibri" w:eastAsia="Times New Roman" w:cs="Calibri"/>
                <w:i/>
                <w:iCs/>
                <w:color w:val="000000"/>
                <w:kern w:val="0"/>
                <w:sz w:val="20"/>
                <w:szCs w:val="20"/>
                <w:lang w:eastAsia="nl-NL"/>
                <w14:ligatures w14:val="none"/>
              </w:rPr>
            </w:pPr>
            <w:r w:rsidRPr="00FA24B8">
              <w:rPr>
                <w:rFonts w:ascii="Calibri" w:hAnsi="Calibri" w:eastAsia="Times New Roman" w:cs="Calibri"/>
                <w:i/>
                <w:iCs/>
                <w:color w:val="000000"/>
                <w:kern w:val="0"/>
                <w:sz w:val="20"/>
                <w:szCs w:val="20"/>
                <w:lang w:eastAsia="nl-NL"/>
                <w14:ligatures w14:val="none"/>
              </w:rPr>
              <w:t>Totaal</w:t>
            </w:r>
          </w:p>
        </w:tc>
        <w:tc>
          <w:tcPr>
            <w:tcW w:w="1256" w:type="dxa"/>
            <w:noWrap/>
            <w:vAlign w:val="bottom"/>
            <w:hideMark/>
          </w:tcPr>
          <w:p w:rsidRPr="00FA24B8" w:rsidR="00655CB0" w:rsidP="00F14B84" w:rsidRDefault="00655CB0" w14:paraId="3D295673" w14:textId="77777777">
            <w:pPr>
              <w:spacing w:after="0" w:line="240" w:lineRule="auto"/>
              <w:jc w:val="right"/>
              <w:rPr>
                <w:rFonts w:ascii="Calibri" w:hAnsi="Calibri" w:eastAsia="Times New Roman" w:cs="Calibri"/>
                <w:i/>
                <w:iCs/>
                <w:color w:val="000000"/>
                <w:kern w:val="0"/>
                <w:sz w:val="20"/>
                <w:szCs w:val="20"/>
                <w:lang w:eastAsia="nl-NL"/>
                <w14:ligatures w14:val="none"/>
              </w:rPr>
            </w:pPr>
            <w:r w:rsidRPr="00FA24B8">
              <w:rPr>
                <w:rFonts w:ascii="Calibri" w:hAnsi="Calibri" w:eastAsia="Times New Roman" w:cs="Calibri"/>
                <w:i/>
                <w:iCs/>
                <w:color w:val="000000"/>
                <w:kern w:val="0"/>
                <w:sz w:val="20"/>
                <w:szCs w:val="20"/>
                <w:lang w:eastAsia="nl-NL"/>
                <w14:ligatures w14:val="none"/>
              </w:rPr>
              <w:t xml:space="preserve">  55.281.822 </w:t>
            </w:r>
          </w:p>
        </w:tc>
        <w:tc>
          <w:tcPr>
            <w:tcW w:w="1256" w:type="dxa"/>
            <w:noWrap/>
            <w:vAlign w:val="bottom"/>
            <w:hideMark/>
          </w:tcPr>
          <w:p w:rsidRPr="00FA24B8" w:rsidR="00655CB0" w:rsidP="00F14B84" w:rsidRDefault="00655CB0" w14:paraId="75E63E09" w14:textId="77777777">
            <w:pPr>
              <w:spacing w:after="0" w:line="240" w:lineRule="auto"/>
              <w:jc w:val="right"/>
              <w:rPr>
                <w:rFonts w:ascii="Calibri" w:hAnsi="Calibri" w:eastAsia="Times New Roman" w:cs="Calibri"/>
                <w:i/>
                <w:iCs/>
                <w:color w:val="000000"/>
                <w:kern w:val="0"/>
                <w:sz w:val="20"/>
                <w:szCs w:val="20"/>
                <w:lang w:eastAsia="nl-NL"/>
                <w14:ligatures w14:val="none"/>
              </w:rPr>
            </w:pPr>
            <w:r w:rsidRPr="00FA24B8">
              <w:rPr>
                <w:rFonts w:ascii="Calibri" w:hAnsi="Calibri" w:eastAsia="Times New Roman" w:cs="Calibri"/>
                <w:i/>
                <w:iCs/>
                <w:color w:val="000000"/>
                <w:kern w:val="0"/>
                <w:sz w:val="20"/>
                <w:szCs w:val="20"/>
                <w:lang w:eastAsia="nl-NL"/>
                <w14:ligatures w14:val="none"/>
              </w:rPr>
              <w:t xml:space="preserve">  58.431.096 </w:t>
            </w:r>
          </w:p>
        </w:tc>
      </w:tr>
      <w:tr w:rsidRPr="00FA24B8" w:rsidR="00655CB0" w:rsidTr="00F14B84" w14:paraId="2FF0C1A1" w14:textId="77777777">
        <w:trPr>
          <w:trHeight w:val="210"/>
        </w:trPr>
        <w:tc>
          <w:tcPr>
            <w:tcW w:w="6056" w:type="dxa"/>
            <w:noWrap/>
            <w:vAlign w:val="bottom"/>
            <w:hideMark/>
          </w:tcPr>
          <w:p w:rsidRPr="00FA24B8" w:rsidR="00655CB0" w:rsidP="00F14B84" w:rsidRDefault="00655CB0" w14:paraId="5D12B991" w14:textId="77777777">
            <w:pPr>
              <w:spacing w:after="0" w:line="240" w:lineRule="auto"/>
              <w:ind w:firstLine="200" w:firstLineChars="100"/>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Tabel 114 premiegefinancierde uitgaven en ontvangsten artikel 11</w:t>
            </w:r>
          </w:p>
        </w:tc>
        <w:tc>
          <w:tcPr>
            <w:tcW w:w="1256" w:type="dxa"/>
            <w:noWrap/>
            <w:vAlign w:val="bottom"/>
            <w:hideMark/>
          </w:tcPr>
          <w:p w:rsidRPr="00FA24B8" w:rsidR="00655CB0" w:rsidP="00F14B84" w:rsidRDefault="00655CB0" w14:paraId="3265D308" w14:textId="77777777">
            <w:pPr>
              <w:spacing w:after="0" w:line="240" w:lineRule="auto"/>
              <w:ind w:firstLine="200" w:firstLineChars="100"/>
              <w:jc w:val="right"/>
              <w:rPr>
                <w:rFonts w:ascii="Calibri" w:hAnsi="Calibri" w:eastAsia="Times New Roman" w:cs="Calibri"/>
                <w:color w:val="000000"/>
                <w:kern w:val="0"/>
                <w:sz w:val="20"/>
                <w:szCs w:val="20"/>
                <w:lang w:eastAsia="nl-NL"/>
                <w14:ligatures w14:val="none"/>
              </w:rPr>
            </w:pPr>
          </w:p>
        </w:tc>
        <w:tc>
          <w:tcPr>
            <w:tcW w:w="1256" w:type="dxa"/>
            <w:noWrap/>
            <w:vAlign w:val="bottom"/>
            <w:hideMark/>
          </w:tcPr>
          <w:p w:rsidRPr="00FA24B8" w:rsidR="00655CB0" w:rsidP="00F14B84" w:rsidRDefault="00655CB0" w14:paraId="075DAE34" w14:textId="77777777">
            <w:pPr>
              <w:spacing w:after="0" w:line="240" w:lineRule="auto"/>
              <w:jc w:val="right"/>
              <w:rPr>
                <w:rFonts w:ascii="Calibri" w:hAnsi="Calibri" w:eastAsia="Times New Roman" w:cs="Calibri"/>
                <w:kern w:val="0"/>
                <w:sz w:val="20"/>
                <w:szCs w:val="20"/>
                <w:lang w:eastAsia="nl-NL"/>
                <w14:ligatures w14:val="none"/>
              </w:rPr>
            </w:pPr>
          </w:p>
        </w:tc>
      </w:tr>
      <w:tr w:rsidRPr="00FA24B8" w:rsidR="00655CB0" w:rsidTr="00F14B84" w14:paraId="3C5E49C1" w14:textId="77777777">
        <w:trPr>
          <w:trHeight w:val="210"/>
        </w:trPr>
        <w:tc>
          <w:tcPr>
            <w:tcW w:w="6056" w:type="dxa"/>
            <w:noWrap/>
            <w:vAlign w:val="bottom"/>
            <w:hideMark/>
          </w:tcPr>
          <w:p w:rsidRPr="00FA24B8" w:rsidR="00655CB0" w:rsidP="00F14B84" w:rsidRDefault="00655CB0" w14:paraId="424114EE" w14:textId="77777777">
            <w:pPr>
              <w:spacing w:after="0" w:line="240" w:lineRule="auto"/>
              <w:ind w:firstLine="400" w:firstLineChars="200"/>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Uitvoeringskosten SVB</w:t>
            </w:r>
          </w:p>
        </w:tc>
        <w:tc>
          <w:tcPr>
            <w:tcW w:w="1256" w:type="dxa"/>
            <w:noWrap/>
            <w:vAlign w:val="bottom"/>
            <w:hideMark/>
          </w:tcPr>
          <w:p w:rsidRPr="00FA24B8" w:rsidR="00655CB0" w:rsidP="00F14B84" w:rsidRDefault="00655CB0" w14:paraId="55CCC753"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224.857 </w:t>
            </w:r>
          </w:p>
        </w:tc>
        <w:tc>
          <w:tcPr>
            <w:tcW w:w="1256" w:type="dxa"/>
            <w:noWrap/>
            <w:vAlign w:val="bottom"/>
            <w:hideMark/>
          </w:tcPr>
          <w:p w:rsidRPr="00FA24B8" w:rsidR="00655CB0" w:rsidP="00F14B84" w:rsidRDefault="00655CB0" w14:paraId="2C07A554"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220.632 </w:t>
            </w:r>
          </w:p>
        </w:tc>
      </w:tr>
      <w:tr w:rsidRPr="00FA24B8" w:rsidR="00655CB0" w:rsidTr="00F14B84" w14:paraId="1B8465C2" w14:textId="77777777">
        <w:trPr>
          <w:trHeight w:val="210"/>
        </w:trPr>
        <w:tc>
          <w:tcPr>
            <w:tcW w:w="6056" w:type="dxa"/>
            <w:noWrap/>
            <w:vAlign w:val="bottom"/>
            <w:hideMark/>
          </w:tcPr>
          <w:p w:rsidRPr="00FA24B8" w:rsidR="00655CB0" w:rsidP="00F14B84" w:rsidRDefault="00655CB0" w14:paraId="08403A79" w14:textId="77777777">
            <w:pPr>
              <w:spacing w:after="0" w:line="240" w:lineRule="auto"/>
              <w:ind w:firstLine="400" w:firstLineChars="200"/>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Uitvoeringskosten SVB nominaal</w:t>
            </w:r>
          </w:p>
        </w:tc>
        <w:tc>
          <w:tcPr>
            <w:tcW w:w="1256" w:type="dxa"/>
            <w:noWrap/>
            <w:vAlign w:val="bottom"/>
            <w:hideMark/>
          </w:tcPr>
          <w:p w:rsidRPr="00FA24B8" w:rsidR="00655CB0" w:rsidP="00F14B84" w:rsidRDefault="00655CB0" w14:paraId="230FE0C4"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   </w:t>
            </w:r>
          </w:p>
        </w:tc>
        <w:tc>
          <w:tcPr>
            <w:tcW w:w="1256" w:type="dxa"/>
            <w:noWrap/>
            <w:vAlign w:val="bottom"/>
            <w:hideMark/>
          </w:tcPr>
          <w:p w:rsidRPr="00FA24B8" w:rsidR="00655CB0" w:rsidP="00F14B84" w:rsidRDefault="00655CB0" w14:paraId="332E8A82"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8.568 </w:t>
            </w:r>
          </w:p>
        </w:tc>
      </w:tr>
      <w:tr w:rsidRPr="00FA24B8" w:rsidR="00655CB0" w:rsidTr="00F14B84" w14:paraId="6ADF0456" w14:textId="77777777">
        <w:trPr>
          <w:trHeight w:val="210"/>
        </w:trPr>
        <w:tc>
          <w:tcPr>
            <w:tcW w:w="6056" w:type="dxa"/>
            <w:noWrap/>
            <w:vAlign w:val="bottom"/>
            <w:hideMark/>
          </w:tcPr>
          <w:p w:rsidRPr="00FA24B8" w:rsidR="00655CB0" w:rsidP="00F14B84" w:rsidRDefault="00655CB0" w14:paraId="414096B9" w14:textId="77777777">
            <w:pPr>
              <w:spacing w:after="0" w:line="240" w:lineRule="auto"/>
              <w:rPr>
                <w:rFonts w:ascii="Calibri" w:hAnsi="Calibri" w:eastAsia="Times New Roman" w:cs="Calibri"/>
                <w:i/>
                <w:iCs/>
                <w:color w:val="000000"/>
                <w:kern w:val="0"/>
                <w:sz w:val="20"/>
                <w:szCs w:val="20"/>
                <w:lang w:eastAsia="nl-NL"/>
                <w14:ligatures w14:val="none"/>
              </w:rPr>
            </w:pPr>
            <w:r w:rsidRPr="00FA24B8">
              <w:rPr>
                <w:rFonts w:ascii="Calibri" w:hAnsi="Calibri" w:eastAsia="Times New Roman" w:cs="Calibri"/>
                <w:i/>
                <w:iCs/>
                <w:color w:val="000000"/>
                <w:kern w:val="0"/>
                <w:sz w:val="20"/>
                <w:szCs w:val="20"/>
                <w:lang w:eastAsia="nl-NL"/>
                <w14:ligatures w14:val="none"/>
              </w:rPr>
              <w:t>Totaal</w:t>
            </w:r>
          </w:p>
        </w:tc>
        <w:tc>
          <w:tcPr>
            <w:tcW w:w="1256" w:type="dxa"/>
            <w:noWrap/>
            <w:vAlign w:val="bottom"/>
            <w:hideMark/>
          </w:tcPr>
          <w:p w:rsidRPr="00FA24B8" w:rsidR="00655CB0" w:rsidP="00F14B84" w:rsidRDefault="00655CB0" w14:paraId="65E3097A" w14:textId="77777777">
            <w:pPr>
              <w:spacing w:after="0" w:line="240" w:lineRule="auto"/>
              <w:jc w:val="right"/>
              <w:rPr>
                <w:rFonts w:ascii="Calibri" w:hAnsi="Calibri" w:eastAsia="Times New Roman" w:cs="Calibri"/>
                <w:i/>
                <w:iCs/>
                <w:color w:val="000000"/>
                <w:kern w:val="0"/>
                <w:sz w:val="20"/>
                <w:szCs w:val="20"/>
                <w:lang w:eastAsia="nl-NL"/>
                <w14:ligatures w14:val="none"/>
              </w:rPr>
            </w:pPr>
            <w:r w:rsidRPr="00FA24B8">
              <w:rPr>
                <w:rFonts w:ascii="Calibri" w:hAnsi="Calibri" w:eastAsia="Times New Roman" w:cs="Calibri"/>
                <w:i/>
                <w:iCs/>
                <w:color w:val="000000"/>
                <w:kern w:val="0"/>
                <w:sz w:val="20"/>
                <w:szCs w:val="20"/>
                <w:lang w:eastAsia="nl-NL"/>
                <w14:ligatures w14:val="none"/>
              </w:rPr>
              <w:t xml:space="preserve">      224.857 </w:t>
            </w:r>
          </w:p>
        </w:tc>
        <w:tc>
          <w:tcPr>
            <w:tcW w:w="1256" w:type="dxa"/>
            <w:noWrap/>
            <w:vAlign w:val="bottom"/>
            <w:hideMark/>
          </w:tcPr>
          <w:p w:rsidRPr="00FA24B8" w:rsidR="00655CB0" w:rsidP="00F14B84" w:rsidRDefault="00655CB0" w14:paraId="51EF7818" w14:textId="77777777">
            <w:pPr>
              <w:spacing w:after="0" w:line="240" w:lineRule="auto"/>
              <w:jc w:val="right"/>
              <w:rPr>
                <w:rFonts w:ascii="Calibri" w:hAnsi="Calibri" w:eastAsia="Times New Roman" w:cs="Calibri"/>
                <w:i/>
                <w:iCs/>
                <w:color w:val="000000"/>
                <w:kern w:val="0"/>
                <w:sz w:val="20"/>
                <w:szCs w:val="20"/>
                <w:lang w:eastAsia="nl-NL"/>
                <w14:ligatures w14:val="none"/>
              </w:rPr>
            </w:pPr>
            <w:r w:rsidRPr="00FA24B8">
              <w:rPr>
                <w:rFonts w:ascii="Calibri" w:hAnsi="Calibri" w:eastAsia="Times New Roman" w:cs="Calibri"/>
                <w:i/>
                <w:iCs/>
                <w:color w:val="000000"/>
                <w:kern w:val="0"/>
                <w:sz w:val="20"/>
                <w:szCs w:val="20"/>
                <w:lang w:eastAsia="nl-NL"/>
                <w14:ligatures w14:val="none"/>
              </w:rPr>
              <w:t xml:space="preserve">      229.200 </w:t>
            </w:r>
          </w:p>
        </w:tc>
      </w:tr>
      <w:tr w:rsidRPr="00FA24B8" w:rsidR="00655CB0" w:rsidTr="00F14B84" w14:paraId="672C0CB5" w14:textId="77777777">
        <w:trPr>
          <w:trHeight w:val="210"/>
        </w:trPr>
        <w:tc>
          <w:tcPr>
            <w:tcW w:w="6056" w:type="dxa"/>
            <w:noWrap/>
            <w:vAlign w:val="bottom"/>
            <w:hideMark/>
          </w:tcPr>
          <w:p w:rsidRPr="00FA24B8" w:rsidR="00655CB0" w:rsidP="00F14B84" w:rsidRDefault="00655CB0" w14:paraId="08B64C5C" w14:textId="77777777">
            <w:pPr>
              <w:spacing w:after="0" w:line="240" w:lineRule="auto"/>
              <w:ind w:firstLine="200" w:firstLineChars="100"/>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Tabel 117 budgettaire gevolgen van beleid artikel 12</w:t>
            </w:r>
          </w:p>
        </w:tc>
        <w:tc>
          <w:tcPr>
            <w:tcW w:w="1256" w:type="dxa"/>
            <w:noWrap/>
            <w:vAlign w:val="bottom"/>
            <w:hideMark/>
          </w:tcPr>
          <w:p w:rsidRPr="00FA24B8" w:rsidR="00655CB0" w:rsidP="00F14B84" w:rsidRDefault="00655CB0" w14:paraId="549C154D" w14:textId="77777777">
            <w:pPr>
              <w:spacing w:after="0" w:line="240" w:lineRule="auto"/>
              <w:ind w:firstLine="200" w:firstLineChars="100"/>
              <w:jc w:val="right"/>
              <w:rPr>
                <w:rFonts w:ascii="Calibri" w:hAnsi="Calibri" w:eastAsia="Times New Roman" w:cs="Calibri"/>
                <w:color w:val="000000"/>
                <w:kern w:val="0"/>
                <w:sz w:val="20"/>
                <w:szCs w:val="20"/>
                <w:lang w:eastAsia="nl-NL"/>
                <w14:ligatures w14:val="none"/>
              </w:rPr>
            </w:pPr>
          </w:p>
        </w:tc>
        <w:tc>
          <w:tcPr>
            <w:tcW w:w="1256" w:type="dxa"/>
            <w:noWrap/>
            <w:vAlign w:val="bottom"/>
            <w:hideMark/>
          </w:tcPr>
          <w:p w:rsidRPr="00FA24B8" w:rsidR="00655CB0" w:rsidP="00F14B84" w:rsidRDefault="00655CB0" w14:paraId="02EA0770" w14:textId="77777777">
            <w:pPr>
              <w:spacing w:after="0" w:line="240" w:lineRule="auto"/>
              <w:jc w:val="right"/>
              <w:rPr>
                <w:rFonts w:ascii="Calibri" w:hAnsi="Calibri" w:eastAsia="Times New Roman" w:cs="Calibri"/>
                <w:kern w:val="0"/>
                <w:sz w:val="20"/>
                <w:szCs w:val="20"/>
                <w:lang w:eastAsia="nl-NL"/>
                <w14:ligatures w14:val="none"/>
              </w:rPr>
            </w:pPr>
          </w:p>
        </w:tc>
      </w:tr>
      <w:tr w:rsidRPr="00FA24B8" w:rsidR="00655CB0" w:rsidTr="00F14B84" w14:paraId="25574BBA" w14:textId="77777777">
        <w:trPr>
          <w:trHeight w:val="210"/>
        </w:trPr>
        <w:tc>
          <w:tcPr>
            <w:tcW w:w="6056" w:type="dxa"/>
            <w:noWrap/>
            <w:vAlign w:val="bottom"/>
            <w:hideMark/>
          </w:tcPr>
          <w:p w:rsidRPr="00FA24B8" w:rsidR="00655CB0" w:rsidP="00F14B84" w:rsidRDefault="00655CB0" w14:paraId="1FF05E5D" w14:textId="77777777">
            <w:pPr>
              <w:spacing w:after="0" w:line="240" w:lineRule="auto"/>
              <w:ind w:firstLine="400" w:firstLineChars="200"/>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Kosten heffingskortingen AOW</w:t>
            </w:r>
          </w:p>
        </w:tc>
        <w:tc>
          <w:tcPr>
            <w:tcW w:w="1256" w:type="dxa"/>
            <w:noWrap/>
            <w:vAlign w:val="bottom"/>
            <w:hideMark/>
          </w:tcPr>
          <w:p w:rsidRPr="00FA24B8" w:rsidR="00655CB0" w:rsidP="00F14B84" w:rsidRDefault="00655CB0" w14:paraId="6360E1C3"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3.916.800 </w:t>
            </w:r>
          </w:p>
        </w:tc>
        <w:tc>
          <w:tcPr>
            <w:tcW w:w="1256" w:type="dxa"/>
            <w:noWrap/>
            <w:vAlign w:val="bottom"/>
            <w:hideMark/>
          </w:tcPr>
          <w:p w:rsidRPr="00FA24B8" w:rsidR="00655CB0" w:rsidP="00F14B84" w:rsidRDefault="00655CB0" w14:paraId="16C1D6BA"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4.128.900 </w:t>
            </w:r>
          </w:p>
        </w:tc>
      </w:tr>
      <w:tr w:rsidRPr="00FA24B8" w:rsidR="00655CB0" w:rsidTr="00F14B84" w14:paraId="2F1D924C" w14:textId="77777777">
        <w:trPr>
          <w:trHeight w:val="210"/>
        </w:trPr>
        <w:tc>
          <w:tcPr>
            <w:tcW w:w="6056" w:type="dxa"/>
            <w:noWrap/>
            <w:vAlign w:val="bottom"/>
            <w:hideMark/>
          </w:tcPr>
          <w:p w:rsidRPr="00FA24B8" w:rsidR="00655CB0" w:rsidP="00F14B84" w:rsidRDefault="00655CB0" w14:paraId="2100F437" w14:textId="77777777">
            <w:pPr>
              <w:spacing w:after="0" w:line="240" w:lineRule="auto"/>
              <w:ind w:firstLine="400" w:firstLineChars="200"/>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Vermogenstekort Ouderdomsfonds</w:t>
            </w:r>
          </w:p>
        </w:tc>
        <w:tc>
          <w:tcPr>
            <w:tcW w:w="1256" w:type="dxa"/>
            <w:noWrap/>
            <w:vAlign w:val="bottom"/>
            <w:hideMark/>
          </w:tcPr>
          <w:p w:rsidRPr="00FA24B8" w:rsidR="00655CB0" w:rsidP="00F14B84" w:rsidRDefault="00655CB0" w14:paraId="3CA5AD0F"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24.940.300 </w:t>
            </w:r>
          </w:p>
        </w:tc>
        <w:tc>
          <w:tcPr>
            <w:tcW w:w="1256" w:type="dxa"/>
            <w:noWrap/>
            <w:vAlign w:val="bottom"/>
            <w:hideMark/>
          </w:tcPr>
          <w:p w:rsidRPr="00FA24B8" w:rsidR="00655CB0" w:rsidP="00F14B84" w:rsidRDefault="00655CB0" w14:paraId="3AECF270" w14:textId="77777777">
            <w:pPr>
              <w:spacing w:after="0" w:line="240" w:lineRule="auto"/>
              <w:jc w:val="right"/>
              <w:rPr>
                <w:rFonts w:ascii="Calibri" w:hAnsi="Calibri" w:eastAsia="Times New Roman" w:cs="Calibri"/>
                <w:color w:val="000000"/>
                <w:kern w:val="0"/>
                <w:sz w:val="20"/>
                <w:szCs w:val="20"/>
                <w:lang w:eastAsia="nl-NL"/>
                <w14:ligatures w14:val="none"/>
              </w:rPr>
            </w:pPr>
            <w:r w:rsidRPr="00FA24B8">
              <w:rPr>
                <w:rFonts w:ascii="Calibri" w:hAnsi="Calibri" w:eastAsia="Times New Roman" w:cs="Calibri"/>
                <w:color w:val="000000"/>
                <w:kern w:val="0"/>
                <w:sz w:val="20"/>
                <w:szCs w:val="20"/>
                <w:lang w:eastAsia="nl-NL"/>
                <w14:ligatures w14:val="none"/>
              </w:rPr>
              <w:t xml:space="preserve">  28.203.600 </w:t>
            </w:r>
          </w:p>
        </w:tc>
      </w:tr>
      <w:tr w:rsidRPr="00FA24B8" w:rsidR="00655CB0" w:rsidTr="00F14B84" w14:paraId="75BF2153" w14:textId="77777777">
        <w:trPr>
          <w:trHeight w:val="210"/>
        </w:trPr>
        <w:tc>
          <w:tcPr>
            <w:tcW w:w="6056" w:type="dxa"/>
            <w:noWrap/>
            <w:vAlign w:val="bottom"/>
            <w:hideMark/>
          </w:tcPr>
          <w:p w:rsidRPr="00FA24B8" w:rsidR="00655CB0" w:rsidP="00F14B84" w:rsidRDefault="00655CB0" w14:paraId="1C823EC2" w14:textId="77777777">
            <w:pPr>
              <w:spacing w:after="0" w:line="240" w:lineRule="auto"/>
              <w:rPr>
                <w:rFonts w:ascii="Calibri" w:hAnsi="Calibri" w:eastAsia="Times New Roman" w:cs="Calibri"/>
                <w:i/>
                <w:iCs/>
                <w:color w:val="000000"/>
                <w:kern w:val="0"/>
                <w:sz w:val="20"/>
                <w:szCs w:val="20"/>
                <w:lang w:eastAsia="nl-NL"/>
                <w14:ligatures w14:val="none"/>
              </w:rPr>
            </w:pPr>
            <w:r w:rsidRPr="00FA24B8">
              <w:rPr>
                <w:rFonts w:ascii="Calibri" w:hAnsi="Calibri" w:eastAsia="Times New Roman" w:cs="Calibri"/>
                <w:i/>
                <w:iCs/>
                <w:color w:val="000000"/>
                <w:kern w:val="0"/>
                <w:sz w:val="20"/>
                <w:szCs w:val="20"/>
                <w:lang w:eastAsia="nl-NL"/>
                <w14:ligatures w14:val="none"/>
              </w:rPr>
              <w:t>Totaal</w:t>
            </w:r>
          </w:p>
        </w:tc>
        <w:tc>
          <w:tcPr>
            <w:tcW w:w="1256" w:type="dxa"/>
            <w:noWrap/>
            <w:vAlign w:val="bottom"/>
            <w:hideMark/>
          </w:tcPr>
          <w:p w:rsidRPr="00FA24B8" w:rsidR="00655CB0" w:rsidP="00F14B84" w:rsidRDefault="00655CB0" w14:paraId="4BAE6773" w14:textId="77777777">
            <w:pPr>
              <w:spacing w:after="0" w:line="240" w:lineRule="auto"/>
              <w:jc w:val="right"/>
              <w:rPr>
                <w:rFonts w:ascii="Calibri" w:hAnsi="Calibri" w:eastAsia="Times New Roman" w:cs="Calibri"/>
                <w:i/>
                <w:iCs/>
                <w:color w:val="000000"/>
                <w:kern w:val="0"/>
                <w:sz w:val="20"/>
                <w:szCs w:val="20"/>
                <w:lang w:eastAsia="nl-NL"/>
                <w14:ligatures w14:val="none"/>
              </w:rPr>
            </w:pPr>
            <w:r w:rsidRPr="00FA24B8">
              <w:rPr>
                <w:rFonts w:ascii="Calibri" w:hAnsi="Calibri" w:eastAsia="Times New Roman" w:cs="Calibri"/>
                <w:i/>
                <w:iCs/>
                <w:color w:val="000000"/>
                <w:kern w:val="0"/>
                <w:sz w:val="20"/>
                <w:szCs w:val="20"/>
                <w:lang w:eastAsia="nl-NL"/>
                <w14:ligatures w14:val="none"/>
              </w:rPr>
              <w:t xml:space="preserve">  28.857.100 </w:t>
            </w:r>
          </w:p>
        </w:tc>
        <w:tc>
          <w:tcPr>
            <w:tcW w:w="1256" w:type="dxa"/>
            <w:noWrap/>
            <w:vAlign w:val="bottom"/>
            <w:hideMark/>
          </w:tcPr>
          <w:p w:rsidRPr="00FA24B8" w:rsidR="00655CB0" w:rsidP="00F14B84" w:rsidRDefault="00655CB0" w14:paraId="7CC391D9" w14:textId="77777777">
            <w:pPr>
              <w:spacing w:after="0" w:line="240" w:lineRule="auto"/>
              <w:jc w:val="right"/>
              <w:rPr>
                <w:rFonts w:ascii="Calibri" w:hAnsi="Calibri" w:eastAsia="Times New Roman" w:cs="Calibri"/>
                <w:i/>
                <w:iCs/>
                <w:color w:val="000000"/>
                <w:kern w:val="0"/>
                <w:sz w:val="20"/>
                <w:szCs w:val="20"/>
                <w:lang w:eastAsia="nl-NL"/>
                <w14:ligatures w14:val="none"/>
              </w:rPr>
            </w:pPr>
            <w:r w:rsidRPr="00FA24B8">
              <w:rPr>
                <w:rFonts w:ascii="Calibri" w:hAnsi="Calibri" w:eastAsia="Times New Roman" w:cs="Calibri"/>
                <w:i/>
                <w:iCs/>
                <w:color w:val="000000"/>
                <w:kern w:val="0"/>
                <w:sz w:val="20"/>
                <w:szCs w:val="20"/>
                <w:lang w:eastAsia="nl-NL"/>
                <w14:ligatures w14:val="none"/>
              </w:rPr>
              <w:t xml:space="preserve">  32.332.500 </w:t>
            </w:r>
          </w:p>
        </w:tc>
      </w:tr>
    </w:tbl>
    <w:p w:rsidRPr="00FA24B8" w:rsidR="00655CB0" w:rsidP="00655CB0" w:rsidRDefault="00655CB0" w14:paraId="406E51C8" w14:textId="77777777">
      <w:pPr>
        <w:spacing w:after="0" w:line="240" w:lineRule="auto"/>
        <w:rPr>
          <w:rFonts w:ascii="Calibri" w:hAnsi="Calibri" w:cs="Calibri"/>
        </w:rPr>
      </w:pPr>
    </w:p>
    <w:p w:rsidRPr="00FA24B8" w:rsidR="00655CB0" w:rsidP="00655CB0" w:rsidRDefault="00655CB0" w14:paraId="63443D65" w14:textId="77777777">
      <w:pPr>
        <w:spacing w:after="0" w:line="240" w:lineRule="auto"/>
        <w:rPr>
          <w:rFonts w:ascii="Calibri" w:hAnsi="Calibri" w:cs="Calibri"/>
        </w:rPr>
      </w:pPr>
    </w:p>
    <w:p w:rsidRPr="00FA24B8" w:rsidR="00655CB0" w:rsidP="00655CB0" w:rsidRDefault="00655CB0" w14:paraId="4BF4406E" w14:textId="77777777">
      <w:pPr>
        <w:spacing w:after="0" w:line="240" w:lineRule="auto"/>
        <w:rPr>
          <w:rFonts w:ascii="Calibri" w:hAnsi="Calibri" w:cs="Calibri"/>
          <w:i/>
          <w:iCs/>
        </w:rPr>
      </w:pPr>
      <w:r w:rsidRPr="00FA24B8">
        <w:rPr>
          <w:rFonts w:ascii="Calibri" w:hAnsi="Calibri" w:cs="Calibri"/>
          <w:i/>
          <w:iCs/>
        </w:rPr>
        <w:t>Vragen over inzicht in beleidskeuzes</w:t>
      </w:r>
    </w:p>
    <w:p w:rsidRPr="00FA24B8" w:rsidR="00655CB0" w:rsidP="00655CB0" w:rsidRDefault="00655CB0" w14:paraId="745895A6" w14:textId="77777777">
      <w:pPr>
        <w:spacing w:after="0" w:line="240" w:lineRule="auto"/>
        <w:rPr>
          <w:rFonts w:ascii="Calibri" w:hAnsi="Calibri" w:cs="Calibri"/>
        </w:rPr>
      </w:pPr>
    </w:p>
    <w:p w:rsidRPr="00FA24B8" w:rsidR="00655CB0" w:rsidP="00655CB0" w:rsidRDefault="00655CB0" w14:paraId="0571EB68" w14:textId="77777777">
      <w:pPr>
        <w:spacing w:after="0" w:line="240" w:lineRule="auto"/>
        <w:rPr>
          <w:rFonts w:ascii="Calibri" w:hAnsi="Calibri" w:cs="Calibri"/>
          <w:u w:val="single"/>
        </w:rPr>
      </w:pPr>
      <w:r w:rsidRPr="00FA24B8">
        <w:rPr>
          <w:rFonts w:ascii="Calibri" w:hAnsi="Calibri" w:cs="Calibri"/>
          <w:u w:val="single"/>
        </w:rPr>
        <w:t>Vraag 4</w:t>
      </w:r>
    </w:p>
    <w:p w:rsidRPr="00FA24B8" w:rsidR="00655CB0" w:rsidP="00655CB0" w:rsidRDefault="00655CB0" w14:paraId="7E60B00C" w14:textId="77777777">
      <w:pPr>
        <w:spacing w:after="0" w:line="240" w:lineRule="auto"/>
        <w:rPr>
          <w:rFonts w:ascii="Calibri" w:hAnsi="Calibri" w:cs="Calibri"/>
        </w:rPr>
      </w:pPr>
      <w:r w:rsidRPr="00FA24B8">
        <w:rPr>
          <w:rFonts w:ascii="Calibri" w:hAnsi="Calibri" w:cs="Calibri"/>
        </w:rPr>
        <w:t xml:space="preserve">Kunt u aangeven voor welke beleidsvoorstellen of beleidswijzigingen met een beslag van € 20 miljoen of meer de Kamer kaders </w:t>
      </w:r>
      <w:r w:rsidRPr="00FA24B8">
        <w:rPr>
          <w:rFonts w:ascii="Calibri" w:hAnsi="Calibri" w:cs="Calibri"/>
          <w:i/>
          <w:iCs/>
        </w:rPr>
        <w:t xml:space="preserve">Beleidskeuzes uitgelegd </w:t>
      </w:r>
      <w:r w:rsidRPr="00FA24B8">
        <w:rPr>
          <w:rFonts w:ascii="Calibri" w:hAnsi="Calibri" w:cs="Calibri"/>
        </w:rPr>
        <w:t>(CW3.1) kan verwachten en wanneer deze naar de Kamer worden gestuurd?</w:t>
      </w:r>
    </w:p>
    <w:p w:rsidRPr="00FA24B8" w:rsidR="00655CB0" w:rsidP="00655CB0" w:rsidRDefault="00655CB0" w14:paraId="5E4EB032" w14:textId="77777777">
      <w:pPr>
        <w:spacing w:after="0" w:line="240" w:lineRule="auto"/>
        <w:rPr>
          <w:rFonts w:ascii="Calibri" w:hAnsi="Calibri" w:cs="Calibri"/>
        </w:rPr>
      </w:pPr>
    </w:p>
    <w:p w:rsidRPr="00FA24B8" w:rsidR="00655CB0" w:rsidP="00655CB0" w:rsidRDefault="00655CB0" w14:paraId="0BCA677A" w14:textId="77777777">
      <w:pPr>
        <w:spacing w:after="0" w:line="240" w:lineRule="auto"/>
        <w:rPr>
          <w:rFonts w:ascii="Calibri" w:hAnsi="Calibri" w:cs="Calibri"/>
          <w:u w:val="single"/>
        </w:rPr>
      </w:pPr>
      <w:r w:rsidRPr="00FA24B8">
        <w:rPr>
          <w:rFonts w:ascii="Calibri" w:hAnsi="Calibri" w:cs="Calibri"/>
          <w:u w:val="single"/>
        </w:rPr>
        <w:t>Antwoord 4</w:t>
      </w:r>
    </w:p>
    <w:p w:rsidRPr="00FA24B8" w:rsidR="00655CB0" w:rsidP="00655CB0" w:rsidRDefault="00655CB0" w14:paraId="6EF069B7" w14:textId="77777777">
      <w:pPr>
        <w:spacing w:after="0" w:line="240" w:lineRule="auto"/>
        <w:rPr>
          <w:rFonts w:ascii="Calibri" w:hAnsi="Calibri" w:cs="Calibri"/>
        </w:rPr>
      </w:pPr>
      <w:r w:rsidRPr="00FA24B8">
        <w:rPr>
          <w:rFonts w:ascii="Calibri" w:hAnsi="Calibri" w:cs="Calibri"/>
        </w:rPr>
        <w:t xml:space="preserve">Het ministerie van SZW handelt conform wetsartikel 3.1 van de Comptabiliteitswet 2016. Onderstaande CW3.1-kaders zullen medio dit jaar naar de Kamer worden </w:t>
      </w:r>
      <w:r w:rsidRPr="00FA24B8">
        <w:rPr>
          <w:rFonts w:ascii="Calibri" w:hAnsi="Calibri" w:cs="Calibri"/>
        </w:rPr>
        <w:lastRenderedPageBreak/>
        <w:t>gestuurd. Afhankelijk van verdere ontwikkelingen kan deze lijst nog worden uitgebreid.</w:t>
      </w:r>
    </w:p>
    <w:p w:rsidRPr="00FA24B8" w:rsidR="00655CB0" w:rsidP="00655CB0" w:rsidRDefault="00655CB0" w14:paraId="18148CBE" w14:textId="77777777">
      <w:pPr>
        <w:spacing w:after="0" w:line="240" w:lineRule="auto"/>
        <w:rPr>
          <w:rFonts w:ascii="Calibri" w:hAnsi="Calibri" w:cs="Calibri"/>
        </w:rPr>
      </w:pPr>
      <w:r w:rsidRPr="00FA24B8">
        <w:rPr>
          <w:rFonts w:ascii="Calibri" w:hAnsi="Calibri" w:cs="Calibri"/>
        </w:rPr>
        <w:t> </w:t>
      </w:r>
    </w:p>
    <w:p w:rsidRPr="00FA24B8" w:rsidR="00655CB0" w:rsidP="00655CB0" w:rsidRDefault="00655CB0" w14:paraId="676800DB" w14:textId="77777777">
      <w:pPr>
        <w:numPr>
          <w:ilvl w:val="0"/>
          <w:numId w:val="1"/>
        </w:numPr>
        <w:spacing w:after="0" w:line="240" w:lineRule="auto"/>
        <w:rPr>
          <w:rFonts w:ascii="Calibri" w:hAnsi="Calibri" w:cs="Calibri"/>
        </w:rPr>
      </w:pPr>
      <w:r w:rsidRPr="00FA24B8">
        <w:rPr>
          <w:rFonts w:ascii="Calibri" w:hAnsi="Calibri" w:cs="Calibri"/>
        </w:rPr>
        <w:t>Betere vroegsignalering schuldhulpverlening;</w:t>
      </w:r>
    </w:p>
    <w:p w:rsidRPr="00FA24B8" w:rsidR="00655CB0" w:rsidP="00655CB0" w:rsidRDefault="00655CB0" w14:paraId="1BF5B55E" w14:textId="77777777">
      <w:pPr>
        <w:numPr>
          <w:ilvl w:val="0"/>
          <w:numId w:val="1"/>
        </w:numPr>
        <w:spacing w:after="0" w:line="240" w:lineRule="auto"/>
        <w:rPr>
          <w:rFonts w:ascii="Calibri" w:hAnsi="Calibri" w:cs="Calibri"/>
        </w:rPr>
      </w:pPr>
      <w:r w:rsidRPr="00FA24B8">
        <w:rPr>
          <w:rFonts w:ascii="Calibri" w:hAnsi="Calibri" w:cs="Calibri"/>
        </w:rPr>
        <w:t>Maatregel dienstverlening door gemeenten aan jongeren die zijn afgewezen voor de Wajong (zoals aangekondigd in de Kamerbrief over CW3.1-kaders ontwerpbegroting 2026 SZW);</w:t>
      </w:r>
    </w:p>
    <w:p w:rsidRPr="00FA24B8" w:rsidR="00655CB0" w:rsidP="00655CB0" w:rsidRDefault="00655CB0" w14:paraId="3C3B8887" w14:textId="77777777">
      <w:pPr>
        <w:numPr>
          <w:ilvl w:val="0"/>
          <w:numId w:val="1"/>
        </w:numPr>
        <w:spacing w:after="0" w:line="240" w:lineRule="auto"/>
        <w:rPr>
          <w:rFonts w:ascii="Calibri" w:hAnsi="Calibri" w:cs="Calibri"/>
        </w:rPr>
      </w:pPr>
      <w:r w:rsidRPr="00FA24B8">
        <w:rPr>
          <w:rFonts w:ascii="Calibri" w:hAnsi="Calibri" w:cs="Calibri"/>
        </w:rPr>
        <w:t>Duurzame inzetbaarheidsagenda;</w:t>
      </w:r>
    </w:p>
    <w:p w:rsidRPr="00FA24B8" w:rsidR="00655CB0" w:rsidP="00655CB0" w:rsidRDefault="00655CB0" w14:paraId="52F1716B" w14:textId="77777777">
      <w:pPr>
        <w:numPr>
          <w:ilvl w:val="0"/>
          <w:numId w:val="1"/>
        </w:numPr>
        <w:spacing w:after="0" w:line="240" w:lineRule="auto"/>
        <w:rPr>
          <w:rFonts w:ascii="Calibri" w:hAnsi="Calibri" w:cs="Calibri"/>
        </w:rPr>
      </w:pPr>
      <w:r w:rsidRPr="00FA24B8">
        <w:rPr>
          <w:rFonts w:ascii="Calibri" w:hAnsi="Calibri" w:cs="Calibri"/>
        </w:rPr>
        <w:t>WIA-maatregel praktisch beoordelen.</w:t>
      </w:r>
    </w:p>
    <w:p w:rsidRPr="00FA24B8" w:rsidR="00655CB0" w:rsidP="00655CB0" w:rsidRDefault="00655CB0" w14:paraId="1398EF90" w14:textId="77777777">
      <w:pPr>
        <w:spacing w:after="0" w:line="240" w:lineRule="auto"/>
        <w:rPr>
          <w:rFonts w:ascii="Calibri" w:hAnsi="Calibri" w:cs="Calibri"/>
        </w:rPr>
      </w:pPr>
      <w:r w:rsidRPr="00FA24B8">
        <w:rPr>
          <w:rFonts w:ascii="Calibri" w:hAnsi="Calibri" w:cs="Calibri"/>
        </w:rPr>
        <w:t> </w:t>
      </w:r>
    </w:p>
    <w:p w:rsidRPr="00FA24B8" w:rsidR="00655CB0" w:rsidP="00655CB0" w:rsidRDefault="00655CB0" w14:paraId="6D2B2B0C" w14:textId="77777777">
      <w:pPr>
        <w:rPr>
          <w:rFonts w:ascii="Calibri" w:hAnsi="Calibri" w:cs="Calibri"/>
        </w:rPr>
      </w:pPr>
      <w:r w:rsidRPr="00FA24B8">
        <w:rPr>
          <w:rFonts w:ascii="Calibri" w:hAnsi="Calibri" w:cs="Calibri"/>
        </w:rPr>
        <w:t xml:space="preserve">Daarnaast geldt voor de wetsvoorstellen ‘vereenvoudiging partnerbegrip toeslagen’, ‘wijziging WKB in verband met het verhogen van het afbouwpercentage voor ouders met een toetsingsinkomen vanaf € 60.000’ en ‘wijziging toets op re-integratie-inspanningen en WIA-voorschotregeling’ dat het kader onder herkenbare koppen is opgenomen in de Memorie van Toelichting. De wetsvoorstellen zullen voor de zomer voorgelegd worden aan de Kamer. </w:t>
      </w:r>
    </w:p>
    <w:p w:rsidRPr="00FA24B8" w:rsidR="00655CB0" w:rsidP="00655CB0" w:rsidRDefault="00655CB0" w14:paraId="2C1F4CFE" w14:textId="77777777">
      <w:pPr>
        <w:spacing w:after="0" w:line="240" w:lineRule="auto"/>
        <w:rPr>
          <w:rFonts w:ascii="Calibri" w:hAnsi="Calibri" w:cs="Calibri"/>
        </w:rPr>
      </w:pPr>
    </w:p>
    <w:p w:rsidRPr="00FA24B8" w:rsidR="00655CB0" w:rsidP="00655CB0" w:rsidRDefault="00655CB0" w14:paraId="47D979D3" w14:textId="77777777">
      <w:pPr>
        <w:spacing w:after="0" w:line="240" w:lineRule="auto"/>
        <w:rPr>
          <w:rFonts w:ascii="Calibri" w:hAnsi="Calibri" w:cs="Calibri"/>
          <w:i/>
          <w:iCs/>
        </w:rPr>
      </w:pPr>
      <w:r w:rsidRPr="00FA24B8">
        <w:rPr>
          <w:rFonts w:ascii="Calibri" w:hAnsi="Calibri" w:cs="Calibri"/>
          <w:i/>
          <w:iCs/>
        </w:rPr>
        <w:t>Vragen over concrete doelen</w:t>
      </w:r>
    </w:p>
    <w:p w:rsidRPr="00FA24B8" w:rsidR="00655CB0" w:rsidP="00655CB0" w:rsidRDefault="00655CB0" w14:paraId="7D236D6A" w14:textId="77777777">
      <w:pPr>
        <w:spacing w:after="0" w:line="240" w:lineRule="auto"/>
        <w:rPr>
          <w:rFonts w:ascii="Calibri" w:hAnsi="Calibri" w:cs="Calibri"/>
        </w:rPr>
      </w:pPr>
    </w:p>
    <w:p w:rsidRPr="00FA24B8" w:rsidR="00655CB0" w:rsidP="00655CB0" w:rsidRDefault="00655CB0" w14:paraId="53296C93" w14:textId="77777777">
      <w:pPr>
        <w:spacing w:after="0" w:line="240" w:lineRule="auto"/>
        <w:rPr>
          <w:rFonts w:ascii="Calibri" w:hAnsi="Calibri" w:cs="Calibri"/>
          <w:u w:val="single"/>
        </w:rPr>
      </w:pPr>
      <w:r w:rsidRPr="00FA24B8">
        <w:rPr>
          <w:rFonts w:ascii="Calibri" w:hAnsi="Calibri" w:cs="Calibri"/>
          <w:u w:val="single"/>
        </w:rPr>
        <w:t>Vraag 5</w:t>
      </w:r>
    </w:p>
    <w:p w:rsidRPr="00FA24B8" w:rsidR="00655CB0" w:rsidP="00655CB0" w:rsidRDefault="00655CB0" w14:paraId="773720FC" w14:textId="77777777">
      <w:pPr>
        <w:spacing w:after="0" w:line="240" w:lineRule="auto"/>
        <w:rPr>
          <w:rFonts w:ascii="Calibri" w:hAnsi="Calibri" w:cs="Calibri"/>
        </w:rPr>
      </w:pPr>
      <w:r w:rsidRPr="00FA24B8">
        <w:rPr>
          <w:rFonts w:ascii="Calibri" w:hAnsi="Calibri" w:cs="Calibri"/>
        </w:rPr>
        <w:t>Kunt u in de volgende begroting bij de beleidsprioriteiten in de beleidsagenda meer concrete doelen opnemen, zodat duidelijk wordt wat met de uitgaven moet worden bereikt (begroting) en in het beleidsverslag concreet wordt wat er is bereikt (jaarverslag)?</w:t>
      </w:r>
    </w:p>
    <w:p w:rsidRPr="00FA24B8" w:rsidR="00655CB0" w:rsidP="00655CB0" w:rsidRDefault="00655CB0" w14:paraId="18F95EBB" w14:textId="77777777">
      <w:pPr>
        <w:spacing w:after="0" w:line="240" w:lineRule="auto"/>
        <w:rPr>
          <w:rFonts w:ascii="Calibri" w:hAnsi="Calibri" w:cs="Calibri"/>
        </w:rPr>
      </w:pPr>
    </w:p>
    <w:p w:rsidRPr="00FA24B8" w:rsidR="00655CB0" w:rsidP="00655CB0" w:rsidRDefault="00655CB0" w14:paraId="31B3F716" w14:textId="77777777">
      <w:pPr>
        <w:spacing w:after="0" w:line="240" w:lineRule="auto"/>
        <w:rPr>
          <w:rFonts w:ascii="Calibri" w:hAnsi="Calibri" w:cs="Calibri"/>
          <w:u w:val="single"/>
        </w:rPr>
      </w:pPr>
      <w:r w:rsidRPr="00FA24B8">
        <w:rPr>
          <w:rFonts w:ascii="Calibri" w:hAnsi="Calibri" w:cs="Calibri"/>
          <w:u w:val="single"/>
        </w:rPr>
        <w:t>Antwoord 5</w:t>
      </w:r>
    </w:p>
    <w:p w:rsidRPr="00FA24B8" w:rsidR="00655CB0" w:rsidP="00655CB0" w:rsidRDefault="00655CB0" w14:paraId="601AE7F3" w14:textId="77777777">
      <w:pPr>
        <w:spacing w:after="0" w:line="240" w:lineRule="auto"/>
        <w:rPr>
          <w:rFonts w:ascii="Calibri" w:hAnsi="Calibri" w:cs="Calibri"/>
        </w:rPr>
      </w:pPr>
      <w:r w:rsidRPr="00FA24B8">
        <w:rPr>
          <w:rFonts w:ascii="Calibri" w:hAnsi="Calibri" w:cs="Calibri"/>
        </w:rPr>
        <w:t>We snappen de wens van de rapporteurs. We zullen in de volgende begroting en het volgende jaarverslag bezien in hoeverre het mogelijk is hier in de beleidsprioriteiten meer aandacht voor te hebben.</w:t>
      </w:r>
    </w:p>
    <w:p w:rsidRPr="00FA24B8" w:rsidR="00655CB0" w:rsidP="00655CB0" w:rsidRDefault="00655CB0" w14:paraId="034130C5" w14:textId="77777777">
      <w:pPr>
        <w:spacing w:after="0" w:line="240" w:lineRule="auto"/>
        <w:rPr>
          <w:rFonts w:ascii="Calibri" w:hAnsi="Calibri" w:cs="Calibri"/>
        </w:rPr>
      </w:pPr>
      <w:r w:rsidRPr="00FA24B8">
        <w:rPr>
          <w:rFonts w:ascii="Calibri" w:hAnsi="Calibri" w:cs="Calibri"/>
        </w:rPr>
        <w:t>Periodiek inzicht in de beleidsresultaten wordt verder geboden in de onderzoeken die vanuit de Strategische Evaluatieagenda (SEA) worden gedaan. De SEA is onderdeel van de begroting en het jaarverslag.</w:t>
      </w:r>
    </w:p>
    <w:p w:rsidRPr="00FA24B8" w:rsidR="00655CB0" w:rsidP="00655CB0" w:rsidRDefault="00655CB0" w14:paraId="76F8A0B9" w14:textId="77777777">
      <w:pPr>
        <w:spacing w:after="0" w:line="240" w:lineRule="auto"/>
        <w:rPr>
          <w:rFonts w:ascii="Calibri" w:hAnsi="Calibri" w:cs="Calibri"/>
        </w:rPr>
      </w:pPr>
      <w:r w:rsidRPr="00FA24B8">
        <w:rPr>
          <w:rFonts w:ascii="Calibri" w:hAnsi="Calibri" w:cs="Calibri"/>
        </w:rPr>
        <w:t xml:space="preserve">De meer concrete beleidsdoelen staan genoemd in de beleidsartikelen van de begroting en het jaarverslag. Om binnen een jaar en tussen jaren eenduidig naar de ontwikkeling van de financiën en het beleidsdoel te kunnen kijken, proberen we deze documenten op consistente wijze in te vullen. Doelstellingen van verschillende kabinetten kunnen immers verschillen. Hier steeds anders op ingaan per kabinet maakt de vergelijking tussen jaren lastig. </w:t>
      </w:r>
    </w:p>
    <w:p w:rsidRPr="00FA24B8" w:rsidR="00655CB0" w:rsidP="00655CB0" w:rsidRDefault="00655CB0" w14:paraId="3B3ACB07" w14:textId="77777777">
      <w:pPr>
        <w:spacing w:after="0" w:line="240" w:lineRule="auto"/>
        <w:rPr>
          <w:rFonts w:ascii="Calibri" w:hAnsi="Calibri" w:cs="Calibri"/>
        </w:rPr>
      </w:pPr>
    </w:p>
    <w:p w:rsidRPr="00FA24B8" w:rsidR="00655CB0" w:rsidP="00655CB0" w:rsidRDefault="00655CB0" w14:paraId="5AED5827" w14:textId="77777777">
      <w:pPr>
        <w:spacing w:after="0" w:line="240" w:lineRule="auto"/>
        <w:rPr>
          <w:rFonts w:ascii="Calibri" w:hAnsi="Calibri" w:cs="Calibri"/>
          <w:u w:val="single"/>
        </w:rPr>
      </w:pPr>
      <w:r w:rsidRPr="00FA24B8">
        <w:rPr>
          <w:rFonts w:ascii="Calibri" w:hAnsi="Calibri" w:cs="Calibri"/>
          <w:u w:val="single"/>
        </w:rPr>
        <w:t>Vraag 6</w:t>
      </w:r>
    </w:p>
    <w:p w:rsidRPr="00FA24B8" w:rsidR="00655CB0" w:rsidP="00655CB0" w:rsidRDefault="00655CB0" w14:paraId="5E5BB3D2" w14:textId="77777777">
      <w:pPr>
        <w:spacing w:after="0" w:line="240" w:lineRule="auto"/>
        <w:rPr>
          <w:rFonts w:ascii="Calibri" w:hAnsi="Calibri" w:cs="Calibri"/>
        </w:rPr>
      </w:pPr>
      <w:r w:rsidRPr="00FA24B8">
        <w:rPr>
          <w:rFonts w:ascii="Calibri" w:hAnsi="Calibri" w:cs="Calibri"/>
        </w:rPr>
        <w:t>In reactie op de vragen van de commissie bij de begrotingsbehandeling gaf u aan dat het analysekader waar de planbureaus aan samenwerken wellicht als uitgangspunt kan dienen voor de behandeling van brede welvaart in de begrotingssystematiek op langer termijn.</w:t>
      </w:r>
      <w:r w:rsidRPr="00FA24B8">
        <w:rPr>
          <w:rStyle w:val="Voetnootmarkering"/>
          <w:rFonts w:ascii="Calibri" w:hAnsi="Calibri" w:cs="Calibri"/>
        </w:rPr>
        <w:footnoteReference w:id="1"/>
      </w:r>
      <w:r w:rsidRPr="00FA24B8">
        <w:rPr>
          <w:rFonts w:ascii="Calibri" w:hAnsi="Calibri" w:cs="Calibri"/>
        </w:rPr>
        <w:t xml:space="preserve"> Kunt u aangeven wanneer dat analysekader verwacht wordt en wat </w:t>
      </w:r>
      <w:r w:rsidRPr="00FA24B8">
        <w:rPr>
          <w:rFonts w:ascii="Calibri" w:hAnsi="Calibri" w:cs="Calibri"/>
        </w:rPr>
        <w:lastRenderedPageBreak/>
        <w:t>u tot die tijd doet met het onderwerp brede welvaart in relatie tot de begroting en jaarverslag SZW?</w:t>
      </w:r>
    </w:p>
    <w:p w:rsidRPr="00FA24B8" w:rsidR="00655CB0" w:rsidP="00655CB0" w:rsidRDefault="00655CB0" w14:paraId="7F0E6F74" w14:textId="77777777">
      <w:pPr>
        <w:spacing w:after="0" w:line="240" w:lineRule="auto"/>
        <w:rPr>
          <w:rFonts w:ascii="Calibri" w:hAnsi="Calibri" w:cs="Calibri"/>
        </w:rPr>
      </w:pPr>
    </w:p>
    <w:p w:rsidRPr="00FA24B8" w:rsidR="00655CB0" w:rsidP="00655CB0" w:rsidRDefault="00655CB0" w14:paraId="67D6B21E" w14:textId="77777777">
      <w:pPr>
        <w:spacing w:after="0" w:line="240" w:lineRule="auto"/>
        <w:rPr>
          <w:rFonts w:ascii="Calibri" w:hAnsi="Calibri" w:cs="Calibri"/>
          <w:u w:val="single"/>
        </w:rPr>
      </w:pPr>
      <w:r w:rsidRPr="00FA24B8">
        <w:rPr>
          <w:rFonts w:ascii="Calibri" w:hAnsi="Calibri" w:cs="Calibri"/>
          <w:u w:val="single"/>
        </w:rPr>
        <w:t>Antwoord 6</w:t>
      </w:r>
    </w:p>
    <w:p w:rsidRPr="00FA24B8" w:rsidR="00655CB0" w:rsidP="00655CB0" w:rsidRDefault="00655CB0" w14:paraId="327C2834" w14:textId="77777777">
      <w:pPr>
        <w:spacing w:after="0" w:line="240" w:lineRule="auto"/>
        <w:rPr>
          <w:rFonts w:ascii="Calibri" w:hAnsi="Calibri" w:cs="Calibri"/>
        </w:rPr>
      </w:pPr>
      <w:r w:rsidRPr="00FA24B8">
        <w:rPr>
          <w:rFonts w:ascii="Calibri" w:hAnsi="Calibri" w:cs="Calibri"/>
        </w:rPr>
        <w:t xml:space="preserve">Het Sociaal en Cultureel Planbureau (SCP), Planbureau voor de Leefomgeving (PBL) en Centraal Planbureau (CPB) zetten hun samenwerking op het terrein van Brede Welvaart voort. De planbureaus willen met de gezamenlijke analyses zorgen voor een stevigere verankering van brede welvaart in de Rijksbegrotingscyclus. </w:t>
      </w:r>
    </w:p>
    <w:p w:rsidRPr="00FA24B8" w:rsidR="00655CB0" w:rsidP="00655CB0" w:rsidRDefault="00655CB0" w14:paraId="601F1DAB" w14:textId="77777777">
      <w:pPr>
        <w:spacing w:after="0" w:line="240" w:lineRule="auto"/>
        <w:rPr>
          <w:rFonts w:ascii="Calibri" w:hAnsi="Calibri" w:cs="Calibri"/>
        </w:rPr>
      </w:pPr>
    </w:p>
    <w:p w:rsidRPr="00FA24B8" w:rsidR="00655CB0" w:rsidP="00655CB0" w:rsidRDefault="00655CB0" w14:paraId="24C20D9A" w14:textId="77777777">
      <w:pPr>
        <w:spacing w:after="0" w:line="240" w:lineRule="auto"/>
        <w:rPr>
          <w:rFonts w:ascii="Calibri" w:hAnsi="Calibri" w:cs="Calibri"/>
        </w:rPr>
      </w:pPr>
      <w:r w:rsidRPr="00FA24B8">
        <w:rPr>
          <w:rFonts w:ascii="Calibri" w:hAnsi="Calibri" w:cs="Calibri"/>
        </w:rPr>
        <w:t>Dit doen ze door de verwachte gevolgen van ontwikkelingen in de samenleving en beleid op brede welvaart in kaart te brengen en daarbij te schetsen welke keuzes daarbij horen. Aanvullend zullen de planbureaus in de komende jaren hun inzet op brede welvaart richten op de ontwikkeling van een gezamenlijk analysekader voor brede welvaart om zo de kwaliteit van toekomstige reflecties op de miljoenennota te vergroten.</w:t>
      </w:r>
    </w:p>
    <w:p w:rsidRPr="00FA24B8" w:rsidR="00655CB0" w:rsidP="00655CB0" w:rsidRDefault="00655CB0" w14:paraId="439096AD" w14:textId="77777777">
      <w:pPr>
        <w:spacing w:after="0" w:line="240" w:lineRule="auto"/>
        <w:rPr>
          <w:rFonts w:ascii="Calibri" w:hAnsi="Calibri" w:cs="Calibri"/>
        </w:rPr>
      </w:pPr>
      <w:r w:rsidRPr="00FA24B8">
        <w:rPr>
          <w:rFonts w:ascii="Calibri" w:hAnsi="Calibri" w:cs="Calibri"/>
        </w:rPr>
        <w:t> </w:t>
      </w:r>
    </w:p>
    <w:p w:rsidRPr="00FA24B8" w:rsidR="00655CB0" w:rsidP="00655CB0" w:rsidRDefault="00655CB0" w14:paraId="1CF13A80" w14:textId="77777777">
      <w:pPr>
        <w:spacing w:after="0" w:line="240" w:lineRule="auto"/>
        <w:rPr>
          <w:rFonts w:ascii="Calibri" w:hAnsi="Calibri" w:cs="Calibri"/>
        </w:rPr>
      </w:pPr>
      <w:r w:rsidRPr="00FA24B8">
        <w:rPr>
          <w:rFonts w:ascii="Calibri" w:hAnsi="Calibri" w:cs="Calibri"/>
        </w:rPr>
        <w:t>Voorheen werd het onderwerp Brede Welvaart opgenomen in de begroting. Onder andere naar aanleiding van de ‘Kamerbrief agenda voor toekomstbestendig begroten en verantwoorden’ is rijksbreed besloten om de factsheets Brede Welvaart mee te nemen bij de jaarverantwoording en daarom op Verantwoordingsdag te publiceren. Vanaf dit jaar zal er daarom een brede welvaartsparagraaf worden opgenomen in het beleidsverslag, als onderdeel van het jaarverslag 2025.</w:t>
      </w:r>
    </w:p>
    <w:p w:rsidRPr="00FA24B8" w:rsidR="00655CB0" w:rsidP="00655CB0" w:rsidRDefault="00655CB0" w14:paraId="6D5DF732" w14:textId="77777777">
      <w:pPr>
        <w:spacing w:after="0" w:line="240" w:lineRule="auto"/>
        <w:rPr>
          <w:rFonts w:ascii="Calibri" w:hAnsi="Calibri" w:cs="Calibri"/>
        </w:rPr>
      </w:pPr>
    </w:p>
    <w:p w:rsidRPr="00FA24B8" w:rsidR="00FE0FA3" w:rsidRDefault="00FE0FA3" w14:paraId="5BA7220F" w14:textId="77777777">
      <w:pPr>
        <w:rPr>
          <w:rFonts w:ascii="Calibri" w:hAnsi="Calibri" w:cs="Calibri"/>
        </w:rPr>
      </w:pPr>
    </w:p>
    <w:sectPr w:rsidRPr="00FA24B8" w:rsidR="00FE0FA3" w:rsidSect="00655CB0">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A31A" w14:textId="77777777" w:rsidR="00655CB0" w:rsidRDefault="00655CB0" w:rsidP="00655CB0">
      <w:pPr>
        <w:spacing w:after="0" w:line="240" w:lineRule="auto"/>
      </w:pPr>
      <w:r>
        <w:separator/>
      </w:r>
    </w:p>
  </w:endnote>
  <w:endnote w:type="continuationSeparator" w:id="0">
    <w:p w14:paraId="4C64F8F3" w14:textId="77777777" w:rsidR="00655CB0" w:rsidRDefault="00655CB0" w:rsidP="0065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0AE2" w14:textId="77777777" w:rsidR="00655CB0" w:rsidRPr="00655CB0" w:rsidRDefault="00655CB0" w:rsidP="00655C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8277" w14:textId="77777777" w:rsidR="00655CB0" w:rsidRPr="00655CB0" w:rsidRDefault="00655CB0" w:rsidP="00655C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3F7B" w14:textId="77777777" w:rsidR="00655CB0" w:rsidRPr="00655CB0" w:rsidRDefault="00655CB0" w:rsidP="00655C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40A9" w14:textId="77777777" w:rsidR="00655CB0" w:rsidRDefault="00655CB0" w:rsidP="00655CB0">
      <w:pPr>
        <w:spacing w:after="0" w:line="240" w:lineRule="auto"/>
      </w:pPr>
      <w:r>
        <w:separator/>
      </w:r>
    </w:p>
  </w:footnote>
  <w:footnote w:type="continuationSeparator" w:id="0">
    <w:p w14:paraId="11E46676" w14:textId="77777777" w:rsidR="00655CB0" w:rsidRDefault="00655CB0" w:rsidP="00655CB0">
      <w:pPr>
        <w:spacing w:after="0" w:line="240" w:lineRule="auto"/>
      </w:pPr>
      <w:r>
        <w:continuationSeparator/>
      </w:r>
    </w:p>
  </w:footnote>
  <w:footnote w:id="1">
    <w:p w14:paraId="0112778A" w14:textId="77777777" w:rsidR="00655CB0" w:rsidRPr="00FA24B8" w:rsidRDefault="00655CB0" w:rsidP="00655CB0">
      <w:pPr>
        <w:pStyle w:val="Voetnoottekst"/>
        <w:rPr>
          <w:rFonts w:ascii="Calibri" w:hAnsi="Calibri" w:cs="Calibri"/>
        </w:rPr>
      </w:pPr>
      <w:r w:rsidRPr="00FA24B8">
        <w:rPr>
          <w:rStyle w:val="Voetnootmarkering"/>
          <w:rFonts w:ascii="Calibri" w:hAnsi="Calibri" w:cs="Calibri"/>
        </w:rPr>
        <w:footnoteRef/>
      </w:r>
      <w:r w:rsidRPr="00FA24B8">
        <w:rPr>
          <w:rFonts w:ascii="Calibri" w:hAnsi="Calibri" w:cs="Calibri"/>
        </w:rPr>
        <w:t xml:space="preserve"> Kamerstuk II 2024/25, 36600-XV, nr.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4A89" w14:textId="77777777" w:rsidR="00655CB0" w:rsidRPr="00655CB0" w:rsidRDefault="00655CB0" w:rsidP="00655C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A24B" w14:textId="77777777" w:rsidR="00655CB0" w:rsidRPr="00655CB0" w:rsidRDefault="00655CB0" w:rsidP="00655C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40A61" w14:textId="77777777" w:rsidR="00655CB0" w:rsidRPr="00655CB0" w:rsidRDefault="00655CB0" w:rsidP="00655C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6355"/>
    <w:multiLevelType w:val="multilevel"/>
    <w:tmpl w:val="1DEADC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2703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B0"/>
    <w:rsid w:val="002E3E61"/>
    <w:rsid w:val="00655CB0"/>
    <w:rsid w:val="00871D3A"/>
    <w:rsid w:val="008B1A7B"/>
    <w:rsid w:val="009722E4"/>
    <w:rsid w:val="00991054"/>
    <w:rsid w:val="00DE2A3D"/>
    <w:rsid w:val="00EF5835"/>
    <w:rsid w:val="00FA24B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679B"/>
  <w15:chartTrackingRefBased/>
  <w15:docId w15:val="{F5E2310F-D333-43C9-8BD9-5ACFF7DC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5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5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5C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5C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5C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5C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5C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5C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5C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5C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5C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5C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5C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5C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5C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5C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5C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5CB0"/>
    <w:rPr>
      <w:rFonts w:eastAsiaTheme="majorEastAsia" w:cstheme="majorBidi"/>
      <w:color w:val="272727" w:themeColor="text1" w:themeTint="D8"/>
    </w:rPr>
  </w:style>
  <w:style w:type="paragraph" w:styleId="Titel">
    <w:name w:val="Title"/>
    <w:basedOn w:val="Standaard"/>
    <w:next w:val="Standaard"/>
    <w:link w:val="TitelChar"/>
    <w:uiPriority w:val="10"/>
    <w:qFormat/>
    <w:rsid w:val="00655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5C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5C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5C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5C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5CB0"/>
    <w:rPr>
      <w:i/>
      <w:iCs/>
      <w:color w:val="404040" w:themeColor="text1" w:themeTint="BF"/>
    </w:rPr>
  </w:style>
  <w:style w:type="paragraph" w:styleId="Lijstalinea">
    <w:name w:val="List Paragraph"/>
    <w:basedOn w:val="Standaard"/>
    <w:uiPriority w:val="34"/>
    <w:qFormat/>
    <w:rsid w:val="00655CB0"/>
    <w:pPr>
      <w:ind w:left="720"/>
      <w:contextualSpacing/>
    </w:pPr>
  </w:style>
  <w:style w:type="character" w:styleId="Intensievebenadrukking">
    <w:name w:val="Intense Emphasis"/>
    <w:basedOn w:val="Standaardalinea-lettertype"/>
    <w:uiPriority w:val="21"/>
    <w:qFormat/>
    <w:rsid w:val="00655CB0"/>
    <w:rPr>
      <w:i/>
      <w:iCs/>
      <w:color w:val="0F4761" w:themeColor="accent1" w:themeShade="BF"/>
    </w:rPr>
  </w:style>
  <w:style w:type="paragraph" w:styleId="Duidelijkcitaat">
    <w:name w:val="Intense Quote"/>
    <w:basedOn w:val="Standaard"/>
    <w:next w:val="Standaard"/>
    <w:link w:val="DuidelijkcitaatChar"/>
    <w:uiPriority w:val="30"/>
    <w:qFormat/>
    <w:rsid w:val="00655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5CB0"/>
    <w:rPr>
      <w:i/>
      <w:iCs/>
      <w:color w:val="0F4761" w:themeColor="accent1" w:themeShade="BF"/>
    </w:rPr>
  </w:style>
  <w:style w:type="character" w:styleId="Intensieveverwijzing">
    <w:name w:val="Intense Reference"/>
    <w:basedOn w:val="Standaardalinea-lettertype"/>
    <w:uiPriority w:val="32"/>
    <w:qFormat/>
    <w:rsid w:val="00655CB0"/>
    <w:rPr>
      <w:b/>
      <w:bCs/>
      <w:smallCaps/>
      <w:color w:val="0F4761" w:themeColor="accent1" w:themeShade="BF"/>
      <w:spacing w:val="5"/>
    </w:rPr>
  </w:style>
  <w:style w:type="paragraph" w:customStyle="1" w:styleId="Afzendgegevens">
    <w:name w:val="Afzendgegevens"/>
    <w:basedOn w:val="Standaard"/>
    <w:next w:val="Standaard"/>
    <w:rsid w:val="00655CB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655CB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KixCode">
    <w:name w:val="KixCode"/>
    <w:basedOn w:val="Standaard"/>
    <w:next w:val="Standaard"/>
    <w:rsid w:val="00655CB0"/>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655CB0"/>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55CB0"/>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655CB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655CB0"/>
    <w:rPr>
      <w:caps/>
    </w:rPr>
  </w:style>
  <w:style w:type="paragraph" w:customStyle="1" w:styleId="Referentiegegevenskopjes">
    <w:name w:val="Referentiegegevenskopjes"/>
    <w:basedOn w:val="Standaard"/>
    <w:next w:val="Standaard"/>
    <w:rsid w:val="00655CB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655CB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55CB0"/>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655CB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55CB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55CB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55CB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55CB0"/>
    <w:rPr>
      <w:sz w:val="20"/>
      <w:szCs w:val="20"/>
    </w:rPr>
  </w:style>
  <w:style w:type="character" w:styleId="Voetnootmarkering">
    <w:name w:val="footnote reference"/>
    <w:basedOn w:val="Standaardalinea-lettertype"/>
    <w:uiPriority w:val="99"/>
    <w:semiHidden/>
    <w:unhideWhenUsed/>
    <w:rsid w:val="00655CB0"/>
    <w:rPr>
      <w:vertAlign w:val="superscript"/>
    </w:rPr>
  </w:style>
  <w:style w:type="paragraph" w:styleId="Geenafstand">
    <w:name w:val="No Spacing"/>
    <w:uiPriority w:val="1"/>
    <w:qFormat/>
    <w:rsid w:val="00FA24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1330</ap:Words>
  <ap:Characters>7318</ap:Characters>
  <ap:DocSecurity>0</ap:DocSecurity>
  <ap:Lines>60</ap:Lines>
  <ap:Paragraphs>17</ap:Paragraphs>
  <ap:ScaleCrop>false</ap:ScaleCrop>
  <ap:LinksUpToDate>false</ap:LinksUpToDate>
  <ap:CharactersWithSpaces>8631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2026-03-04T12:39:00.0000000Z</dcterms:created>
  <dcterms:modified xsi:type="dcterms:W3CDTF">2026-03-04T12:39:00.0000000Z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