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2026Z04243</w:t>
        <w:br/>
      </w:r>
      <w:proofErr w:type="spellEnd"/>
    </w:p>
    <w:p>
      <w:pPr>
        <w:pStyle w:val="Normal"/>
        <w:rPr>
          <w:b w:val="1"/>
          <w:bCs w:val="1"/>
        </w:rPr>
      </w:pPr>
      <w:r w:rsidR="250AE766">
        <w:rPr>
          <w:b w:val="0"/>
          <w:bCs w:val="0"/>
        </w:rPr>
        <w:t>(ingezonden 4 maart 2026)</w:t>
        <w:br/>
      </w:r>
    </w:p>
    <w:p>
      <w:r>
        <w:t xml:space="preserve">Vragen van het lid Mutluer (GroenLinks–PvdA) aan de minister van Justitie en Veiligheid over het bericht dat 1.700 agenten in het dossier van vermoorde Lisa uit Abcoude te neuzen</w:t>
      </w:r>
      <w:r>
        <w:br/>
      </w:r>
    </w:p>
    <w:p>
      <w:pPr>
        <w:pStyle w:val="ListParagraph"/>
        <w:numPr>
          <w:ilvl w:val="0"/>
          <w:numId w:val="100499090"/>
        </w:numPr>
        <w:ind w:left="360"/>
      </w:pPr>
      <w:r>
        <w:t xml:space="preserve">Kent u het bericht dat maar liefst 1700 politieagenten het dossier van de vermoorde Lisa uit Abcoude hebben ingezien? Zo ja, klopt dit bericht? Over welke periode heeft deze inzage plaatsgevonden? En in welke systemen vonden deze inzagen plaats? Is hier uit te splitsen naar inzagen in het dossier met onder meer verhoren, aangiftes, sporen en/of in de melding en de daarop volgende updates van de ontwikkeling van de melding, het signalement van de verdachte en andere info die tot de opsporing en aanhouding van de verdachte kon leiden?</w:t>
      </w:r>
      <w:r>
        <w:br/>
      </w:r>
    </w:p>
    <w:p>
      <w:pPr>
        <w:pStyle w:val="ListParagraph"/>
        <w:numPr>
          <w:ilvl w:val="0"/>
          <w:numId w:val="100499090"/>
        </w:numPr>
        <w:ind w:left="360"/>
      </w:pPr>
      <w:r>
        <w:t xml:space="preserve">In hoeveel van deze inzagen was sprake van een functionele noodzaak?</w:t>
      </w:r>
      <w:r>
        <w:br/>
      </w:r>
    </w:p>
    <w:p>
      <w:pPr>
        <w:pStyle w:val="ListParagraph"/>
        <w:numPr>
          <w:ilvl w:val="0"/>
          <w:numId w:val="100499090"/>
        </w:numPr>
        <w:ind w:left="360"/>
      </w:pPr>
      <w:r>
        <w:t xml:space="preserve">Hoe is het mogelijk dat een dergelijk groot aantal politiefunctionarissen ongeoorloofde toegang heeft kunnen krijgen tot dit dossier? Welke autorisatiestructuur en toegangsbeperkingen waren van toepassing op dit dossier?</w:t>
      </w:r>
      <w:r>
        <w:br/>
      </w:r>
      <w:r>
        <w:t xml:space="preserve">Is sprake geweest van systeemfouten, tekortschietend toezicht of cultuurproblemen binnen de organisatie?</w:t>
      </w:r>
      <w:r>
        <w:br/>
      </w:r>
    </w:p>
    <w:p>
      <w:pPr>
        <w:pStyle w:val="ListParagraph"/>
        <w:numPr>
          <w:ilvl w:val="0"/>
          <w:numId w:val="100499090"/>
        </w:numPr>
        <w:ind w:left="360"/>
      </w:pPr>
      <w:r>
        <w:t xml:space="preserve">Op welk moment is intern geconstateerd dat sprake was van ongeoorloofde inzage? Wie heeft dit vastgesteld en welke directe maatregelen zijn toen genomen? Waarom is dit niet eerder gesignaleerd of voorkomen?</w:t>
      </w:r>
      <w:r>
        <w:br/>
      </w:r>
    </w:p>
    <w:p>
      <w:pPr>
        <w:pStyle w:val="ListParagraph"/>
        <w:numPr>
          <w:ilvl w:val="0"/>
          <w:numId w:val="100499090"/>
        </w:numPr>
        <w:ind w:left="360"/>
      </w:pPr>
      <w:r>
        <w:t xml:space="preserve">Welke sancties worden ondernomen tegen politiefunctionarissen die zonder functionele noodzaak inzage hebben gehad in dit dossier? Kunt u aangeven welke sancties in vergelijkbare gevallen eerder zijn opgelegd?</w:t>
      </w:r>
      <w:r>
        <w:br/>
      </w:r>
    </w:p>
    <w:p>
      <w:pPr>
        <w:pStyle w:val="ListParagraph"/>
        <w:numPr>
          <w:ilvl w:val="0"/>
          <w:numId w:val="100499090"/>
        </w:numPr>
        <w:ind w:left="360"/>
      </w:pPr>
      <w:r>
        <w:t xml:space="preserve">Kunt u aangeven wat de impact van dit gedrag van deze politiefunctionarissen is geweest voor de nabestaanden van Lisa? Heeft u ze gesproken? Heeft de politieleiding ze gesproken?</w:t>
      </w:r>
      <w:r>
        <w:br/>
      </w:r>
    </w:p>
    <w:p>
      <w:pPr>
        <w:pStyle w:val="ListParagraph"/>
        <w:numPr>
          <w:ilvl w:val="0"/>
          <w:numId w:val="100499090"/>
        </w:numPr>
        <w:ind w:left="360"/>
      </w:pPr>
      <w:r>
        <w:t xml:space="preserve">Welke maatregelen kent de politie in de praktijk om ongeoorloofde inzage te voorkomen? Vindt u deze beperkingen effectief? Zo ja waarom? Zo nee, waarom niet? Wilt u dat onderbouwen?</w:t>
      </w:r>
      <w:r>
        <w:br/>
      </w:r>
    </w:p>
    <w:p>
      <w:pPr>
        <w:pStyle w:val="ListParagraph"/>
        <w:numPr>
          <w:ilvl w:val="0"/>
          <w:numId w:val="100499090"/>
        </w:numPr>
        <w:ind w:left="360"/>
      </w:pPr>
      <w:r>
        <w:t xml:space="preserve">Zijn er in de afgelopen vijf jaar eerder signalen geweest van ongeoorloofde wijze van inzagen in dossiers? Zo ja, om hoeveel gevallen ging het? Hoe is tot op heden met deze meldingen omgegaan? Waarom is niet eerder actie ondernomen door de politieleiding?</w:t>
      </w:r>
      <w:r>
        <w:br/>
      </w:r>
    </w:p>
    <w:p>
      <w:pPr>
        <w:pStyle w:val="ListParagraph"/>
        <w:numPr>
          <w:ilvl w:val="0"/>
          <w:numId w:val="100499090"/>
        </w:numPr>
        <w:ind w:left="360"/>
      </w:pPr>
      <w:r>
        <w:t xml:space="preserve">Welke aanvullende maatregelen neemt u zich thans voor om de informatiebeveiliging te optimaliseren zodat herhaling wordt voorkomen?</w:t>
      </w:r>
      <w:r>
        <w:br/>
      </w:r>
    </w:p>
    <w:p>
      <w:pPr>
        <w:pStyle w:val="ListParagraph"/>
        <w:numPr>
          <w:ilvl w:val="0"/>
          <w:numId w:val="100499090"/>
        </w:numPr>
        <w:ind w:left="360"/>
      </w:pPr>
      <w:r>
        <w:t xml:space="preserve">Bent u bereid de Kamer te informeren over de uitkomsten van het interne onderzoek en eventuele vervolgstappen?</w:t>
      </w:r>
      <w:r>
        <w:br/>
      </w:r>
    </w:p>
    <w:p>
      <w:r>
        <w:t xml:space="preserve"> </w:t>
      </w:r>
      <w:r>
        <w:br/>
      </w:r>
    </w:p>
    <w:p>
      <w:r>
        <w:t xml:space="preserve"/>
      </w:r>
      <w:r>
        <w:rPr>
          <w:b w:val="1"/>
          <w:bCs w:val="1"/>
        </w:rPr>
        <w:t xml:space="preserve">Toelichting:</w:t>
      </w:r>
      <w:r>
        <w:rPr/>
        <w:t xml:space="preserve"/>
      </w:r>
      <w:r>
        <w:br/>
      </w:r>
    </w:p>
    <w:p>
      <w:r>
        <w:t xml:space="preserve">Deze vragen dienen ter aanvulling op eerdere vragen terzake van de leden Mathlouti en Van der Werf (beiden D66), ingezonden 4 maart 2026 (vraagnummer 2026Z04239)</w:t>
      </w:r>
      <w:r>
        <w:br/>
      </w:r>
    </w:p>
    <w:p>
      <w:r>
        <w:t xml:space="preserve">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879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8790">
    <w:abstractNumId w:val="10049879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