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2026Z04245</w:t>
        <w:br/>
      </w:r>
      <w:proofErr w:type="spellEnd"/>
    </w:p>
    <w:p>
      <w:pPr>
        <w:pStyle w:val="Normal"/>
        <w:rPr>
          <w:b w:val="1"/>
          <w:bCs w:val="1"/>
        </w:rPr>
      </w:pPr>
      <w:r w:rsidR="250AE766">
        <w:rPr>
          <w:b w:val="0"/>
          <w:bCs w:val="0"/>
        </w:rPr>
        <w:t>(ingezonden 4 maart 2026)</w:t>
        <w:br/>
      </w:r>
    </w:p>
    <w:p>
      <w:r>
        <w:t xml:space="preserve">Vragen van lid Vondeling (PVV) aan de minister van Asiel en Migratie over het bericht dat wanbetalende Oekraïners lastig aan te pakken zijn door maas in de wet. </w:t>
      </w:r>
      <w:r>
        <w:br/>
      </w:r>
    </w:p>
    <w:p>
      <w:r>
        <w:t xml:space="preserve"> </w:t>
      </w:r>
      <w:r>
        <w:br/>
      </w:r>
    </w:p>
    <w:p>
      <w:pPr>
        <w:pStyle w:val="ListParagraph"/>
        <w:numPr>
          <w:ilvl w:val="0"/>
          <w:numId w:val="100499110"/>
        </w:numPr>
        <w:ind w:left="360"/>
      </w:pPr>
      <w:r>
        <w:t xml:space="preserve">Bent u bekend met het bericht 'Wanbetalende Oekraïners zijn lastig aan te pakken door maas in de wet: Kostbaar en omslachtig'? 1) </w:t>
      </w:r>
      <w:r>
        <w:br/>
      </w:r>
    </w:p>
    <w:p>
      <w:pPr>
        <w:pStyle w:val="ListParagraph"/>
        <w:numPr>
          <w:ilvl w:val="0"/>
          <w:numId w:val="100499110"/>
        </w:numPr>
        <w:ind w:left="360"/>
      </w:pPr>
      <w:r>
        <w:t xml:space="preserve">Hoeveel Oekraïense ontheemden die een eigen bijdrage moeten betalen hebben dit geweigerd? Hoeveel van deze wanbetalers zijn er tot nu toe mee weggekomen zonder enige serieuze consequentie? Hoe hoog is het totale bedrag dat daardoor niet is ingevorderd? </w:t>
      </w:r>
      <w:r>
        <w:br/>
      </w:r>
    </w:p>
    <w:p>
      <w:pPr>
        <w:pStyle w:val="ListParagraph"/>
        <w:numPr>
          <w:ilvl w:val="0"/>
          <w:numId w:val="100499110"/>
        </w:numPr>
        <w:ind w:left="360"/>
      </w:pPr>
      <w:r>
        <w:t xml:space="preserve">Deelt u de mening dat het schandalig is dat Oekraïners, die al geen zorgpremie en eigen risico hoeven te betalen, zelfs weigeren hun minimale eigen bijdrage voor opvang te betalen, terwijl de hardwerkende Nederlandse belastingbetaler voor alles opdraait? Zo nee, waarom vindt u voorkeursbehandeling voor wanbetalende Oekraïners acceptabel? </w:t>
      </w:r>
      <w:r>
        <w:br/>
      </w:r>
    </w:p>
    <w:p>
      <w:pPr>
        <w:pStyle w:val="ListParagraph"/>
        <w:numPr>
          <w:ilvl w:val="0"/>
          <w:numId w:val="100499110"/>
        </w:numPr>
        <w:ind w:left="360"/>
      </w:pPr>
      <w:r>
        <w:t xml:space="preserve">Waarom is er nog geen wetsvoorstel ingediend om het vorderen van de eigen bijdrage van Oekraïners door gemeenten makkelijker te maken, zoals de PVV al een jaar geleden heeft voorgesteld onder andere via een dwangbevel? Bent u bereid alsnog met spoed een wetsvoorstel naar de Kamer te sturen om dit te regelen?  </w:t>
      </w:r>
      <w:r>
        <w:br/>
      </w:r>
    </w:p>
    <w:p>
      <w:r>
        <w:t xml:space="preserve"> </w:t>
      </w:r>
      <w:r>
        <w:br/>
      </w:r>
    </w:p>
    <w:p>
      <w:r>
        <w:t xml:space="preserve">1) Telegraaf, 4 maart 2026, 'Wanbetalende Oekraïners zijn lastig aan te pakken door maas in de wet: ’Kostbaar’ en ’omslachtig’', https://www.telegraaf.nl/binnenland/wanbetalende-oekraners-zijn-lastig-aan-te-pakken-door-maas-in-de-wet-kostbaar-en-omslachtig/138478003.html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87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8790">
    <w:abstractNumId w:val="1004987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