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7D13" w:rsidP="0038104C" w:rsidRDefault="00BD7D13" w14:paraId="29E5DC3A" w14:textId="7ABBFB37">
      <w:pPr>
        <w:rPr>
          <w:spacing w:val="-2"/>
        </w:rPr>
      </w:pPr>
      <w:bookmarkStart w:name="bmkBriefTekst" w:id="0"/>
      <w:r w:rsidRPr="00BD7D13">
        <w:rPr>
          <w:spacing w:val="-2"/>
        </w:rPr>
        <w:t xml:space="preserve">In antwoord op uw brief van </w:t>
      </w:r>
      <w:r>
        <w:rPr>
          <w:spacing w:val="-2"/>
        </w:rPr>
        <w:t>16 februari 2026</w:t>
      </w:r>
      <w:r w:rsidRPr="00BD7D13">
        <w:rPr>
          <w:spacing w:val="-2"/>
        </w:rPr>
        <w:t>, nr</w:t>
      </w:r>
      <w:r>
        <w:rPr>
          <w:spacing w:val="-2"/>
        </w:rPr>
        <w:t>.</w:t>
      </w:r>
      <w:r w:rsidRPr="00BD7D13">
        <w:rPr>
          <w:spacing w:val="-2"/>
        </w:rPr>
        <w:t xml:space="preserve"> </w:t>
      </w:r>
      <w:r>
        <w:rPr>
          <w:spacing w:val="-2"/>
        </w:rPr>
        <w:t>2026Z03333</w:t>
      </w:r>
      <w:r w:rsidRPr="00BD7D13">
        <w:rPr>
          <w:spacing w:val="-2"/>
        </w:rPr>
        <w:t xml:space="preserve"> deel ik u mede dat de vragen van het Kamerlid</w:t>
      </w:r>
      <w:r>
        <w:rPr>
          <w:spacing w:val="-2"/>
        </w:rPr>
        <w:t xml:space="preserve"> Coenradie</w:t>
      </w:r>
      <w:r w:rsidRPr="00BD7D13">
        <w:rPr>
          <w:spacing w:val="-2"/>
        </w:rPr>
        <w:t xml:space="preserve"> (</w:t>
      </w:r>
      <w:r>
        <w:rPr>
          <w:spacing w:val="-2"/>
        </w:rPr>
        <w:t>JA21</w:t>
      </w:r>
      <w:r w:rsidRPr="00BD7D13">
        <w:rPr>
          <w:spacing w:val="-2"/>
        </w:rPr>
        <w:t xml:space="preserve">) aan de </w:t>
      </w:r>
      <w:r w:rsidR="00D55891">
        <w:rPr>
          <w:spacing w:val="-2"/>
        </w:rPr>
        <w:t>S</w:t>
      </w:r>
      <w:r>
        <w:rPr>
          <w:spacing w:val="-2"/>
        </w:rPr>
        <w:t>taatssecretaris van Justitie en Veiligheid</w:t>
      </w:r>
      <w:r w:rsidRPr="00BD7D13">
        <w:rPr>
          <w:spacing w:val="-2"/>
        </w:rPr>
        <w:t xml:space="preserve"> over </w:t>
      </w:r>
      <w:r>
        <w:rPr>
          <w:spacing w:val="-2"/>
        </w:rPr>
        <w:t xml:space="preserve">het artikel </w:t>
      </w:r>
      <w:r w:rsidRPr="0038104C">
        <w:rPr>
          <w:spacing w:val="-2"/>
        </w:rPr>
        <w:t>‘Kans op herhaling criminelen jarenlang verkeerd berekend door reclassering’</w:t>
      </w:r>
      <w:r>
        <w:rPr>
          <w:spacing w:val="-2"/>
        </w:rPr>
        <w:t xml:space="preserve">, </w:t>
      </w:r>
      <w:r w:rsidRPr="00BD7D13">
        <w:rPr>
          <w:spacing w:val="-2"/>
        </w:rPr>
        <w:t>worden beantwoord zoals aangegeven in de bijlage bij deze brief</w:t>
      </w:r>
      <w:r>
        <w:rPr>
          <w:spacing w:val="-2"/>
        </w:rPr>
        <w:t>.</w:t>
      </w:r>
    </w:p>
    <w:p w:rsidR="00BD7D13" w:rsidP="0038104C" w:rsidRDefault="00BD7D13" w14:paraId="5F6AB113" w14:textId="77777777">
      <w:pPr>
        <w:rPr>
          <w:spacing w:val="-2"/>
        </w:rPr>
      </w:pPr>
    </w:p>
    <w:bookmarkEnd w:id="0"/>
    <w:p w:rsidR="008A3611" w:rsidRDefault="008A3611" w14:paraId="7B219044" w14:textId="77777777">
      <w:pPr>
        <w:pStyle w:val="WitregelW1bodytekst"/>
      </w:pPr>
    </w:p>
    <w:p w:rsidR="008A3611" w:rsidRDefault="0038104C" w14:paraId="48D0712B" w14:textId="0045FF86">
      <w:r>
        <w:t xml:space="preserve">De </w:t>
      </w:r>
      <w:r w:rsidR="00D55891">
        <w:t>S</w:t>
      </w:r>
      <w:r>
        <w:t xml:space="preserve">taatssecretaris van Justitie en Veiligheid, </w:t>
      </w:r>
    </w:p>
    <w:p w:rsidR="0038104C" w:rsidRDefault="0038104C" w14:paraId="6483FDB8" w14:textId="77777777"/>
    <w:p w:rsidR="0038104C" w:rsidRDefault="0038104C" w14:paraId="1ACFDAA9" w14:textId="77777777"/>
    <w:p w:rsidR="0038104C" w:rsidRDefault="0038104C" w14:paraId="46343B98" w14:textId="77777777"/>
    <w:p w:rsidR="008A3611" w:rsidRDefault="008A3611" w14:paraId="7F9258FB" w14:textId="77777777"/>
    <w:p w:rsidR="0038104C" w:rsidRDefault="00C81B1A" w14:paraId="7552574A" w14:textId="1660CF36">
      <w:r>
        <w:t>Claudia</w:t>
      </w:r>
      <w:r w:rsidRPr="00202752" w:rsidR="00202752">
        <w:t xml:space="preserve"> </w:t>
      </w:r>
      <w:r w:rsidRPr="00202752" w:rsidR="0038104C">
        <w:t>van Bruggen</w:t>
      </w:r>
      <w:r w:rsidR="0038104C">
        <w:t xml:space="preserve"> </w:t>
      </w:r>
    </w:p>
    <w:p w:rsidR="008A3611" w:rsidRDefault="008A3611" w14:paraId="2C6C97A3" w14:textId="77777777"/>
    <w:p w:rsidR="008A3611" w:rsidRDefault="008A3611" w14:paraId="5D0204D5" w14:textId="77777777"/>
    <w:p w:rsidR="00BD7D13" w:rsidRDefault="00BD7D13" w14:paraId="1ED24E82" w14:textId="4A59CF4E">
      <w:pPr>
        <w:spacing w:line="240" w:lineRule="auto"/>
      </w:pPr>
      <w:r>
        <w:br w:type="page"/>
      </w:r>
    </w:p>
    <w:p w:rsidRPr="00CE39C8" w:rsidR="00CE39C8" w:rsidP="00CE39C8" w:rsidRDefault="00CE39C8" w14:paraId="08B3BBD8" w14:textId="77777777">
      <w:pPr>
        <w:pBdr>
          <w:bottom w:val="single" w:color="auto" w:sz="4" w:space="1"/>
        </w:pBdr>
        <w:spacing w:line="276" w:lineRule="auto"/>
        <w:rPr>
          <w:b/>
          <w:bCs/>
        </w:rPr>
      </w:pPr>
      <w:r w:rsidRPr="00CE39C8">
        <w:rPr>
          <w:b/>
          <w:bCs/>
        </w:rPr>
        <w:t xml:space="preserve">Vragen van het lid </w:t>
      </w:r>
      <w:proofErr w:type="spellStart"/>
      <w:r w:rsidRPr="00CE39C8">
        <w:rPr>
          <w:b/>
          <w:bCs/>
        </w:rPr>
        <w:t>Coenradie</w:t>
      </w:r>
      <w:proofErr w:type="spellEnd"/>
      <w:r w:rsidRPr="00CE39C8">
        <w:rPr>
          <w:b/>
          <w:bCs/>
        </w:rPr>
        <w:t xml:space="preserve"> (JA21) aan de staatssecretaris van Justitie en Veiligheid over het artikel ‘Kans op herhaling criminelen jarenlang verkeerd berekend door reclassering’ </w:t>
      </w:r>
    </w:p>
    <w:p w:rsidRPr="00CE39C8" w:rsidR="00BD7D13" w:rsidP="00CE39C8" w:rsidRDefault="00D55891" w14:paraId="398993D4" w14:textId="33D63185">
      <w:pPr>
        <w:pBdr>
          <w:bottom w:val="single" w:color="auto" w:sz="4" w:space="1"/>
        </w:pBdr>
        <w:spacing w:line="276" w:lineRule="auto"/>
        <w:rPr>
          <w:b/>
          <w:bCs/>
          <w:spacing w:val="-2"/>
        </w:rPr>
      </w:pPr>
      <w:r w:rsidRPr="00CE39C8">
        <w:rPr>
          <w:b/>
          <w:bCs/>
          <w:spacing w:val="-2"/>
        </w:rPr>
        <w:t>(ingezonden op 16 februari 2026, 2026Z03333)</w:t>
      </w:r>
    </w:p>
    <w:p w:rsidR="00BD7D13" w:rsidP="0082730C" w:rsidRDefault="00BD7D13" w14:paraId="57B0529E" w14:textId="77777777">
      <w:pPr>
        <w:spacing w:line="276" w:lineRule="auto"/>
        <w:rPr>
          <w:spacing w:val="-2"/>
        </w:rPr>
      </w:pPr>
    </w:p>
    <w:p w:rsidR="00CE39C8" w:rsidP="0082730C" w:rsidRDefault="00CE39C8" w14:paraId="39246445" w14:textId="77777777">
      <w:pPr>
        <w:spacing w:line="276" w:lineRule="auto"/>
        <w:rPr>
          <w:spacing w:val="-2"/>
        </w:rPr>
      </w:pPr>
    </w:p>
    <w:p w:rsidRPr="00BD7D13" w:rsidR="00BD7D13" w:rsidP="0082730C" w:rsidRDefault="00BD7D13" w14:paraId="0157D151" w14:textId="1AE84E64">
      <w:pPr>
        <w:spacing w:line="276" w:lineRule="auto"/>
        <w:rPr>
          <w:b/>
          <w:bCs/>
          <w:spacing w:val="-2"/>
        </w:rPr>
      </w:pPr>
      <w:r w:rsidRPr="00BD7D13">
        <w:rPr>
          <w:b/>
          <w:bCs/>
          <w:spacing w:val="-2"/>
        </w:rPr>
        <w:t>Vraag 1</w:t>
      </w:r>
    </w:p>
    <w:p w:rsidR="00BD7D13" w:rsidP="0082730C" w:rsidRDefault="00BD7D13" w14:paraId="63C9B3DA" w14:textId="43445B84">
      <w:pPr>
        <w:spacing w:line="276" w:lineRule="auto"/>
        <w:rPr>
          <w:b/>
          <w:bCs/>
        </w:rPr>
      </w:pPr>
      <w:r w:rsidRPr="00BD7D13">
        <w:rPr>
          <w:b/>
          <w:bCs/>
        </w:rPr>
        <w:t>Bent u bekend met het artikel “Computer slechte voorspeller recidive” over risicotaxatie-algoritmen binnen de reclassering?</w:t>
      </w:r>
      <w:r w:rsidR="007A3432">
        <w:rPr>
          <w:rStyle w:val="Voetnootmarkering"/>
          <w:b/>
          <w:bCs/>
        </w:rPr>
        <w:footnoteReference w:id="1"/>
      </w:r>
    </w:p>
    <w:p w:rsidR="00BD7D13" w:rsidP="0082730C" w:rsidRDefault="00BD7D13" w14:paraId="5FD3C1EA" w14:textId="77777777">
      <w:pPr>
        <w:spacing w:line="276" w:lineRule="auto"/>
        <w:rPr>
          <w:b/>
          <w:bCs/>
        </w:rPr>
      </w:pPr>
    </w:p>
    <w:p w:rsidR="00BD7D13" w:rsidP="0082730C" w:rsidRDefault="00BD7D13" w14:paraId="6B1CFEA8" w14:textId="05A0AEBE">
      <w:pPr>
        <w:spacing w:line="276" w:lineRule="auto"/>
        <w:rPr>
          <w:b/>
          <w:bCs/>
        </w:rPr>
      </w:pPr>
      <w:r>
        <w:rPr>
          <w:b/>
          <w:bCs/>
        </w:rPr>
        <w:t>Antwoord op vraag 1</w:t>
      </w:r>
    </w:p>
    <w:p w:rsidRPr="00311DC6" w:rsidR="00311DC6" w:rsidP="0082730C" w:rsidRDefault="00311DC6" w14:paraId="14E3E0D0" w14:textId="552DB61F">
      <w:pPr>
        <w:spacing w:line="276" w:lineRule="auto"/>
      </w:pPr>
      <w:r>
        <w:t xml:space="preserve">Ja. </w:t>
      </w:r>
    </w:p>
    <w:p w:rsidRPr="00BD7D13" w:rsidR="00BD7D13" w:rsidP="0082730C" w:rsidRDefault="00BD7D13" w14:paraId="2CFEA226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5B8938BB" w14:textId="77777777">
      <w:pPr>
        <w:spacing w:line="276" w:lineRule="auto"/>
        <w:rPr>
          <w:b/>
          <w:bCs/>
        </w:rPr>
      </w:pPr>
      <w:r w:rsidRPr="00BD7D13">
        <w:rPr>
          <w:b/>
          <w:bCs/>
        </w:rPr>
        <w:t>Vraag 2</w:t>
      </w:r>
    </w:p>
    <w:p w:rsidRPr="00BD7D13" w:rsidR="00BD7D13" w:rsidP="0082730C" w:rsidRDefault="00BD7D13" w14:paraId="4C059ADF" w14:textId="3FBD483E">
      <w:pPr>
        <w:spacing w:line="276" w:lineRule="auto"/>
        <w:rPr>
          <w:b/>
          <w:bCs/>
        </w:rPr>
      </w:pPr>
      <w:r w:rsidRPr="00BD7D13">
        <w:rPr>
          <w:b/>
          <w:bCs/>
        </w:rPr>
        <w:t>Deelt u de opvatting dat de bescherming van de samenleving tegen recidive de hoogste prioriteit moet hebben bij risicotaxatie?</w:t>
      </w:r>
    </w:p>
    <w:p w:rsidR="00BD7D13" w:rsidP="0082730C" w:rsidRDefault="00BD7D13" w14:paraId="2EE7C9C4" w14:textId="77777777">
      <w:pPr>
        <w:spacing w:line="276" w:lineRule="auto"/>
        <w:rPr>
          <w:b/>
          <w:bCs/>
        </w:rPr>
      </w:pPr>
    </w:p>
    <w:p w:rsidR="00BD7D13" w:rsidP="0082730C" w:rsidRDefault="00BD7D13" w14:paraId="0F944B08" w14:textId="005C510C">
      <w:pPr>
        <w:spacing w:line="276" w:lineRule="auto"/>
        <w:rPr>
          <w:b/>
          <w:bCs/>
        </w:rPr>
      </w:pPr>
      <w:r>
        <w:rPr>
          <w:b/>
          <w:bCs/>
        </w:rPr>
        <w:t>Antwoord op vraag 2</w:t>
      </w:r>
    </w:p>
    <w:p w:rsidR="00BD7D13" w:rsidP="0082730C" w:rsidRDefault="008E2368" w14:paraId="110BDFC5" w14:textId="25868B7A">
      <w:pPr>
        <w:spacing w:line="276" w:lineRule="auto"/>
      </w:pPr>
      <w:r w:rsidRPr="008E2368">
        <w:t xml:space="preserve">De bescherming van de samenleving is een </w:t>
      </w:r>
      <w:r w:rsidR="006B409B">
        <w:t>kerndoel</w:t>
      </w:r>
      <w:r w:rsidRPr="008E2368" w:rsidR="006B409B">
        <w:t xml:space="preserve"> </w:t>
      </w:r>
      <w:r w:rsidRPr="008E2368">
        <w:t xml:space="preserve">van de reclassering. Risicotaxatie is </w:t>
      </w:r>
      <w:r w:rsidR="00793758">
        <w:t>daarvoor</w:t>
      </w:r>
      <w:r w:rsidRPr="008E2368" w:rsidR="00793758">
        <w:t xml:space="preserve"> </w:t>
      </w:r>
      <w:r w:rsidRPr="008E2368">
        <w:t xml:space="preserve">een belangrijk </w:t>
      </w:r>
      <w:r w:rsidR="006B409B">
        <w:t>middel</w:t>
      </w:r>
      <w:r w:rsidRPr="008E2368">
        <w:t xml:space="preserve">. </w:t>
      </w:r>
      <w:r w:rsidR="006B409B">
        <w:t>R</w:t>
      </w:r>
      <w:r w:rsidRPr="008E2368">
        <w:t xml:space="preserve">isicotaxatie </w:t>
      </w:r>
      <w:r w:rsidR="006B409B">
        <w:t xml:space="preserve">moet </w:t>
      </w:r>
      <w:r w:rsidR="00123083">
        <w:t>verantwoord gebeuren</w:t>
      </w:r>
      <w:r w:rsidRPr="008E2368">
        <w:t xml:space="preserve"> om effectief bij te dragen aan die veiligheid.</w:t>
      </w:r>
    </w:p>
    <w:p w:rsidR="008E2368" w:rsidP="0082730C" w:rsidRDefault="008E2368" w14:paraId="2DF32A90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1859CE31" w14:textId="59C32824">
      <w:pPr>
        <w:spacing w:line="276" w:lineRule="auto"/>
        <w:rPr>
          <w:b/>
          <w:bCs/>
        </w:rPr>
      </w:pPr>
      <w:r w:rsidRPr="00BD7D13">
        <w:rPr>
          <w:b/>
          <w:bCs/>
        </w:rPr>
        <w:t>Vraag 3</w:t>
      </w:r>
    </w:p>
    <w:p w:rsidRPr="00BD7D13" w:rsidR="00BD7D13" w:rsidP="0082730C" w:rsidRDefault="00BD7D13" w14:paraId="0E132D57" w14:textId="6DF2D81D">
      <w:pPr>
        <w:spacing w:line="276" w:lineRule="auto"/>
        <w:rPr>
          <w:b/>
          <w:bCs/>
        </w:rPr>
      </w:pPr>
      <w:r w:rsidRPr="00BD7D13">
        <w:rPr>
          <w:b/>
          <w:bCs/>
        </w:rPr>
        <w:t>Kunt u concreet onderbouwen dat het gebruik van algoritmen binnen de reclassering leidt tot structurele discriminatie?</w:t>
      </w:r>
    </w:p>
    <w:p w:rsidR="00BD7D13" w:rsidP="0082730C" w:rsidRDefault="00BD7D13" w14:paraId="73D6BC90" w14:textId="77777777">
      <w:pPr>
        <w:spacing w:line="276" w:lineRule="auto"/>
        <w:rPr>
          <w:b/>
          <w:bCs/>
        </w:rPr>
      </w:pPr>
    </w:p>
    <w:p w:rsidR="00BD7D13" w:rsidP="0082730C" w:rsidRDefault="00BD7D13" w14:paraId="2F7F16E0" w14:textId="709DD84D">
      <w:pPr>
        <w:spacing w:line="276" w:lineRule="auto"/>
        <w:rPr>
          <w:b/>
          <w:bCs/>
        </w:rPr>
      </w:pPr>
      <w:r>
        <w:rPr>
          <w:b/>
          <w:bCs/>
        </w:rPr>
        <w:t>Antwoord op vraag 3</w:t>
      </w:r>
    </w:p>
    <w:p w:rsidR="007A57FC" w:rsidP="0082730C" w:rsidRDefault="005C48B4" w14:paraId="7C7E56B4" w14:textId="6D5FDA67">
      <w:pPr>
        <w:spacing w:line="276" w:lineRule="auto"/>
      </w:pPr>
      <w:r>
        <w:t xml:space="preserve">Het </w:t>
      </w:r>
      <w:proofErr w:type="spellStart"/>
      <w:r>
        <w:t>risicotaxatieinstrument</w:t>
      </w:r>
      <w:proofErr w:type="spellEnd"/>
      <w:r>
        <w:t xml:space="preserve"> </w:t>
      </w:r>
      <w:proofErr w:type="spellStart"/>
      <w:r w:rsidR="007A3432">
        <w:t>OxRec</w:t>
      </w:r>
      <w:proofErr w:type="spellEnd"/>
      <w:r w:rsidR="007A3432">
        <w:t xml:space="preserve"> maakt geen direct onderscheid naar ras of etniciteit</w:t>
      </w:r>
      <w:r w:rsidR="00DA197A">
        <w:t>.</w:t>
      </w:r>
      <w:r w:rsidR="007A3432">
        <w:t xml:space="preserve"> </w:t>
      </w:r>
      <w:r w:rsidR="00DA197A">
        <w:t>Maar v</w:t>
      </w:r>
      <w:r w:rsidRPr="00DA197A" w:rsidR="00DA197A">
        <w:t>olgens de Inspectie Justitie en Veiligheid kunnen de parameters “buurtscore” en “hoogte van het inkomen” mogelijk leiden tot indirecte discriminatie.</w:t>
      </w:r>
      <w:r w:rsidR="00DA197A">
        <w:t xml:space="preserve"> </w:t>
      </w:r>
      <w:r w:rsidR="00BC00BD">
        <w:t xml:space="preserve">Onderscheid op </w:t>
      </w:r>
      <w:r w:rsidR="00E900A5">
        <w:t>basis van buurtscore en inkomen</w:t>
      </w:r>
      <w:r w:rsidR="007A3432">
        <w:t xml:space="preserve"> kan </w:t>
      </w:r>
      <w:r w:rsidR="00BC00BD">
        <w:t xml:space="preserve">onder strikte voorwaarden </w:t>
      </w:r>
      <w:r w:rsidR="007A3432">
        <w:t>gerechtvaardigd zijn.</w:t>
      </w:r>
      <w:r w:rsidR="00590E77">
        <w:rPr>
          <w:rStyle w:val="Voetnootmarkering"/>
        </w:rPr>
        <w:footnoteReference w:id="2"/>
      </w:r>
      <w:r w:rsidR="007A3432">
        <w:t xml:space="preserve"> </w:t>
      </w:r>
      <w:r w:rsidRPr="007A57FC" w:rsidR="007A57FC">
        <w:t xml:space="preserve">Zoals </w:t>
      </w:r>
      <w:r w:rsidR="00D77128">
        <w:t>mijn voorganger</w:t>
      </w:r>
      <w:r w:rsidRPr="007A57FC" w:rsidR="00D77128">
        <w:t xml:space="preserve"> </w:t>
      </w:r>
      <w:r w:rsidRPr="007A57FC" w:rsidR="007A57FC">
        <w:t xml:space="preserve">in </w:t>
      </w:r>
      <w:r w:rsidR="00D77128">
        <w:t>de</w:t>
      </w:r>
      <w:r w:rsidRPr="007A57FC" w:rsidR="007A57FC">
        <w:t xml:space="preserve"> beleidsreactie</w:t>
      </w:r>
      <w:r w:rsidR="00D77128">
        <w:t xml:space="preserve"> </w:t>
      </w:r>
      <w:r w:rsidR="00781040">
        <w:t>op het rapport van de Inspectie Justitie en Veiligheid over het gebruik van algoritmes door de reclassering</w:t>
      </w:r>
      <w:r w:rsidRPr="007A57FC" w:rsidR="007A57FC">
        <w:t xml:space="preserve"> he</w:t>
      </w:r>
      <w:r w:rsidR="00D77128">
        <w:t>eft</w:t>
      </w:r>
      <w:r w:rsidRPr="007A57FC" w:rsidR="007A57FC">
        <w:t xml:space="preserve"> aangegeven</w:t>
      </w:r>
      <w:r w:rsidR="00D77128">
        <w:t>,</w:t>
      </w:r>
      <w:r w:rsidRPr="007A57FC" w:rsidR="007A57FC">
        <w:t xml:space="preserve"> wordt </w:t>
      </w:r>
      <w:r w:rsidR="00793758">
        <w:t xml:space="preserve">in </w:t>
      </w:r>
      <w:r w:rsidR="00D55891">
        <w:t>een</w:t>
      </w:r>
      <w:r w:rsidRPr="007A57FC" w:rsidR="007A57FC">
        <w:t xml:space="preserve"> verbetertraject </w:t>
      </w:r>
      <w:r w:rsidR="00781040">
        <w:t xml:space="preserve">van de reclassering </w:t>
      </w:r>
      <w:r w:rsidR="00BC00BD">
        <w:t xml:space="preserve">onderzoek gedaan naar eventueel </w:t>
      </w:r>
      <w:r w:rsidR="007B4514">
        <w:t>discriminerende</w:t>
      </w:r>
      <w:r w:rsidR="00BC00BD">
        <w:t xml:space="preserve"> elementen in de </w:t>
      </w:r>
      <w:proofErr w:type="spellStart"/>
      <w:r w:rsidR="00BC00BD">
        <w:t>OxRec</w:t>
      </w:r>
      <w:proofErr w:type="spellEnd"/>
      <w:r w:rsidR="007A3432">
        <w:t>.</w:t>
      </w:r>
      <w:r w:rsidR="00781040">
        <w:rPr>
          <w:rStyle w:val="Voetnootmarkering"/>
        </w:rPr>
        <w:footnoteReference w:id="3"/>
      </w:r>
      <w:r w:rsidRPr="007A57FC" w:rsidR="007A57FC">
        <w:t xml:space="preserve"> </w:t>
      </w:r>
    </w:p>
    <w:p w:rsidR="00BD7D13" w:rsidP="0082730C" w:rsidRDefault="00BD7D13" w14:paraId="2673F23C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594086CC" w14:textId="0D343222">
      <w:pPr>
        <w:spacing w:line="276" w:lineRule="auto"/>
        <w:rPr>
          <w:b/>
          <w:bCs/>
        </w:rPr>
      </w:pPr>
      <w:r w:rsidRPr="00BD7D13">
        <w:rPr>
          <w:b/>
          <w:bCs/>
        </w:rPr>
        <w:t>Vraag 4</w:t>
      </w:r>
    </w:p>
    <w:p w:rsidRPr="00BD7D13" w:rsidR="00BD7D13" w:rsidP="0082730C" w:rsidRDefault="00BD7D13" w14:paraId="10BF0B4B" w14:textId="1B802125">
      <w:pPr>
        <w:spacing w:line="276" w:lineRule="auto"/>
        <w:rPr>
          <w:b/>
          <w:bCs/>
        </w:rPr>
      </w:pPr>
      <w:r w:rsidRPr="00BD7D13">
        <w:rPr>
          <w:b/>
          <w:bCs/>
        </w:rPr>
        <w:t>Is het juist dat variabelen zoals woonomgeving, inkomen en opleidingsniveau statistisch samenhangen met recidive?</w:t>
      </w:r>
    </w:p>
    <w:p w:rsidR="00BD7D13" w:rsidP="0082730C" w:rsidRDefault="00BD7D13" w14:paraId="03563994" w14:textId="77777777">
      <w:pPr>
        <w:spacing w:line="276" w:lineRule="auto"/>
        <w:rPr>
          <w:b/>
          <w:bCs/>
        </w:rPr>
      </w:pPr>
    </w:p>
    <w:p w:rsidR="00CE39C8" w:rsidP="0082730C" w:rsidRDefault="00CE39C8" w14:paraId="3C8CB9A9" w14:textId="77777777">
      <w:pPr>
        <w:spacing w:line="276" w:lineRule="auto"/>
        <w:rPr>
          <w:b/>
          <w:bCs/>
        </w:rPr>
      </w:pPr>
    </w:p>
    <w:p w:rsidR="00CE39C8" w:rsidP="0082730C" w:rsidRDefault="00CE39C8" w14:paraId="158F8DAF" w14:textId="77777777">
      <w:pPr>
        <w:spacing w:line="276" w:lineRule="auto"/>
        <w:rPr>
          <w:b/>
          <w:bCs/>
        </w:rPr>
      </w:pPr>
    </w:p>
    <w:p w:rsidR="00CE39C8" w:rsidP="0082730C" w:rsidRDefault="00CE39C8" w14:paraId="5B970DBD" w14:textId="77777777">
      <w:pPr>
        <w:spacing w:line="276" w:lineRule="auto"/>
        <w:rPr>
          <w:b/>
          <w:bCs/>
        </w:rPr>
      </w:pPr>
    </w:p>
    <w:p w:rsidR="00BD7D13" w:rsidP="0082730C" w:rsidRDefault="00BD7D13" w14:paraId="0BB87E39" w14:textId="3F3B28BF">
      <w:pPr>
        <w:spacing w:line="276" w:lineRule="auto"/>
        <w:rPr>
          <w:b/>
          <w:bCs/>
        </w:rPr>
      </w:pPr>
      <w:r>
        <w:rPr>
          <w:b/>
          <w:bCs/>
        </w:rPr>
        <w:t>Antwoord op vraag 4</w:t>
      </w:r>
    </w:p>
    <w:p w:rsidR="00E34400" w:rsidP="0082730C" w:rsidRDefault="00724E77" w14:paraId="0F161CD0" w14:textId="3BB7C944">
      <w:pPr>
        <w:spacing w:line="276" w:lineRule="auto"/>
        <w:rPr>
          <w:b/>
          <w:bCs/>
        </w:rPr>
      </w:pPr>
      <w:r>
        <w:t xml:space="preserve">Ja, dat klopt. </w:t>
      </w:r>
      <w:r w:rsidRPr="004F7D23" w:rsidR="004F7D23">
        <w:t xml:space="preserve">De </w:t>
      </w:r>
      <w:proofErr w:type="spellStart"/>
      <w:r w:rsidRPr="004F7D23" w:rsidR="004F7D23">
        <w:t>OxRec</w:t>
      </w:r>
      <w:proofErr w:type="spellEnd"/>
      <w:r w:rsidRPr="004F7D23" w:rsidR="004F7D23">
        <w:t xml:space="preserve"> is ontwikkeld door onderzoekers verbonden aan de universiteit van Oxford. Bij de keuze voor het opnemen van verschillende </w:t>
      </w:r>
      <w:r w:rsidR="006B409B">
        <w:t>variabelen</w:t>
      </w:r>
      <w:r w:rsidRPr="004F7D23" w:rsidR="006B409B">
        <w:t xml:space="preserve"> </w:t>
      </w:r>
      <w:r w:rsidRPr="004F7D23" w:rsidR="004F7D23">
        <w:t xml:space="preserve">verwijzen zij naar </w:t>
      </w:r>
      <w:r w:rsidR="00F57094">
        <w:t>wetenschappelijk onderzoek</w:t>
      </w:r>
      <w:r w:rsidR="006B409B">
        <w:t xml:space="preserve">, waaruit de samenhang </w:t>
      </w:r>
      <w:r w:rsidR="00202752">
        <w:t xml:space="preserve">van deze variabelen </w:t>
      </w:r>
      <w:r w:rsidR="006B409B">
        <w:t>met recidive blijkt</w:t>
      </w:r>
      <w:r w:rsidRPr="004F7D23" w:rsidR="004F7D23">
        <w:t>.</w:t>
      </w:r>
      <w:r w:rsidR="00F57094">
        <w:rPr>
          <w:rStyle w:val="Voetnootmarkering"/>
        </w:rPr>
        <w:footnoteReference w:id="4"/>
      </w:r>
      <w:r w:rsidRPr="004F7D23" w:rsidR="004F7D23">
        <w:t xml:space="preserve"> </w:t>
      </w:r>
    </w:p>
    <w:p w:rsidR="009429F9" w:rsidP="0082730C" w:rsidRDefault="009429F9" w14:paraId="7E2A0B3A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55BF3C00" w14:textId="49209DE5">
      <w:pPr>
        <w:spacing w:line="276" w:lineRule="auto"/>
        <w:rPr>
          <w:b/>
          <w:bCs/>
        </w:rPr>
      </w:pPr>
      <w:r w:rsidRPr="00BD7D13">
        <w:rPr>
          <w:b/>
          <w:bCs/>
        </w:rPr>
        <w:t>Vraag 5</w:t>
      </w:r>
    </w:p>
    <w:p w:rsidRPr="00BD7D13" w:rsidR="00BD7D13" w:rsidP="0082730C" w:rsidRDefault="00BD7D13" w14:paraId="0C2107ED" w14:textId="52D1CD56">
      <w:pPr>
        <w:spacing w:line="276" w:lineRule="auto"/>
        <w:rPr>
          <w:b/>
          <w:bCs/>
        </w:rPr>
      </w:pPr>
      <w:r w:rsidRPr="00BD7D13">
        <w:rPr>
          <w:b/>
          <w:bCs/>
        </w:rPr>
        <w:t>Deelt u de mening dat het negeren van dergelijke factoren kan leiden tot een minder realistische risico-inschatting?</w:t>
      </w:r>
    </w:p>
    <w:p w:rsidR="00BD7D13" w:rsidP="0082730C" w:rsidRDefault="00BD7D13" w14:paraId="733FEB10" w14:textId="77777777">
      <w:pPr>
        <w:spacing w:line="276" w:lineRule="auto"/>
        <w:rPr>
          <w:b/>
          <w:bCs/>
        </w:rPr>
      </w:pPr>
      <w:bookmarkStart w:name="_Hlk222221444" w:id="1"/>
    </w:p>
    <w:p w:rsidR="00BD7D13" w:rsidP="0082730C" w:rsidRDefault="00BD7D13" w14:paraId="0C6DF712" w14:textId="53005394">
      <w:pPr>
        <w:spacing w:line="276" w:lineRule="auto"/>
        <w:rPr>
          <w:b/>
          <w:bCs/>
        </w:rPr>
      </w:pPr>
      <w:r>
        <w:rPr>
          <w:b/>
          <w:bCs/>
        </w:rPr>
        <w:t>Antwoord op vraag 5</w:t>
      </w:r>
    </w:p>
    <w:p w:rsidRPr="00E34400" w:rsidR="00BD7D13" w:rsidP="0082730C" w:rsidRDefault="00E34400" w14:paraId="71C0BC0A" w14:textId="759D269E">
      <w:pPr>
        <w:spacing w:line="276" w:lineRule="auto"/>
      </w:pPr>
      <w:r>
        <w:t>Ja</w:t>
      </w:r>
      <w:r w:rsidR="008E2368">
        <w:t xml:space="preserve">, </w:t>
      </w:r>
      <w:r w:rsidRPr="008E2368" w:rsidR="008E2368">
        <w:t>dat risico bestaat</w:t>
      </w:r>
      <w:r w:rsidR="00375F75">
        <w:t>.</w:t>
      </w:r>
    </w:p>
    <w:p w:rsidR="00E34400" w:rsidP="0082730C" w:rsidRDefault="00E34400" w14:paraId="0DE0BC22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518365BF" w14:textId="1DEB9F03">
      <w:pPr>
        <w:spacing w:line="276" w:lineRule="auto"/>
        <w:rPr>
          <w:b/>
          <w:bCs/>
        </w:rPr>
      </w:pPr>
      <w:r w:rsidRPr="00BD7D13">
        <w:rPr>
          <w:b/>
          <w:bCs/>
        </w:rPr>
        <w:t xml:space="preserve">Vraag </w:t>
      </w:r>
      <w:bookmarkEnd w:id="1"/>
      <w:r w:rsidRPr="00BD7D13">
        <w:rPr>
          <w:b/>
          <w:bCs/>
        </w:rPr>
        <w:t>6</w:t>
      </w:r>
    </w:p>
    <w:p w:rsidRPr="00BD7D13" w:rsidR="00E34400" w:rsidP="0082730C" w:rsidRDefault="00BD7D13" w14:paraId="1684D01E" w14:textId="0030C2FA">
      <w:pPr>
        <w:spacing w:line="276" w:lineRule="auto"/>
        <w:rPr>
          <w:b/>
          <w:bCs/>
        </w:rPr>
      </w:pPr>
      <w:r w:rsidRPr="00BD7D13">
        <w:rPr>
          <w:b/>
          <w:bCs/>
        </w:rPr>
        <w:t>Bent u het ermee eens dat statistische verschillen tussen groepen niet automatisch betekenen dat sprake is van discriminatie?</w:t>
      </w:r>
    </w:p>
    <w:p w:rsidR="00BD7D13" w:rsidP="0082730C" w:rsidRDefault="00BD7D13" w14:paraId="382242AF" w14:textId="77777777">
      <w:pPr>
        <w:spacing w:line="276" w:lineRule="auto"/>
        <w:rPr>
          <w:b/>
          <w:bCs/>
        </w:rPr>
      </w:pPr>
    </w:p>
    <w:p w:rsidR="00BD7D13" w:rsidP="0082730C" w:rsidRDefault="00BD7D13" w14:paraId="31837BD1" w14:textId="00869571">
      <w:pPr>
        <w:spacing w:line="276" w:lineRule="auto"/>
        <w:rPr>
          <w:b/>
          <w:bCs/>
        </w:rPr>
      </w:pPr>
      <w:r>
        <w:rPr>
          <w:b/>
          <w:bCs/>
        </w:rPr>
        <w:t>Antwoord op vraag 6</w:t>
      </w:r>
    </w:p>
    <w:p w:rsidRPr="00E34400" w:rsidR="00BD7D13" w:rsidP="0082730C" w:rsidRDefault="00E34400" w14:paraId="4819A214" w14:textId="57694E21">
      <w:pPr>
        <w:spacing w:line="276" w:lineRule="auto"/>
      </w:pPr>
      <w:r w:rsidRPr="00E34400">
        <w:t xml:space="preserve">Ja. </w:t>
      </w:r>
      <w:r w:rsidR="006B409B">
        <w:t xml:space="preserve">Zo zijn er bijvoorbeeld statistische verschillen tussen mannen en vrouwen met betrekking tot (herhaling van) criminaliteit. </w:t>
      </w:r>
      <w:r w:rsidR="00B92E4C">
        <w:t>Ook</w:t>
      </w:r>
      <w:r w:rsidR="00E900A5">
        <w:t xml:space="preserve"> </w:t>
      </w:r>
      <w:r w:rsidR="00B92E4C">
        <w:t>leeftijd</w:t>
      </w:r>
      <w:r w:rsidR="00E900A5">
        <w:t xml:space="preserve"> </w:t>
      </w:r>
      <w:r w:rsidR="00FC70DD">
        <w:t xml:space="preserve">en </w:t>
      </w:r>
      <w:r w:rsidR="00B92E4C">
        <w:t xml:space="preserve">verslaving zijn </w:t>
      </w:r>
      <w:r w:rsidR="00487A1A">
        <w:t xml:space="preserve">bijvoorbeeld </w:t>
      </w:r>
      <w:r w:rsidR="00B92E4C">
        <w:t xml:space="preserve">variabelen die </w:t>
      </w:r>
      <w:r w:rsidR="00E900A5">
        <w:t>samenhangen met recidive</w:t>
      </w:r>
      <w:r w:rsidR="00B92E4C">
        <w:t xml:space="preserve">. </w:t>
      </w:r>
      <w:r w:rsidR="006B409B">
        <w:t>Het meewegen van die verschillen kan gerechtvaardigd zijn</w:t>
      </w:r>
      <w:r w:rsidR="00E41EF8">
        <w:t>, maar moet onderbouwd worden</w:t>
      </w:r>
      <w:r w:rsidR="008E2368">
        <w:t>.</w:t>
      </w:r>
    </w:p>
    <w:p w:rsidR="00E34400" w:rsidP="0082730C" w:rsidRDefault="00E34400" w14:paraId="1C462BCA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7B6B1A5F" w14:textId="7629AEC2">
      <w:pPr>
        <w:spacing w:line="276" w:lineRule="auto"/>
        <w:rPr>
          <w:b/>
          <w:bCs/>
        </w:rPr>
      </w:pPr>
      <w:r w:rsidRPr="00BD7D13">
        <w:rPr>
          <w:b/>
          <w:bCs/>
        </w:rPr>
        <w:t>Vraag 7</w:t>
      </w:r>
    </w:p>
    <w:p w:rsidR="00BD7D13" w:rsidP="0082730C" w:rsidRDefault="00BD7D13" w14:paraId="478AF4D0" w14:textId="4B0AAD83">
      <w:pPr>
        <w:spacing w:line="276" w:lineRule="auto"/>
        <w:rPr>
          <w:b/>
          <w:bCs/>
        </w:rPr>
      </w:pPr>
      <w:r w:rsidRPr="00BD7D13">
        <w:rPr>
          <w:b/>
          <w:bCs/>
        </w:rPr>
        <w:t>Klopt het dat algoritmen slechts ondersteunend zijn en dat de uiteindelijke beslissing bij de professional of rechter ligt? En hoe werkt dit proces?</w:t>
      </w:r>
    </w:p>
    <w:p w:rsidR="00536371" w:rsidP="0082730C" w:rsidRDefault="00536371" w14:paraId="5B7E0276" w14:textId="77777777">
      <w:pPr>
        <w:spacing w:line="276" w:lineRule="auto"/>
        <w:rPr>
          <w:b/>
          <w:bCs/>
        </w:rPr>
      </w:pPr>
    </w:p>
    <w:p w:rsidRPr="00BD7D13" w:rsidR="00536371" w:rsidP="00536371" w:rsidRDefault="00536371" w14:paraId="60531099" w14:textId="77777777">
      <w:pPr>
        <w:spacing w:line="276" w:lineRule="auto"/>
        <w:rPr>
          <w:b/>
          <w:bCs/>
        </w:rPr>
      </w:pPr>
      <w:r w:rsidRPr="00BD7D13">
        <w:rPr>
          <w:b/>
          <w:bCs/>
        </w:rPr>
        <w:t xml:space="preserve">Vraag 8 </w:t>
      </w:r>
    </w:p>
    <w:p w:rsidR="00BD7D13" w:rsidP="0082730C" w:rsidRDefault="00536371" w14:paraId="623BDC1B" w14:textId="5D8C6BE7">
      <w:pPr>
        <w:spacing w:line="276" w:lineRule="auto"/>
        <w:rPr>
          <w:b/>
          <w:bCs/>
        </w:rPr>
      </w:pPr>
      <w:r w:rsidRPr="00BD7D13">
        <w:rPr>
          <w:b/>
          <w:bCs/>
        </w:rPr>
        <w:t>Waarom wordt in het publieke debat de indruk gewekt dat “de computer beslist”, terwijl het om een hulpmiddel gaat?</w:t>
      </w:r>
    </w:p>
    <w:p w:rsidR="00CE39C8" w:rsidP="0082730C" w:rsidRDefault="00CE39C8" w14:paraId="408D8AAB" w14:textId="77777777">
      <w:pPr>
        <w:spacing w:line="276" w:lineRule="auto"/>
        <w:rPr>
          <w:b/>
          <w:bCs/>
        </w:rPr>
      </w:pPr>
    </w:p>
    <w:p w:rsidR="00CE39C8" w:rsidP="0082730C" w:rsidRDefault="00BD7D13" w14:paraId="2244B592" w14:textId="40F66EC4">
      <w:pPr>
        <w:spacing w:line="276" w:lineRule="auto"/>
        <w:rPr>
          <w:b/>
          <w:bCs/>
        </w:rPr>
      </w:pPr>
      <w:r>
        <w:rPr>
          <w:b/>
          <w:bCs/>
        </w:rPr>
        <w:t>Antwoord op vraag 7</w:t>
      </w:r>
      <w:r w:rsidR="00536371">
        <w:rPr>
          <w:b/>
          <w:bCs/>
        </w:rPr>
        <w:t xml:space="preserve"> en 8 </w:t>
      </w:r>
    </w:p>
    <w:p w:rsidR="00065A36" w:rsidP="00065A36" w:rsidRDefault="00536371" w14:paraId="469FB0C0" w14:textId="39EAA1A5">
      <w:r>
        <w:t>Het klopt dat de</w:t>
      </w:r>
      <w:r w:rsidR="00560ADE">
        <w:t xml:space="preserve"> </w:t>
      </w:r>
      <w:r w:rsidR="00487A1A">
        <w:t>algoritmen worden gebruikt als</w:t>
      </w:r>
      <w:r w:rsidR="00202752">
        <w:t xml:space="preserve"> een hulpmiddel</w:t>
      </w:r>
      <w:r w:rsidRPr="00C076E3" w:rsidR="00E34400">
        <w:t>.</w:t>
      </w:r>
      <w:r w:rsidR="00781040">
        <w:t xml:space="preserve"> </w:t>
      </w:r>
      <w:r w:rsidR="00E41EF8">
        <w:t>Volgens de reclassering zijn de algoritmen niet doorslaggevend en vervangen het professioneel oordeel niet. Ze ondersteunen en fungeren als</w:t>
      </w:r>
      <w:r w:rsidR="0040796A">
        <w:t xml:space="preserve"> het</w:t>
      </w:r>
      <w:r w:rsidR="00E41EF8">
        <w:t xml:space="preserve"> ware als ‘spiegel’ bij de totstandkoming van het advies. </w:t>
      </w:r>
      <w:r>
        <w:t xml:space="preserve">Dit proces is volgens de reclassering ook zo in het beleid vastgelegd. </w:t>
      </w:r>
      <w:r w:rsidRPr="00536371">
        <w:t xml:space="preserve">Desalniettemin is het van belang om hier </w:t>
      </w:r>
      <w:r>
        <w:t>voortdurend</w:t>
      </w:r>
      <w:r w:rsidRPr="00536371">
        <w:t xml:space="preserve"> alert op te blijven.</w:t>
      </w:r>
      <w:r>
        <w:t xml:space="preserve"> Hiervoor zal de reclassering in</w:t>
      </w:r>
      <w:r w:rsidRPr="00536371">
        <w:t xml:space="preserve"> de toekomst specifiek aandacht</w:t>
      </w:r>
      <w:r>
        <w:t xml:space="preserve"> hebben</w:t>
      </w:r>
      <w:r w:rsidRPr="00536371">
        <w:t>, zodat kennis en werkprocessen op peil blijven en waar nodig worden verbeterd.</w:t>
      </w:r>
    </w:p>
    <w:p w:rsidR="00BD7D13" w:rsidP="0082730C" w:rsidRDefault="00560ADE" w14:paraId="3618114A" w14:textId="10FF2AC2">
      <w:pPr>
        <w:spacing w:line="276" w:lineRule="auto"/>
      </w:pPr>
      <w:r>
        <w:t xml:space="preserve">Tot slot is het niet aan mij om opiniemakers en media te recenseren die een andere indruk wekken over de werkwijze van de reclassering.  </w:t>
      </w:r>
    </w:p>
    <w:p w:rsidR="00CE39C8" w:rsidP="0082730C" w:rsidRDefault="00CE39C8" w14:paraId="2F4723AC" w14:textId="77777777">
      <w:pPr>
        <w:spacing w:line="276" w:lineRule="auto"/>
        <w:rPr>
          <w:b/>
          <w:bCs/>
        </w:rPr>
      </w:pPr>
    </w:p>
    <w:p w:rsidR="00CE39C8" w:rsidP="0082730C" w:rsidRDefault="00CE39C8" w14:paraId="5213BED0" w14:textId="77777777">
      <w:pPr>
        <w:spacing w:line="276" w:lineRule="auto"/>
        <w:rPr>
          <w:b/>
          <w:bCs/>
        </w:rPr>
      </w:pPr>
    </w:p>
    <w:p w:rsidR="00CE39C8" w:rsidP="0082730C" w:rsidRDefault="00CE39C8" w14:paraId="4D419630" w14:textId="77777777">
      <w:pPr>
        <w:spacing w:line="276" w:lineRule="auto"/>
        <w:rPr>
          <w:b/>
          <w:bCs/>
        </w:rPr>
      </w:pPr>
    </w:p>
    <w:p w:rsidR="00CE39C8" w:rsidP="0082730C" w:rsidRDefault="00CE39C8" w14:paraId="6A4C6E4E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34075084" w14:textId="682B9051">
      <w:pPr>
        <w:spacing w:line="276" w:lineRule="auto"/>
        <w:rPr>
          <w:b/>
          <w:bCs/>
        </w:rPr>
      </w:pPr>
      <w:r w:rsidRPr="00BD7D13">
        <w:rPr>
          <w:b/>
          <w:bCs/>
        </w:rPr>
        <w:t xml:space="preserve">Vraag 9 </w:t>
      </w:r>
    </w:p>
    <w:p w:rsidRPr="00BD7D13" w:rsidR="00BD7D13" w:rsidP="0082730C" w:rsidRDefault="00BD7D13" w14:paraId="503B2FEB" w14:textId="4BCDDF96">
      <w:pPr>
        <w:spacing w:line="276" w:lineRule="auto"/>
        <w:rPr>
          <w:b/>
          <w:bCs/>
        </w:rPr>
      </w:pPr>
      <w:r w:rsidRPr="00BD7D13">
        <w:rPr>
          <w:b/>
          <w:bCs/>
        </w:rPr>
        <w:t>In hoeverre acht u het verantwoord om bewezen risicofactoren te schrappen uit angst voor vermeende discriminatie?</w:t>
      </w:r>
    </w:p>
    <w:p w:rsidR="00BD7D13" w:rsidP="0082730C" w:rsidRDefault="00BD7D13" w14:paraId="3E89B7DD" w14:textId="7738BD89">
      <w:pPr>
        <w:spacing w:line="276" w:lineRule="auto"/>
        <w:rPr>
          <w:b/>
          <w:bCs/>
        </w:rPr>
      </w:pPr>
    </w:p>
    <w:p w:rsidR="00CE39C8" w:rsidP="0082730C" w:rsidRDefault="00CE39C8" w14:paraId="37816928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14773D96" w14:textId="4CF6EA25">
      <w:pPr>
        <w:spacing w:line="276" w:lineRule="auto"/>
        <w:rPr>
          <w:b/>
          <w:bCs/>
        </w:rPr>
      </w:pPr>
      <w:r w:rsidRPr="00BD7D13">
        <w:rPr>
          <w:b/>
          <w:bCs/>
        </w:rPr>
        <w:t xml:space="preserve">Vraag 10 </w:t>
      </w:r>
    </w:p>
    <w:p w:rsidRPr="00BD7D13" w:rsidR="00BD7D13" w:rsidP="0082730C" w:rsidRDefault="00BD7D13" w14:paraId="09AA2A0F" w14:textId="1966B695">
      <w:pPr>
        <w:spacing w:line="276" w:lineRule="auto"/>
        <w:rPr>
          <w:b/>
          <w:bCs/>
        </w:rPr>
      </w:pPr>
      <w:r w:rsidRPr="00BD7D13">
        <w:rPr>
          <w:b/>
          <w:bCs/>
        </w:rPr>
        <w:t>Kunt u aangeven of het verwijderen van bepaalde variabelen gevolgen heeft voor de nauwkeurigheid van de voorspellingen?</w:t>
      </w:r>
    </w:p>
    <w:p w:rsidR="00BD7D13" w:rsidP="0082730C" w:rsidRDefault="00BD7D13" w14:paraId="5E775D91" w14:textId="5B09EDF5">
      <w:pPr>
        <w:spacing w:line="276" w:lineRule="auto"/>
        <w:rPr>
          <w:b/>
          <w:bCs/>
        </w:rPr>
      </w:pPr>
    </w:p>
    <w:p w:rsidRPr="00BD7D13" w:rsidR="00BD7D13" w:rsidP="0082730C" w:rsidRDefault="00BD7D13" w14:paraId="17872077" w14:textId="445F6BEE">
      <w:pPr>
        <w:spacing w:line="276" w:lineRule="auto"/>
        <w:rPr>
          <w:b/>
          <w:bCs/>
        </w:rPr>
      </w:pPr>
      <w:r w:rsidRPr="00BD7D13">
        <w:rPr>
          <w:b/>
          <w:bCs/>
        </w:rPr>
        <w:t xml:space="preserve">Vraag 11 </w:t>
      </w:r>
    </w:p>
    <w:p w:rsidRPr="00BD7D13" w:rsidR="00BD7D13" w:rsidP="0082730C" w:rsidRDefault="00BD7D13" w14:paraId="601C3333" w14:textId="4D322375">
      <w:pPr>
        <w:spacing w:line="276" w:lineRule="auto"/>
        <w:rPr>
          <w:b/>
          <w:bCs/>
        </w:rPr>
      </w:pPr>
      <w:r w:rsidRPr="00BD7D13">
        <w:rPr>
          <w:b/>
          <w:bCs/>
        </w:rPr>
        <w:t>Is onderzocht wat de impact op recidivecijfers kan zijn wanneer risicomodellen worden afgezwakt?</w:t>
      </w:r>
    </w:p>
    <w:p w:rsidR="00BD7D13" w:rsidP="0082730C" w:rsidRDefault="00BD7D13" w14:paraId="64BD67C2" w14:textId="77777777">
      <w:pPr>
        <w:spacing w:line="276" w:lineRule="auto"/>
        <w:rPr>
          <w:b/>
          <w:bCs/>
        </w:rPr>
      </w:pPr>
    </w:p>
    <w:p w:rsidR="00BD7D13" w:rsidP="0082730C" w:rsidRDefault="00BD7D13" w14:paraId="2B30EB19" w14:textId="5E69A800">
      <w:pPr>
        <w:spacing w:line="276" w:lineRule="auto"/>
        <w:rPr>
          <w:b/>
          <w:bCs/>
        </w:rPr>
      </w:pPr>
      <w:r>
        <w:rPr>
          <w:b/>
          <w:bCs/>
        </w:rPr>
        <w:t xml:space="preserve">Antwoord op </w:t>
      </w:r>
      <w:r w:rsidR="00D55891">
        <w:rPr>
          <w:b/>
          <w:bCs/>
        </w:rPr>
        <w:t>vragen</w:t>
      </w:r>
      <w:r w:rsidR="00AE3E7C">
        <w:rPr>
          <w:b/>
          <w:bCs/>
        </w:rPr>
        <w:t xml:space="preserve"> </w:t>
      </w:r>
      <w:r w:rsidR="00D55891">
        <w:rPr>
          <w:b/>
          <w:bCs/>
        </w:rPr>
        <w:t xml:space="preserve">9, </w:t>
      </w:r>
      <w:r w:rsidR="00AE3E7C">
        <w:rPr>
          <w:b/>
          <w:bCs/>
        </w:rPr>
        <w:t>10 en</w:t>
      </w:r>
      <w:r>
        <w:rPr>
          <w:b/>
          <w:bCs/>
        </w:rPr>
        <w:t xml:space="preserve"> 11</w:t>
      </w:r>
    </w:p>
    <w:p w:rsidRPr="00AE3E7C" w:rsidR="00AE3E7C" w:rsidP="0082730C" w:rsidRDefault="00202752" w14:paraId="07ACB078" w14:textId="749B4181">
      <w:pPr>
        <w:spacing w:line="276" w:lineRule="auto"/>
      </w:pPr>
      <w:r>
        <w:t xml:space="preserve">In </w:t>
      </w:r>
      <w:r w:rsidRPr="007A57FC">
        <w:t xml:space="preserve">het verbetertraject </w:t>
      </w:r>
      <w:r>
        <w:t xml:space="preserve">van de reclassering wordt onderzoek gedaan naar eventueel discriminerende elementen in de </w:t>
      </w:r>
      <w:proofErr w:type="spellStart"/>
      <w:r>
        <w:t>OxRec</w:t>
      </w:r>
      <w:proofErr w:type="spellEnd"/>
      <w:r>
        <w:t xml:space="preserve">. </w:t>
      </w:r>
      <w:r w:rsidR="00CE3BD1">
        <w:t xml:space="preserve">Variabelen in de betreffende algoritmes worden alleen </w:t>
      </w:r>
      <w:r w:rsidR="00A1349D">
        <w:t>verwijderd</w:t>
      </w:r>
      <w:r w:rsidR="00CE3BD1">
        <w:t xml:space="preserve"> als deze leiden tot een ongerechtvaardigd onderscheid</w:t>
      </w:r>
      <w:r w:rsidR="00781040">
        <w:t xml:space="preserve"> (discriminatie)</w:t>
      </w:r>
      <w:r w:rsidR="00CE3BD1">
        <w:t>.</w:t>
      </w:r>
      <w:r w:rsidR="008A0466">
        <w:t xml:space="preserve"> </w:t>
      </w:r>
      <w:r w:rsidR="00AE3E7C">
        <w:t xml:space="preserve">Ik </w:t>
      </w:r>
      <w:r w:rsidR="005C48B4">
        <w:t xml:space="preserve">kan </w:t>
      </w:r>
      <w:r w:rsidR="00877D29">
        <w:t xml:space="preserve">hierop </w:t>
      </w:r>
      <w:r w:rsidR="00AE3E7C">
        <w:t>niet vooruitlopen.</w:t>
      </w:r>
    </w:p>
    <w:p w:rsidR="00A630B4" w:rsidP="0082730C" w:rsidRDefault="00A630B4" w14:paraId="2ED212B7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7E3DBCF4" w14:textId="273CDB7F">
      <w:pPr>
        <w:spacing w:line="276" w:lineRule="auto"/>
        <w:rPr>
          <w:b/>
          <w:bCs/>
        </w:rPr>
      </w:pPr>
      <w:r w:rsidRPr="00BD7D13">
        <w:rPr>
          <w:b/>
          <w:bCs/>
        </w:rPr>
        <w:t xml:space="preserve">Vraag 12 </w:t>
      </w:r>
    </w:p>
    <w:p w:rsidRPr="00BD7D13" w:rsidR="00BD7D13" w:rsidP="0082730C" w:rsidRDefault="00BD7D13" w14:paraId="34E51CBF" w14:textId="40E72330">
      <w:pPr>
        <w:spacing w:line="276" w:lineRule="auto"/>
        <w:rPr>
          <w:b/>
          <w:bCs/>
        </w:rPr>
      </w:pPr>
      <w:r w:rsidRPr="00BD7D13">
        <w:rPr>
          <w:b/>
          <w:bCs/>
        </w:rPr>
        <w:t>Hoe weegt u het belang van publieke veiligheid tegenover zorgen over indirecte discriminatie?</w:t>
      </w:r>
    </w:p>
    <w:p w:rsidR="00BD7D13" w:rsidP="0082730C" w:rsidRDefault="00BD7D13" w14:paraId="7BABF29C" w14:textId="77777777">
      <w:pPr>
        <w:spacing w:line="276" w:lineRule="auto"/>
        <w:rPr>
          <w:b/>
          <w:bCs/>
        </w:rPr>
      </w:pPr>
    </w:p>
    <w:p w:rsidR="00BD7D13" w:rsidP="0082730C" w:rsidRDefault="00BD7D13" w14:paraId="0BFA9FC6" w14:textId="2F221AA4">
      <w:pPr>
        <w:spacing w:line="276" w:lineRule="auto"/>
        <w:rPr>
          <w:b/>
          <w:bCs/>
        </w:rPr>
      </w:pPr>
      <w:r>
        <w:rPr>
          <w:b/>
          <w:bCs/>
        </w:rPr>
        <w:t>Antwoord op vraag 12</w:t>
      </w:r>
    </w:p>
    <w:p w:rsidRPr="00AE3E7C" w:rsidR="00AE3E7C" w:rsidP="0082730C" w:rsidRDefault="00057AA6" w14:paraId="78376AE0" w14:textId="2E2083E7">
      <w:pPr>
        <w:spacing w:line="276" w:lineRule="auto"/>
      </w:pPr>
      <w:r w:rsidRPr="00057AA6">
        <w:t xml:space="preserve">Beide belangen wegen zwaar en </w:t>
      </w:r>
      <w:r w:rsidR="00202752">
        <w:t>zijn verenigbaar.</w:t>
      </w:r>
      <w:r>
        <w:t xml:space="preserve"> Ik wil recht doen aan </w:t>
      </w:r>
      <w:r w:rsidRPr="00057AA6">
        <w:t xml:space="preserve">beide </w:t>
      </w:r>
      <w:r>
        <w:t xml:space="preserve">belangen. </w:t>
      </w:r>
      <w:r w:rsidRPr="00AE3E7C" w:rsidR="00AE3E7C">
        <w:t xml:space="preserve">Een </w:t>
      </w:r>
      <w:r w:rsidR="008D0253">
        <w:t>verantwoorde</w:t>
      </w:r>
      <w:r w:rsidRPr="00AE3E7C" w:rsidR="00AE3E7C">
        <w:t xml:space="preserve"> risicotaxatie beschermt de samenleving </w:t>
      </w:r>
      <w:r w:rsidR="00AE3E7C">
        <w:t>e</w:t>
      </w:r>
      <w:r w:rsidRPr="00AE3E7C" w:rsidR="00AE3E7C">
        <w:t xml:space="preserve">n voorkomt dat mensen op </w:t>
      </w:r>
      <w:r w:rsidR="008D0253">
        <w:t>bepaalde gronden</w:t>
      </w:r>
      <w:r w:rsidRPr="00AE3E7C" w:rsidR="00AE3E7C">
        <w:t xml:space="preserve"> </w:t>
      </w:r>
      <w:r w:rsidR="00877D29">
        <w:t xml:space="preserve">ongerechtvaardigd </w:t>
      </w:r>
      <w:r w:rsidRPr="00AE3E7C" w:rsidR="00AE3E7C">
        <w:t>zwaarder worden aangepakt.</w:t>
      </w:r>
    </w:p>
    <w:p w:rsidR="00BD7D13" w:rsidP="0082730C" w:rsidRDefault="00BD7D13" w14:paraId="7D1E3C42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3325369C" w14:textId="51426866">
      <w:pPr>
        <w:spacing w:line="276" w:lineRule="auto"/>
        <w:rPr>
          <w:b/>
          <w:bCs/>
        </w:rPr>
      </w:pPr>
      <w:r w:rsidRPr="00BD7D13">
        <w:rPr>
          <w:b/>
          <w:bCs/>
        </w:rPr>
        <w:t xml:space="preserve">Vraag 13 </w:t>
      </w:r>
    </w:p>
    <w:p w:rsidRPr="00BD7D13" w:rsidR="00BD7D13" w:rsidP="0082730C" w:rsidRDefault="00BD7D13" w14:paraId="548C9078" w14:textId="0F185297">
      <w:pPr>
        <w:spacing w:line="276" w:lineRule="auto"/>
        <w:rPr>
          <w:b/>
          <w:bCs/>
        </w:rPr>
      </w:pPr>
      <w:r w:rsidRPr="00BD7D13">
        <w:rPr>
          <w:b/>
          <w:bCs/>
        </w:rPr>
        <w:t>Zijn er concrete gevallen bekend waarin mensen aantoonbaar onterecht zwaarder zijn bestraft door algoritmische inschattingen?</w:t>
      </w:r>
    </w:p>
    <w:p w:rsidR="00BD7D13" w:rsidP="0082730C" w:rsidRDefault="00BD7D13" w14:paraId="746AA67C" w14:textId="77777777">
      <w:pPr>
        <w:spacing w:line="276" w:lineRule="auto"/>
        <w:rPr>
          <w:b/>
          <w:bCs/>
        </w:rPr>
      </w:pPr>
    </w:p>
    <w:p w:rsidR="00BD7D13" w:rsidP="0082730C" w:rsidRDefault="00BD7D13" w14:paraId="50D0A957" w14:textId="179D22EC">
      <w:pPr>
        <w:spacing w:line="276" w:lineRule="auto"/>
        <w:rPr>
          <w:b/>
          <w:bCs/>
        </w:rPr>
      </w:pPr>
      <w:r>
        <w:rPr>
          <w:b/>
          <w:bCs/>
        </w:rPr>
        <w:t>Antwoord op vraag 13</w:t>
      </w:r>
    </w:p>
    <w:p w:rsidRPr="004A5AD9" w:rsidR="00BD7D13" w:rsidP="0082730C" w:rsidRDefault="00877D29" w14:paraId="70037C9E" w14:textId="3D1BE233">
      <w:pPr>
        <w:spacing w:line="276" w:lineRule="auto"/>
      </w:pPr>
      <w:r>
        <w:t xml:space="preserve">Nee. In </w:t>
      </w:r>
      <w:r w:rsidR="00A1349D">
        <w:t>eerder genoemde</w:t>
      </w:r>
      <w:r>
        <w:t xml:space="preserve"> beleidsreactie </w:t>
      </w:r>
      <w:r w:rsidR="00B73F7B">
        <w:t>wordt dit toegelicht</w:t>
      </w:r>
      <w:r>
        <w:t>.</w:t>
      </w:r>
      <w:r w:rsidR="005C48B4">
        <w:rPr>
          <w:rStyle w:val="Voetnootmarkering"/>
        </w:rPr>
        <w:footnoteReference w:id="5"/>
      </w:r>
      <w:r>
        <w:t xml:space="preserve"> </w:t>
      </w:r>
    </w:p>
    <w:p w:rsidR="004A5AD9" w:rsidP="0082730C" w:rsidRDefault="004A5AD9" w14:paraId="427F1065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54181C99" w14:textId="0E87378C">
      <w:pPr>
        <w:spacing w:line="276" w:lineRule="auto"/>
        <w:rPr>
          <w:b/>
          <w:bCs/>
        </w:rPr>
      </w:pPr>
      <w:r w:rsidRPr="00BD7D13">
        <w:rPr>
          <w:b/>
          <w:bCs/>
        </w:rPr>
        <w:t xml:space="preserve">Vraag 14 </w:t>
      </w:r>
    </w:p>
    <w:p w:rsidRPr="00BD7D13" w:rsidR="00BD7D13" w:rsidP="0082730C" w:rsidRDefault="00BD7D13" w14:paraId="2F8F3791" w14:textId="62EA5DAA">
      <w:pPr>
        <w:spacing w:line="276" w:lineRule="auto"/>
        <w:rPr>
          <w:b/>
          <w:bCs/>
        </w:rPr>
      </w:pPr>
      <w:r w:rsidRPr="00BD7D13">
        <w:rPr>
          <w:b/>
          <w:bCs/>
        </w:rPr>
        <w:t>Deelt u de zorg dat politieke correctheid zwaarder kan gaan wegen dan veiligheid?</w:t>
      </w:r>
    </w:p>
    <w:p w:rsidR="00E34400" w:rsidP="0082730C" w:rsidRDefault="00E34400" w14:paraId="15952125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325FD6A1" w14:textId="3A81DED4">
      <w:pPr>
        <w:spacing w:line="276" w:lineRule="auto"/>
        <w:rPr>
          <w:b/>
          <w:bCs/>
        </w:rPr>
      </w:pPr>
      <w:r w:rsidRPr="00BD7D13">
        <w:rPr>
          <w:b/>
          <w:bCs/>
        </w:rPr>
        <w:t>Vraag 15</w:t>
      </w:r>
    </w:p>
    <w:p w:rsidR="00BD7D13" w:rsidP="0082730C" w:rsidRDefault="00BD7D13" w14:paraId="245385B4" w14:textId="21B9A393">
      <w:pPr>
        <w:spacing w:line="276" w:lineRule="auto"/>
        <w:rPr>
          <w:b/>
          <w:bCs/>
        </w:rPr>
      </w:pPr>
      <w:r w:rsidRPr="00BD7D13">
        <w:rPr>
          <w:b/>
          <w:bCs/>
        </w:rPr>
        <w:t>Hoe gaat u voorkomen dat criminelen profiteren van afgezwakte risicotaxaties?</w:t>
      </w:r>
    </w:p>
    <w:p w:rsidRPr="00BD7D13" w:rsidR="00BD7D13" w:rsidP="0082730C" w:rsidRDefault="00BD7D13" w14:paraId="51147097" w14:textId="77777777">
      <w:pPr>
        <w:spacing w:line="276" w:lineRule="auto"/>
        <w:rPr>
          <w:b/>
          <w:bCs/>
        </w:rPr>
      </w:pPr>
    </w:p>
    <w:p w:rsidR="00BD7D13" w:rsidP="0082730C" w:rsidRDefault="00BD7D13" w14:paraId="3E86E3BB" w14:textId="6FA89FB9">
      <w:pPr>
        <w:spacing w:line="276" w:lineRule="auto"/>
        <w:rPr>
          <w:b/>
          <w:bCs/>
        </w:rPr>
      </w:pPr>
      <w:r>
        <w:rPr>
          <w:b/>
          <w:bCs/>
        </w:rPr>
        <w:t>Antwoord</w:t>
      </w:r>
      <w:r w:rsidR="00DE6B11">
        <w:rPr>
          <w:b/>
          <w:bCs/>
        </w:rPr>
        <w:t>en</w:t>
      </w:r>
      <w:r>
        <w:rPr>
          <w:b/>
          <w:bCs/>
        </w:rPr>
        <w:t xml:space="preserve"> op </w:t>
      </w:r>
      <w:r w:rsidR="00D55891">
        <w:rPr>
          <w:b/>
          <w:bCs/>
        </w:rPr>
        <w:t>vragen</w:t>
      </w:r>
      <w:r>
        <w:rPr>
          <w:b/>
          <w:bCs/>
        </w:rPr>
        <w:t xml:space="preserve"> </w:t>
      </w:r>
      <w:r w:rsidR="00DE6B11">
        <w:rPr>
          <w:b/>
          <w:bCs/>
        </w:rPr>
        <w:t xml:space="preserve">14 en </w:t>
      </w:r>
      <w:r>
        <w:rPr>
          <w:b/>
          <w:bCs/>
        </w:rPr>
        <w:t>15</w:t>
      </w:r>
    </w:p>
    <w:p w:rsidRPr="00E34400" w:rsidR="00DE6B11" w:rsidP="00DE6B11" w:rsidRDefault="00B73F7B" w14:paraId="5BC8D14D" w14:textId="2074ABD1">
      <w:pPr>
        <w:spacing w:line="276" w:lineRule="auto"/>
      </w:pPr>
      <w:r>
        <w:t>Zie de antwoorden</w:t>
      </w:r>
      <w:r w:rsidR="00DE6B11">
        <w:t xml:space="preserve"> op vra</w:t>
      </w:r>
      <w:r>
        <w:t xml:space="preserve">gen </w:t>
      </w:r>
      <w:r w:rsidR="00BC387D">
        <w:t xml:space="preserve">2 en </w:t>
      </w:r>
      <w:r w:rsidR="00DE6B11">
        <w:t xml:space="preserve">12. </w:t>
      </w:r>
    </w:p>
    <w:p w:rsidRPr="00BD7D13" w:rsidR="00DE6B11" w:rsidP="0082730C" w:rsidRDefault="00DE6B11" w14:paraId="5C90197D" w14:textId="77777777">
      <w:pPr>
        <w:spacing w:line="276" w:lineRule="auto"/>
        <w:rPr>
          <w:b/>
          <w:bCs/>
        </w:rPr>
      </w:pPr>
    </w:p>
    <w:p w:rsidR="00310B65" w:rsidP="0082730C" w:rsidRDefault="00310B65" w14:paraId="6566F67C" w14:textId="77777777">
      <w:pPr>
        <w:spacing w:line="276" w:lineRule="auto"/>
        <w:rPr>
          <w:b/>
          <w:bCs/>
        </w:rPr>
      </w:pPr>
    </w:p>
    <w:p w:rsidR="00310B65" w:rsidP="0082730C" w:rsidRDefault="00310B65" w14:paraId="4EA1ACC3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6278AD13" w14:textId="3A0AE28A">
      <w:pPr>
        <w:spacing w:line="276" w:lineRule="auto"/>
        <w:rPr>
          <w:b/>
          <w:bCs/>
        </w:rPr>
      </w:pPr>
      <w:r w:rsidRPr="00BD7D13">
        <w:rPr>
          <w:b/>
          <w:bCs/>
        </w:rPr>
        <w:t xml:space="preserve">Vraag 16 </w:t>
      </w:r>
    </w:p>
    <w:p w:rsidR="00BD7D13" w:rsidP="0082730C" w:rsidRDefault="00BD7D13" w14:paraId="333CFD91" w14:textId="4637B71D">
      <w:pPr>
        <w:spacing w:line="276" w:lineRule="auto"/>
        <w:rPr>
          <w:b/>
          <w:bCs/>
        </w:rPr>
      </w:pPr>
      <w:r w:rsidRPr="00BD7D13">
        <w:rPr>
          <w:b/>
          <w:bCs/>
        </w:rPr>
        <w:t>Worden slachtoffers en hun belangen expliciet meegewogen in deze discussie? Zo ja, hoe? Zo nee, waarom niet?</w:t>
      </w:r>
    </w:p>
    <w:p w:rsidR="00CE39C8" w:rsidP="0082730C" w:rsidRDefault="00CE39C8" w14:paraId="4F68029E" w14:textId="77777777">
      <w:pPr>
        <w:spacing w:line="276" w:lineRule="auto"/>
        <w:rPr>
          <w:b/>
          <w:bCs/>
        </w:rPr>
      </w:pPr>
    </w:p>
    <w:p w:rsidR="00BD7D13" w:rsidP="0082730C" w:rsidRDefault="00BD7D13" w14:paraId="56E2E3C7" w14:textId="317ACF1B">
      <w:pPr>
        <w:spacing w:line="276" w:lineRule="auto"/>
        <w:rPr>
          <w:b/>
          <w:bCs/>
        </w:rPr>
      </w:pPr>
      <w:r>
        <w:rPr>
          <w:b/>
          <w:bCs/>
        </w:rPr>
        <w:t>Antwoord op vraag 16</w:t>
      </w:r>
    </w:p>
    <w:p w:rsidRPr="00A84832" w:rsidR="00A84832" w:rsidP="00A84832" w:rsidRDefault="000B46EC" w14:paraId="44C71A84" w14:textId="2DC68733">
      <w:pPr>
        <w:spacing w:line="276" w:lineRule="auto"/>
      </w:pPr>
      <w:r>
        <w:t>Het slachtofferperspectief</w:t>
      </w:r>
      <w:r w:rsidR="004C2322">
        <w:t xml:space="preserve"> </w:t>
      </w:r>
      <w:r w:rsidR="002F3D7C">
        <w:t>word</w:t>
      </w:r>
      <w:r>
        <w:t>t</w:t>
      </w:r>
      <w:r w:rsidR="002F3D7C">
        <w:t xml:space="preserve"> </w:t>
      </w:r>
      <w:r w:rsidRPr="00FC70DD" w:rsidR="002F3D7C">
        <w:t xml:space="preserve">in het verbetertraject </w:t>
      </w:r>
      <w:r w:rsidR="002F3D7C">
        <w:t>van</w:t>
      </w:r>
      <w:r w:rsidRPr="00FC70DD" w:rsidR="002F3D7C">
        <w:t xml:space="preserve"> de reclassering</w:t>
      </w:r>
      <w:r w:rsidR="002F3D7C">
        <w:t xml:space="preserve"> meegenomen</w:t>
      </w:r>
      <w:r w:rsidRPr="00FC70DD" w:rsidR="002F3D7C">
        <w:t>.</w:t>
      </w:r>
      <w:r w:rsidRPr="00A84832" w:rsidR="002F3D7C">
        <w:t xml:space="preserve"> </w:t>
      </w:r>
      <w:r w:rsidRPr="00D55891" w:rsidR="00D55891">
        <w:t xml:space="preserve">Slachtofferbewust en herstelgericht werken </w:t>
      </w:r>
      <w:r w:rsidR="00D55891">
        <w:t>zijn</w:t>
      </w:r>
      <w:r w:rsidRPr="00D55891" w:rsidR="00D55891">
        <w:t xml:space="preserve"> </w:t>
      </w:r>
      <w:r w:rsidR="002F3D7C">
        <w:t xml:space="preserve">al </w:t>
      </w:r>
      <w:r w:rsidR="00D55891">
        <w:t>vaste</w:t>
      </w:r>
      <w:r w:rsidRPr="00D55891" w:rsidR="00D55891">
        <w:t xml:space="preserve"> en belangrijk</w:t>
      </w:r>
      <w:r w:rsidR="002F3D7C">
        <w:t>e</w:t>
      </w:r>
      <w:r w:rsidRPr="00D55891" w:rsidR="00D55891">
        <w:t xml:space="preserve"> </w:t>
      </w:r>
      <w:r w:rsidR="00D55891">
        <w:t>onderdelen</w:t>
      </w:r>
      <w:r w:rsidRPr="00D55891" w:rsidR="00D55891">
        <w:t xml:space="preserve"> van het reclasseringswerk. Hierbij </w:t>
      </w:r>
      <w:r w:rsidR="00D55891">
        <w:t>kan bijvoorbeeld worden gedacht</w:t>
      </w:r>
      <w:r w:rsidRPr="00D55891" w:rsidR="00D55891">
        <w:t xml:space="preserve"> aan het</w:t>
      </w:r>
      <w:r w:rsidR="002F3D7C">
        <w:t xml:space="preserve"> betrekken van</w:t>
      </w:r>
      <w:r w:rsidRPr="00D55891" w:rsidR="00D55891">
        <w:t xml:space="preserve"> slachtofferbelangen in een reclasseringsadvies, zoals het adviseren van veiligheidsmaatregelen (contact- en locatieverbod)</w:t>
      </w:r>
      <w:r w:rsidR="00D55891">
        <w:t xml:space="preserve">. </w:t>
      </w:r>
    </w:p>
    <w:p w:rsidR="00C076E3" w:rsidP="0082730C" w:rsidRDefault="00C076E3" w14:paraId="0075940A" w14:textId="77777777">
      <w:pPr>
        <w:spacing w:line="276" w:lineRule="auto"/>
        <w:rPr>
          <w:b/>
          <w:bCs/>
        </w:rPr>
      </w:pPr>
    </w:p>
    <w:p w:rsidR="00BD7D13" w:rsidP="0082730C" w:rsidRDefault="00BD7D13" w14:paraId="706CEBC6" w14:textId="77777777">
      <w:pPr>
        <w:spacing w:line="276" w:lineRule="auto"/>
        <w:rPr>
          <w:b/>
          <w:bCs/>
        </w:rPr>
      </w:pPr>
      <w:r w:rsidRPr="00BD7D13">
        <w:rPr>
          <w:b/>
          <w:bCs/>
        </w:rPr>
        <w:t>Vraag 17</w:t>
      </w:r>
    </w:p>
    <w:p w:rsidR="00D633B8" w:rsidP="0082730C" w:rsidRDefault="00BD7D13" w14:paraId="1359ED45" w14:textId="2B18461C">
      <w:pPr>
        <w:spacing w:line="276" w:lineRule="auto"/>
        <w:rPr>
          <w:b/>
          <w:bCs/>
        </w:rPr>
      </w:pPr>
      <w:r w:rsidRPr="00BD7D13">
        <w:rPr>
          <w:b/>
          <w:bCs/>
        </w:rPr>
        <w:t>In hoeverre worden politie en reclasseringsprofessionals betrokken bij aanpassingen van deze systemen?</w:t>
      </w:r>
    </w:p>
    <w:p w:rsidR="00D633B8" w:rsidP="0082730C" w:rsidRDefault="00D633B8" w14:paraId="44F54FA9" w14:textId="77777777">
      <w:pPr>
        <w:spacing w:line="276" w:lineRule="auto"/>
        <w:rPr>
          <w:b/>
          <w:bCs/>
        </w:rPr>
      </w:pPr>
    </w:p>
    <w:p w:rsidRPr="006B3291" w:rsidR="00E34400" w:rsidP="0082730C" w:rsidRDefault="00BD7D13" w14:paraId="436B0264" w14:textId="6455F634">
      <w:pPr>
        <w:spacing w:line="276" w:lineRule="auto"/>
        <w:rPr>
          <w:b/>
          <w:bCs/>
        </w:rPr>
      </w:pPr>
      <w:r>
        <w:rPr>
          <w:b/>
          <w:bCs/>
        </w:rPr>
        <w:t>Antwoord op vraag 17</w:t>
      </w:r>
      <w:r w:rsidR="006B3291">
        <w:rPr>
          <w:b/>
          <w:bCs/>
        </w:rPr>
        <w:br/>
      </w:r>
      <w:r w:rsidRPr="00E34400" w:rsidR="00E34400">
        <w:t xml:space="preserve">De maatregelen in het verbetertraject zien op aanpassingen van </w:t>
      </w:r>
      <w:r w:rsidR="00BC387D">
        <w:t>de</w:t>
      </w:r>
      <w:r w:rsidRPr="00E34400" w:rsidR="00E34400">
        <w:t xml:space="preserve"> </w:t>
      </w:r>
      <w:r w:rsidR="00877D29">
        <w:t>algoritmes</w:t>
      </w:r>
      <w:r w:rsidR="00BC387D">
        <w:t xml:space="preserve"> die</w:t>
      </w:r>
      <w:r w:rsidRPr="00E34400" w:rsidR="00E34400">
        <w:t xml:space="preserve"> de reclassering</w:t>
      </w:r>
      <w:r w:rsidR="00BC387D">
        <w:t xml:space="preserve"> </w:t>
      </w:r>
      <w:r w:rsidR="00877D29">
        <w:t xml:space="preserve">bij risicotaxatie </w:t>
      </w:r>
      <w:r w:rsidR="00BC387D">
        <w:t>hanteert</w:t>
      </w:r>
      <w:r w:rsidRPr="00E34400" w:rsidR="00E34400">
        <w:t xml:space="preserve">. </w:t>
      </w:r>
      <w:r w:rsidR="002F3D7C">
        <w:t>Bij dit traject worden ook</w:t>
      </w:r>
      <w:r w:rsidRPr="00E34400" w:rsidR="00E34400">
        <w:t xml:space="preserve"> reclassering</w:t>
      </w:r>
      <w:r w:rsidR="0082730C">
        <w:t>s</w:t>
      </w:r>
      <w:r w:rsidRPr="00E34400" w:rsidR="00E34400">
        <w:t xml:space="preserve">werkers </w:t>
      </w:r>
      <w:r w:rsidR="002F3D7C">
        <w:t>betrokken</w:t>
      </w:r>
      <w:r w:rsidR="008278E3">
        <w:t>.</w:t>
      </w:r>
      <w:r w:rsidR="008A0466">
        <w:t xml:space="preserve"> Daarnaast betrekt de reclassering ook de wetenschap en andere deskundigen op dit terrein.</w:t>
      </w:r>
      <w:r w:rsidR="00E41EF8">
        <w:t xml:space="preserve"> De reclassering informeert de ketenpartners tijdig en betrekt hen zo nodig in het verbetertraject. </w:t>
      </w:r>
      <w:r w:rsidR="008A0466">
        <w:t xml:space="preserve"> </w:t>
      </w:r>
    </w:p>
    <w:p w:rsidR="00BD7D13" w:rsidP="0082730C" w:rsidRDefault="00BD7D13" w14:paraId="6D4779E9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2D3D5936" w14:textId="1D9DF063">
      <w:pPr>
        <w:spacing w:line="276" w:lineRule="auto"/>
        <w:rPr>
          <w:b/>
          <w:bCs/>
        </w:rPr>
      </w:pPr>
      <w:r w:rsidRPr="00BD7D13">
        <w:rPr>
          <w:b/>
          <w:bCs/>
        </w:rPr>
        <w:t xml:space="preserve">Vraag 18 </w:t>
      </w:r>
    </w:p>
    <w:p w:rsidRPr="00BD7D13" w:rsidR="00BD7D13" w:rsidP="0082730C" w:rsidRDefault="00BD7D13" w14:paraId="1DAD1E9E" w14:textId="1F44CB70">
      <w:pPr>
        <w:spacing w:line="276" w:lineRule="auto"/>
        <w:rPr>
          <w:b/>
          <w:bCs/>
        </w:rPr>
      </w:pPr>
      <w:r w:rsidRPr="00BD7D13">
        <w:rPr>
          <w:b/>
          <w:bCs/>
        </w:rPr>
        <w:t>Bent u bereid transparant te maken welke variabelen worden gebruikt en waarom?</w:t>
      </w:r>
    </w:p>
    <w:p w:rsidR="00BD7D13" w:rsidP="0082730C" w:rsidRDefault="00BD7D13" w14:paraId="43F11D28" w14:textId="77777777">
      <w:pPr>
        <w:spacing w:line="276" w:lineRule="auto"/>
        <w:rPr>
          <w:b/>
          <w:bCs/>
        </w:rPr>
      </w:pPr>
    </w:p>
    <w:p w:rsidR="00BD7D13" w:rsidP="0082730C" w:rsidRDefault="00BD7D13" w14:paraId="60C8C977" w14:textId="482519FD">
      <w:pPr>
        <w:spacing w:line="276" w:lineRule="auto"/>
        <w:rPr>
          <w:b/>
          <w:bCs/>
        </w:rPr>
      </w:pPr>
      <w:r>
        <w:rPr>
          <w:b/>
          <w:bCs/>
        </w:rPr>
        <w:t>Antwoord op vraag 18</w:t>
      </w:r>
    </w:p>
    <w:p w:rsidRPr="008278E3" w:rsidR="008278E3" w:rsidP="0082730C" w:rsidRDefault="00DE6B11" w14:paraId="759BBFE5" w14:textId="0F3378BD">
      <w:pPr>
        <w:spacing w:line="276" w:lineRule="auto"/>
      </w:pPr>
      <w:r>
        <w:t xml:space="preserve">Alle </w:t>
      </w:r>
      <w:r w:rsidR="008278E3">
        <w:t xml:space="preserve">variabelen </w:t>
      </w:r>
      <w:r w:rsidR="0082730C">
        <w:t xml:space="preserve">van de </w:t>
      </w:r>
      <w:proofErr w:type="spellStart"/>
      <w:r w:rsidR="0082730C">
        <w:t>OxRec</w:t>
      </w:r>
      <w:proofErr w:type="spellEnd"/>
      <w:r w:rsidR="00781040">
        <w:t>,</w:t>
      </w:r>
      <w:r w:rsidR="0082730C">
        <w:t xml:space="preserve"> zoals de reclassering </w:t>
      </w:r>
      <w:r>
        <w:t>die</w:t>
      </w:r>
      <w:r w:rsidR="0082730C">
        <w:t xml:space="preserve"> heeft </w:t>
      </w:r>
      <w:r>
        <w:t>geïmplementeerd,</w:t>
      </w:r>
      <w:r w:rsidR="0082730C">
        <w:t xml:space="preserve"> </w:t>
      </w:r>
      <w:r w:rsidR="008278E3">
        <w:t xml:space="preserve">staan genoemd in bijlage E van het Inspectierapport. </w:t>
      </w:r>
    </w:p>
    <w:p w:rsidRPr="00BD7D13" w:rsidR="00BD7D13" w:rsidP="0082730C" w:rsidRDefault="00BD7D13" w14:paraId="0AF47F6A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5FF3EA76" w14:textId="2B76A263">
      <w:pPr>
        <w:spacing w:line="276" w:lineRule="auto"/>
        <w:rPr>
          <w:b/>
          <w:bCs/>
        </w:rPr>
      </w:pPr>
      <w:r w:rsidRPr="00BD7D13">
        <w:rPr>
          <w:b/>
          <w:bCs/>
        </w:rPr>
        <w:t xml:space="preserve">Vraag 19 </w:t>
      </w:r>
    </w:p>
    <w:p w:rsidRPr="00BD7D13" w:rsidR="00BD7D13" w:rsidP="0082730C" w:rsidRDefault="00BD7D13" w14:paraId="157C6021" w14:textId="73DC27E8">
      <w:pPr>
        <w:spacing w:line="276" w:lineRule="auto"/>
        <w:rPr>
          <w:b/>
          <w:bCs/>
        </w:rPr>
      </w:pPr>
      <w:r w:rsidRPr="00BD7D13">
        <w:rPr>
          <w:b/>
          <w:bCs/>
        </w:rPr>
        <w:t>Kunt u garanderen dat het voorkomen van recidive leidend blijft bij eventuele herzieningen van deze systemen?</w:t>
      </w:r>
    </w:p>
    <w:p w:rsidR="00BD7D13" w:rsidP="0082730C" w:rsidRDefault="00BD7D13" w14:paraId="3892F41E" w14:textId="77777777">
      <w:pPr>
        <w:spacing w:line="276" w:lineRule="auto"/>
        <w:rPr>
          <w:b/>
          <w:bCs/>
        </w:rPr>
      </w:pPr>
    </w:p>
    <w:p w:rsidR="00BD7D13" w:rsidP="0082730C" w:rsidRDefault="00BD7D13" w14:paraId="4B41CA3C" w14:textId="35B4A8D4">
      <w:pPr>
        <w:spacing w:line="276" w:lineRule="auto"/>
        <w:rPr>
          <w:b/>
          <w:bCs/>
        </w:rPr>
      </w:pPr>
      <w:r>
        <w:rPr>
          <w:b/>
          <w:bCs/>
        </w:rPr>
        <w:t>Antwoord op vraag 19</w:t>
      </w:r>
    </w:p>
    <w:p w:rsidRPr="008278E3" w:rsidR="008278E3" w:rsidP="0082730C" w:rsidRDefault="008278E3" w14:paraId="79C88DF1" w14:textId="44BDD0CF">
      <w:pPr>
        <w:spacing w:line="276" w:lineRule="auto"/>
      </w:pPr>
      <w:r>
        <w:t xml:space="preserve">Zie de antwoorden op vraag 2 en vraag 12. </w:t>
      </w:r>
    </w:p>
    <w:p w:rsidRPr="00BD7D13" w:rsidR="00BD7D13" w:rsidP="0082730C" w:rsidRDefault="00BD7D13" w14:paraId="1D0E5E3B" w14:textId="77777777">
      <w:pPr>
        <w:spacing w:line="276" w:lineRule="auto"/>
        <w:rPr>
          <w:b/>
          <w:bCs/>
        </w:rPr>
      </w:pPr>
    </w:p>
    <w:p w:rsidRPr="00BD7D13" w:rsidR="00BD7D13" w:rsidP="0082730C" w:rsidRDefault="00BD7D13" w14:paraId="77A7405E" w14:textId="77777777">
      <w:pPr>
        <w:spacing w:line="276" w:lineRule="auto"/>
        <w:rPr>
          <w:b/>
          <w:bCs/>
        </w:rPr>
      </w:pPr>
      <w:r w:rsidRPr="00BD7D13">
        <w:rPr>
          <w:b/>
          <w:bCs/>
        </w:rPr>
        <w:t xml:space="preserve">Vraag 20 </w:t>
      </w:r>
    </w:p>
    <w:p w:rsidR="00BD7D13" w:rsidP="0082730C" w:rsidRDefault="00BD7D13" w14:paraId="7522479F" w14:textId="78ABF371">
      <w:pPr>
        <w:spacing w:line="276" w:lineRule="auto"/>
        <w:rPr>
          <w:b/>
          <w:bCs/>
        </w:rPr>
      </w:pPr>
      <w:r w:rsidRPr="00BD7D13">
        <w:rPr>
          <w:b/>
          <w:bCs/>
        </w:rPr>
        <w:t>Bent u bereid de Kamer te informeren over de effecten op veiligheid wanneer wijzigingen in algoritmen worden doorgevoerd?</w:t>
      </w:r>
    </w:p>
    <w:p w:rsidR="00BD7D13" w:rsidP="0082730C" w:rsidRDefault="00BD7D13" w14:paraId="542ADB70" w14:textId="77777777">
      <w:pPr>
        <w:spacing w:line="276" w:lineRule="auto"/>
        <w:rPr>
          <w:b/>
          <w:bCs/>
        </w:rPr>
      </w:pPr>
    </w:p>
    <w:p w:rsidR="00BD7D13" w:rsidP="0082730C" w:rsidRDefault="00BD7D13" w14:paraId="42DDC39A" w14:textId="79E571B0">
      <w:pPr>
        <w:spacing w:line="276" w:lineRule="auto"/>
        <w:rPr>
          <w:b/>
          <w:bCs/>
        </w:rPr>
      </w:pPr>
      <w:r>
        <w:rPr>
          <w:b/>
          <w:bCs/>
        </w:rPr>
        <w:t>Antwoord op vraag 20</w:t>
      </w:r>
    </w:p>
    <w:p w:rsidRPr="00D77128" w:rsidR="00D77128" w:rsidP="0082730C" w:rsidRDefault="008A0466" w14:paraId="4E9BB592" w14:textId="556660DC">
      <w:pPr>
        <w:spacing w:line="276" w:lineRule="auto"/>
      </w:pPr>
      <w:r w:rsidRPr="00CE39C8">
        <w:t>In de beleidsreactie is aangegeven dat</w:t>
      </w:r>
      <w:r w:rsidRPr="00CE39C8" w:rsidR="002F3D7C">
        <w:t xml:space="preserve"> uw Kamer naar verwachting</w:t>
      </w:r>
      <w:r w:rsidRPr="00CE39C8" w:rsidR="0081053B">
        <w:t xml:space="preserve"> in het najaar</w:t>
      </w:r>
      <w:r w:rsidRPr="00CE39C8" w:rsidR="00567229">
        <w:t xml:space="preserve"> van dit jaar</w:t>
      </w:r>
      <w:r w:rsidRPr="00CE39C8" w:rsidR="0081053B">
        <w:t xml:space="preserve"> </w:t>
      </w:r>
      <w:r w:rsidRPr="00CE39C8">
        <w:t xml:space="preserve">wordt </w:t>
      </w:r>
      <w:r w:rsidRPr="00CE39C8" w:rsidR="0081053B">
        <w:t>geïnformeerd over de opvolging van de aanbevelingen. Dit punt zal daarin worden meegenomen.</w:t>
      </w:r>
      <w:r w:rsidR="0081053B">
        <w:t xml:space="preserve"> </w:t>
      </w:r>
    </w:p>
    <w:p w:rsidRPr="009429F9" w:rsidR="00BD7D13" w:rsidP="00F57094" w:rsidRDefault="00BD7D13" w14:paraId="78FDFCF2" w14:textId="67510EA1">
      <w:pPr>
        <w:rPr>
          <w:color w:val="auto"/>
        </w:rPr>
      </w:pPr>
    </w:p>
    <w:sectPr w:rsidRPr="009429F9" w:rsidR="00BD7D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24C3" w14:textId="77777777" w:rsidR="00AA52A1" w:rsidRDefault="00AA52A1">
      <w:pPr>
        <w:spacing w:line="240" w:lineRule="auto"/>
      </w:pPr>
      <w:r>
        <w:separator/>
      </w:r>
    </w:p>
  </w:endnote>
  <w:endnote w:type="continuationSeparator" w:id="0">
    <w:p w14:paraId="70A0CCEF" w14:textId="77777777" w:rsidR="00AA52A1" w:rsidRDefault="00AA5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9F22" w14:textId="77777777" w:rsidR="00372792" w:rsidRDefault="003727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11A5" w14:textId="77777777" w:rsidR="008A3611" w:rsidRDefault="008A3611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2EC2" w14:textId="77777777" w:rsidR="00372792" w:rsidRDefault="003727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A386" w14:textId="77777777" w:rsidR="00AA52A1" w:rsidRDefault="00AA52A1">
      <w:pPr>
        <w:spacing w:line="240" w:lineRule="auto"/>
      </w:pPr>
      <w:r>
        <w:separator/>
      </w:r>
    </w:p>
  </w:footnote>
  <w:footnote w:type="continuationSeparator" w:id="0">
    <w:p w14:paraId="47512AAB" w14:textId="77777777" w:rsidR="00AA52A1" w:rsidRDefault="00AA52A1">
      <w:pPr>
        <w:spacing w:line="240" w:lineRule="auto"/>
      </w:pPr>
      <w:r>
        <w:continuationSeparator/>
      </w:r>
    </w:p>
  </w:footnote>
  <w:footnote w:id="1">
    <w:p w14:paraId="3077A986" w14:textId="1885A5EB" w:rsidR="007A3432" w:rsidRPr="00C076E3" w:rsidRDefault="007A3432">
      <w:pPr>
        <w:pStyle w:val="Voetnoottekst"/>
        <w:rPr>
          <w:sz w:val="16"/>
          <w:szCs w:val="16"/>
        </w:rPr>
      </w:pPr>
      <w:r w:rsidRPr="00BC387D">
        <w:rPr>
          <w:rStyle w:val="Voetnootmarkering"/>
          <w:sz w:val="16"/>
          <w:szCs w:val="16"/>
        </w:rPr>
        <w:footnoteRef/>
      </w:r>
      <w:r w:rsidRPr="00BC387D">
        <w:rPr>
          <w:sz w:val="16"/>
          <w:szCs w:val="16"/>
        </w:rPr>
        <w:t xml:space="preserve"> </w:t>
      </w:r>
      <w:r w:rsidR="007B4514" w:rsidRPr="007B4514">
        <w:rPr>
          <w:sz w:val="16"/>
          <w:szCs w:val="16"/>
        </w:rPr>
        <w:t>‘</w:t>
      </w:r>
      <w:r w:rsidR="007B4514" w:rsidRPr="009A7A26">
        <w:rPr>
          <w:sz w:val="16"/>
          <w:szCs w:val="16"/>
        </w:rPr>
        <w:t>Kans op herhaling criminelen jarenlang verkeerd berekend door reclassering</w:t>
      </w:r>
      <w:r w:rsidR="007B4514" w:rsidRPr="007B4514">
        <w:rPr>
          <w:sz w:val="16"/>
          <w:szCs w:val="16"/>
        </w:rPr>
        <w:t xml:space="preserve">’, </w:t>
      </w:r>
      <w:r w:rsidR="007B4514" w:rsidRPr="007B4514">
        <w:rPr>
          <w:i/>
          <w:iCs/>
          <w:sz w:val="16"/>
          <w:szCs w:val="16"/>
        </w:rPr>
        <w:t>NOS</w:t>
      </w:r>
      <w:r w:rsidR="007B4514" w:rsidRPr="007B4514">
        <w:rPr>
          <w:sz w:val="16"/>
          <w:szCs w:val="16"/>
        </w:rPr>
        <w:t xml:space="preserve">, </w:t>
      </w:r>
      <w:r w:rsidR="00BC27F6">
        <w:rPr>
          <w:sz w:val="16"/>
          <w:szCs w:val="16"/>
        </w:rPr>
        <w:t xml:space="preserve">12 februari 2026 </w:t>
      </w:r>
      <w:r w:rsidRPr="009A7A26">
        <w:rPr>
          <w:sz w:val="16"/>
          <w:szCs w:val="16"/>
        </w:rPr>
        <w:t>(https://nos.nl/artikel/2602058-kans-op-herhaling-criminelen-jarenlang-</w:t>
      </w:r>
      <w:r w:rsidRPr="00C076E3">
        <w:rPr>
          <w:sz w:val="16"/>
          <w:szCs w:val="16"/>
        </w:rPr>
        <w:t>verkeerd-berekend-door-reclassering)</w:t>
      </w:r>
      <w:r w:rsidR="00724E77">
        <w:rPr>
          <w:sz w:val="16"/>
          <w:szCs w:val="16"/>
        </w:rPr>
        <w:t>.</w:t>
      </w:r>
    </w:p>
  </w:footnote>
  <w:footnote w:id="2">
    <w:p w14:paraId="1BB3F236" w14:textId="1DD08BDB" w:rsidR="00590E77" w:rsidRPr="007B4514" w:rsidRDefault="00590E77" w:rsidP="007B4514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="007B4514" w:rsidRPr="007B4514">
        <w:rPr>
          <w:sz w:val="16"/>
          <w:szCs w:val="16"/>
        </w:rPr>
        <w:t xml:space="preserve">Inspectie Justitie en Veiligheid, </w:t>
      </w:r>
      <w:r w:rsidR="007B4514" w:rsidRPr="007B4514">
        <w:rPr>
          <w:i/>
          <w:iCs/>
          <w:sz w:val="16"/>
          <w:szCs w:val="16"/>
        </w:rPr>
        <w:t>Onderzoek naar gebruik van algoritmes bij de reclassering</w:t>
      </w:r>
      <w:r w:rsidR="007B4514" w:rsidRPr="007B4514">
        <w:rPr>
          <w:sz w:val="16"/>
          <w:szCs w:val="16"/>
        </w:rPr>
        <w:t>, januari 2026</w:t>
      </w:r>
      <w:r w:rsidR="00FC70DD">
        <w:rPr>
          <w:sz w:val="16"/>
          <w:szCs w:val="16"/>
        </w:rPr>
        <w:t xml:space="preserve">, p. 28-29. </w:t>
      </w:r>
      <w:r w:rsidR="007B4514">
        <w:t xml:space="preserve"> </w:t>
      </w:r>
    </w:p>
  </w:footnote>
  <w:footnote w:id="3">
    <w:p w14:paraId="7C1569EC" w14:textId="77777777" w:rsidR="00781040" w:rsidRPr="00C81B1A" w:rsidRDefault="00781040" w:rsidP="00781040">
      <w:pPr>
        <w:pStyle w:val="Voetnoottekst"/>
        <w:rPr>
          <w:sz w:val="16"/>
          <w:szCs w:val="16"/>
          <w:lang w:val="en-US"/>
        </w:rPr>
      </w:pPr>
      <w:r w:rsidRPr="00C076E3">
        <w:rPr>
          <w:rStyle w:val="Voetnootmarkering"/>
          <w:sz w:val="16"/>
          <w:szCs w:val="16"/>
        </w:rPr>
        <w:footnoteRef/>
      </w:r>
      <w:r w:rsidRPr="00C81B1A">
        <w:rPr>
          <w:sz w:val="16"/>
          <w:szCs w:val="16"/>
          <w:lang w:val="en-US"/>
        </w:rPr>
        <w:t xml:space="preserve"> </w:t>
      </w:r>
      <w:r w:rsidRPr="005C48B4">
        <w:rPr>
          <w:i/>
          <w:iCs/>
          <w:sz w:val="16"/>
          <w:szCs w:val="16"/>
          <w:lang w:val="en-US"/>
        </w:rPr>
        <w:t>Kamerstukken II</w:t>
      </w:r>
      <w:r w:rsidRPr="00C81B1A">
        <w:rPr>
          <w:sz w:val="16"/>
          <w:szCs w:val="16"/>
          <w:lang w:val="en-US"/>
        </w:rPr>
        <w:t xml:space="preserve"> 2025/26, 29270, nr. 162.  </w:t>
      </w:r>
    </w:p>
  </w:footnote>
  <w:footnote w:id="4">
    <w:p w14:paraId="533B3DA9" w14:textId="5DBFEF5F" w:rsidR="00F57094" w:rsidRPr="005C48B4" w:rsidRDefault="00F57094" w:rsidP="00724E77">
      <w:pPr>
        <w:pStyle w:val="Voetnoottekst"/>
        <w:rPr>
          <w:sz w:val="16"/>
          <w:szCs w:val="16"/>
          <w:lang w:val="en-US"/>
        </w:rPr>
      </w:pPr>
      <w:r w:rsidRPr="005C48B4">
        <w:rPr>
          <w:rStyle w:val="Voetnootmarkering"/>
          <w:sz w:val="16"/>
          <w:szCs w:val="16"/>
        </w:rPr>
        <w:footnoteRef/>
      </w:r>
      <w:r w:rsidRPr="005C48B4">
        <w:rPr>
          <w:sz w:val="16"/>
          <w:szCs w:val="16"/>
          <w:lang w:val="en-US"/>
        </w:rPr>
        <w:t xml:space="preserve"> S. Fazel, A. </w:t>
      </w:r>
      <w:proofErr w:type="spellStart"/>
      <w:r w:rsidRPr="005C48B4">
        <w:rPr>
          <w:sz w:val="16"/>
          <w:szCs w:val="16"/>
          <w:lang w:val="en-US"/>
        </w:rPr>
        <w:t>Sariaslan</w:t>
      </w:r>
      <w:proofErr w:type="spellEnd"/>
      <w:r w:rsidRPr="005C48B4">
        <w:rPr>
          <w:sz w:val="16"/>
          <w:szCs w:val="16"/>
          <w:lang w:val="en-US"/>
        </w:rPr>
        <w:t xml:space="preserve"> &amp; T. Fanshawe, ‘Towards a More Evidence</w:t>
      </w:r>
      <w:r w:rsidRPr="005C48B4">
        <w:rPr>
          <w:rFonts w:ascii="Cambria Math" w:hAnsi="Cambria Math" w:cs="Cambria Math"/>
          <w:sz w:val="16"/>
          <w:szCs w:val="16"/>
          <w:lang w:val="en-US"/>
        </w:rPr>
        <w:t>‑</w:t>
      </w:r>
      <w:r w:rsidRPr="005C48B4">
        <w:rPr>
          <w:sz w:val="16"/>
          <w:szCs w:val="16"/>
          <w:lang w:val="en-US"/>
        </w:rPr>
        <w:t xml:space="preserve">Based Risk Assessment for People in the Criminal Justice System: the Case of </w:t>
      </w:r>
      <w:proofErr w:type="spellStart"/>
      <w:r w:rsidRPr="005C48B4">
        <w:rPr>
          <w:sz w:val="16"/>
          <w:szCs w:val="16"/>
          <w:lang w:val="en-US"/>
        </w:rPr>
        <w:t>OxRec</w:t>
      </w:r>
      <w:proofErr w:type="spellEnd"/>
      <w:r w:rsidRPr="005C48B4">
        <w:rPr>
          <w:sz w:val="16"/>
          <w:szCs w:val="16"/>
          <w:lang w:val="en-US"/>
        </w:rPr>
        <w:t xml:space="preserve"> in the Netherlands</w:t>
      </w:r>
      <w:r w:rsidR="00724E77" w:rsidRPr="005C48B4">
        <w:rPr>
          <w:sz w:val="16"/>
          <w:szCs w:val="16"/>
          <w:lang w:val="en-US"/>
        </w:rPr>
        <w:t xml:space="preserve">’, </w:t>
      </w:r>
      <w:r w:rsidR="00724E77" w:rsidRPr="005C48B4">
        <w:rPr>
          <w:i/>
          <w:iCs/>
          <w:sz w:val="16"/>
          <w:szCs w:val="16"/>
          <w:lang w:val="en-US"/>
        </w:rPr>
        <w:t xml:space="preserve">European Journal on Criminal Policy and Research </w:t>
      </w:r>
      <w:r w:rsidR="00724E77" w:rsidRPr="005C48B4">
        <w:rPr>
          <w:sz w:val="16"/>
          <w:szCs w:val="16"/>
          <w:lang w:val="en-US"/>
        </w:rPr>
        <w:t xml:space="preserve">2022, </w:t>
      </w:r>
      <w:proofErr w:type="spellStart"/>
      <w:r w:rsidR="00724E77" w:rsidRPr="005C48B4">
        <w:rPr>
          <w:sz w:val="16"/>
          <w:szCs w:val="16"/>
          <w:lang w:val="en-US"/>
        </w:rPr>
        <w:t>afl</w:t>
      </w:r>
      <w:proofErr w:type="spellEnd"/>
      <w:r w:rsidR="00724E77" w:rsidRPr="005C48B4">
        <w:rPr>
          <w:sz w:val="16"/>
          <w:szCs w:val="16"/>
          <w:lang w:val="en-US"/>
        </w:rPr>
        <w:t xml:space="preserve">. 28, p. 397-406. </w:t>
      </w:r>
    </w:p>
  </w:footnote>
  <w:footnote w:id="5">
    <w:p w14:paraId="71C19F7B" w14:textId="2D0063E6" w:rsidR="005C48B4" w:rsidRPr="005C48B4" w:rsidRDefault="005C48B4">
      <w:pPr>
        <w:pStyle w:val="Voetnoottekst"/>
        <w:rPr>
          <w:sz w:val="16"/>
          <w:szCs w:val="16"/>
          <w:lang w:val="en-US"/>
        </w:rPr>
      </w:pPr>
      <w:r w:rsidRPr="005C48B4">
        <w:rPr>
          <w:rStyle w:val="Voetnootmarkering"/>
          <w:sz w:val="16"/>
          <w:szCs w:val="16"/>
        </w:rPr>
        <w:footnoteRef/>
      </w:r>
      <w:r w:rsidRPr="005C48B4">
        <w:rPr>
          <w:sz w:val="16"/>
          <w:szCs w:val="16"/>
        </w:rPr>
        <w:t xml:space="preserve"> </w:t>
      </w:r>
      <w:proofErr w:type="spellStart"/>
      <w:r w:rsidRPr="005C48B4">
        <w:rPr>
          <w:i/>
          <w:iCs/>
          <w:sz w:val="16"/>
          <w:szCs w:val="16"/>
          <w:lang w:val="en-US"/>
        </w:rPr>
        <w:t>Kamerstukken</w:t>
      </w:r>
      <w:proofErr w:type="spellEnd"/>
      <w:r w:rsidRPr="005C48B4">
        <w:rPr>
          <w:i/>
          <w:iCs/>
          <w:sz w:val="16"/>
          <w:szCs w:val="16"/>
          <w:lang w:val="en-US"/>
        </w:rPr>
        <w:t xml:space="preserve"> II</w:t>
      </w:r>
      <w:r w:rsidRPr="005C48B4">
        <w:rPr>
          <w:sz w:val="16"/>
          <w:szCs w:val="16"/>
          <w:lang w:val="en-US"/>
        </w:rPr>
        <w:t xml:space="preserve"> 2025/26, 29270, nr. 162.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40FF" w14:textId="77777777" w:rsidR="00372792" w:rsidRDefault="003727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AFC9" w14:textId="77777777" w:rsidR="008A3611" w:rsidRDefault="001E6166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C6B83F0" wp14:editId="63B155D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EBA41" w14:textId="77777777" w:rsidR="008A3611" w:rsidRDefault="001E6166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683C154B" w14:textId="77777777" w:rsidR="008A3611" w:rsidRDefault="001E6166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6409DB99" w14:textId="77777777" w:rsidR="008A3611" w:rsidRDefault="001E6166">
                          <w:pPr>
                            <w:pStyle w:val="Referentiegegevens"/>
                          </w:pPr>
                          <w:r>
                            <w:t>Sancties Extramuraal</w:t>
                          </w:r>
                        </w:p>
                        <w:p w14:paraId="693A785D" w14:textId="77777777" w:rsidR="008A3611" w:rsidRDefault="008A3611">
                          <w:pPr>
                            <w:pStyle w:val="WitregelW2"/>
                          </w:pPr>
                        </w:p>
                        <w:p w14:paraId="03286453" w14:textId="77777777" w:rsidR="008A3611" w:rsidRDefault="001E616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F9D8424" w14:textId="2F71EE22" w:rsidR="008A3611" w:rsidRDefault="00AA52A1">
                          <w:pPr>
                            <w:pStyle w:val="Referentiegegevens"/>
                          </w:pPr>
                          <w:sdt>
                            <w:sdtPr>
                              <w:id w:val="1163136102"/>
                              <w:date w:fullDate="2026-03-0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E39C8">
                                <w:rPr>
                                  <w:lang w:val="nl"/>
                                </w:rPr>
                                <w:t>4 maart 2026</w:t>
                              </w:r>
                            </w:sdtContent>
                          </w:sdt>
                        </w:p>
                        <w:p w14:paraId="18E33791" w14:textId="77777777" w:rsidR="008A3611" w:rsidRDefault="008A3611">
                          <w:pPr>
                            <w:pStyle w:val="WitregelW1"/>
                          </w:pPr>
                        </w:p>
                        <w:p w14:paraId="5FD78207" w14:textId="77777777" w:rsidR="008A3611" w:rsidRDefault="001E616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A423E7" w14:textId="77777777" w:rsidR="008A3611" w:rsidRDefault="001E6166">
                          <w:pPr>
                            <w:pStyle w:val="Referentiegegevens"/>
                          </w:pPr>
                          <w:r>
                            <w:t>7214309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6B83F0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5FEBA41" w14:textId="77777777" w:rsidR="008A3611" w:rsidRDefault="001E6166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683C154B" w14:textId="77777777" w:rsidR="008A3611" w:rsidRDefault="001E6166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6409DB99" w14:textId="77777777" w:rsidR="008A3611" w:rsidRDefault="001E6166">
                    <w:pPr>
                      <w:pStyle w:val="Referentiegegevens"/>
                    </w:pPr>
                    <w:r>
                      <w:t>Sancties Extramuraal</w:t>
                    </w:r>
                  </w:p>
                  <w:p w14:paraId="693A785D" w14:textId="77777777" w:rsidR="008A3611" w:rsidRDefault="008A3611">
                    <w:pPr>
                      <w:pStyle w:val="WitregelW2"/>
                    </w:pPr>
                  </w:p>
                  <w:p w14:paraId="03286453" w14:textId="77777777" w:rsidR="008A3611" w:rsidRDefault="001E6166">
                    <w:pPr>
                      <w:pStyle w:val="Referentiegegevensbold"/>
                    </w:pPr>
                    <w:r>
                      <w:t>Datum</w:t>
                    </w:r>
                  </w:p>
                  <w:p w14:paraId="3F9D8424" w14:textId="2F71EE22" w:rsidR="008A3611" w:rsidRDefault="00AA52A1">
                    <w:pPr>
                      <w:pStyle w:val="Referentiegegevens"/>
                    </w:pPr>
                    <w:sdt>
                      <w:sdtPr>
                        <w:id w:val="1163136102"/>
                        <w:date w:fullDate="2026-03-0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E39C8">
                          <w:rPr>
                            <w:lang w:val="nl"/>
                          </w:rPr>
                          <w:t>4 maart 2026</w:t>
                        </w:r>
                      </w:sdtContent>
                    </w:sdt>
                  </w:p>
                  <w:p w14:paraId="18E33791" w14:textId="77777777" w:rsidR="008A3611" w:rsidRDefault="008A3611">
                    <w:pPr>
                      <w:pStyle w:val="WitregelW1"/>
                    </w:pPr>
                  </w:p>
                  <w:p w14:paraId="5FD78207" w14:textId="77777777" w:rsidR="008A3611" w:rsidRDefault="001E616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A423E7" w14:textId="77777777" w:rsidR="008A3611" w:rsidRDefault="001E6166">
                    <w:pPr>
                      <w:pStyle w:val="Referentiegegevens"/>
                    </w:pPr>
                    <w:r>
                      <w:t>7214309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53625A5" wp14:editId="294EE1F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5C4AE" w14:textId="77777777" w:rsidR="009C3F0E" w:rsidRDefault="009C3F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3625A5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5A5C4AE" w14:textId="77777777" w:rsidR="009C3F0E" w:rsidRDefault="009C3F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23E9A77" wp14:editId="46B89EB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1B70D" w14:textId="364EDED7" w:rsidR="008A3611" w:rsidRDefault="001E616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D7D1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10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3E9A77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D21B70D" w14:textId="364EDED7" w:rsidR="008A3611" w:rsidRDefault="001E616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D7D1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10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E8B4" w14:textId="77777777" w:rsidR="008A3611" w:rsidRDefault="001E616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AEE539" wp14:editId="579C7B6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5B8A20" w14:textId="77777777" w:rsidR="00CE39C8" w:rsidRDefault="001E6166">
                          <w:r>
                            <w:t xml:space="preserve">Aan de Voorzitter van de Tweede Kamer </w:t>
                          </w:r>
                        </w:p>
                        <w:p w14:paraId="5AE31913" w14:textId="423005CE" w:rsidR="008A3611" w:rsidRDefault="001E6166">
                          <w:r>
                            <w:t>der Staten-Generaal</w:t>
                          </w:r>
                        </w:p>
                        <w:p w14:paraId="5545D2D4" w14:textId="77777777" w:rsidR="008A3611" w:rsidRDefault="001E6166">
                          <w:r>
                            <w:t xml:space="preserve">Postbus 20018 </w:t>
                          </w:r>
                        </w:p>
                        <w:p w14:paraId="72B6028D" w14:textId="77777777" w:rsidR="008A3611" w:rsidRDefault="001E616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AEE539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75B8A20" w14:textId="77777777" w:rsidR="00CE39C8" w:rsidRDefault="001E6166">
                    <w:r>
                      <w:t xml:space="preserve">Aan de Voorzitter van de Tweede Kamer </w:t>
                    </w:r>
                  </w:p>
                  <w:p w14:paraId="5AE31913" w14:textId="423005CE" w:rsidR="008A3611" w:rsidRDefault="001E6166">
                    <w:r>
                      <w:t>der Staten-Generaal</w:t>
                    </w:r>
                  </w:p>
                  <w:p w14:paraId="5545D2D4" w14:textId="77777777" w:rsidR="008A3611" w:rsidRDefault="001E6166">
                    <w:r>
                      <w:t xml:space="preserve">Postbus 20018 </w:t>
                    </w:r>
                  </w:p>
                  <w:p w14:paraId="72B6028D" w14:textId="77777777" w:rsidR="008A3611" w:rsidRDefault="001E616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936BAAB" wp14:editId="09A1A5CD">
              <wp:simplePos x="0" y="0"/>
              <wp:positionH relativeFrom="page">
                <wp:posOffset>1009650</wp:posOffset>
              </wp:positionH>
              <wp:positionV relativeFrom="page">
                <wp:posOffset>3352165</wp:posOffset>
              </wp:positionV>
              <wp:extent cx="4787900" cy="5048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04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A3611" w14:paraId="582E7FF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4EF064" w14:textId="77777777" w:rsidR="008A3611" w:rsidRDefault="001E616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D69354C" w14:textId="67E51100" w:rsidR="008A3611" w:rsidRDefault="00AA52A1">
                                <w:sdt>
                                  <w:sdtPr>
                                    <w:id w:val="-1165469256"/>
                                    <w:date w:fullDate="2026-03-0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E39C8">
                                      <w:rPr>
                                        <w:lang w:val="nl"/>
                                      </w:rPr>
                                      <w:t>4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A3611" w14:paraId="409ECFE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EF50DE" w14:textId="77777777" w:rsidR="008A3611" w:rsidRDefault="001E616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9FE01FC" w14:textId="4610CFC0" w:rsidR="008A3611" w:rsidRDefault="00C076E3">
                                <w:r>
                                  <w:t xml:space="preserve">Antwoorden Kamervragen over 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het artikel </w:t>
                                </w:r>
                                <w:r w:rsidRPr="0038104C">
                                  <w:rPr>
                                    <w:spacing w:val="-2"/>
                                  </w:rPr>
                                  <w:t>‘Kans op herhaling criminelen jarenlang verkeerd berekend door reclassering’</w:t>
                                </w:r>
                              </w:p>
                            </w:tc>
                          </w:tr>
                        </w:tbl>
                        <w:p w14:paraId="279AA2F7" w14:textId="77777777" w:rsidR="009C3F0E" w:rsidRDefault="009C3F0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36BAAB" id="46feebd0-aa3c-11ea-a756-beb5f67e67be" o:spid="_x0000_s1030" type="#_x0000_t202" style="position:absolute;margin-left:79.5pt;margin-top:263.95pt;width:377pt;height:39.7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A3611" w14:paraId="582E7FF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4EF064" w14:textId="77777777" w:rsidR="008A3611" w:rsidRDefault="001E616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D69354C" w14:textId="67E51100" w:rsidR="008A3611" w:rsidRDefault="00AA52A1">
                          <w:sdt>
                            <w:sdtPr>
                              <w:id w:val="-1165469256"/>
                              <w:date w:fullDate="2026-03-0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E39C8">
                                <w:rPr>
                                  <w:lang w:val="nl"/>
                                </w:rPr>
                                <w:t>4 maart 2026</w:t>
                              </w:r>
                            </w:sdtContent>
                          </w:sdt>
                        </w:p>
                      </w:tc>
                    </w:tr>
                    <w:tr w:rsidR="008A3611" w14:paraId="409ECFE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EF50DE" w14:textId="77777777" w:rsidR="008A3611" w:rsidRDefault="001E616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9FE01FC" w14:textId="4610CFC0" w:rsidR="008A3611" w:rsidRDefault="00C076E3">
                          <w:r>
                            <w:t xml:space="preserve">Antwoorden Kamervragen over </w:t>
                          </w:r>
                          <w:r>
                            <w:rPr>
                              <w:spacing w:val="-2"/>
                            </w:rPr>
                            <w:t xml:space="preserve">het artikel </w:t>
                          </w:r>
                          <w:r w:rsidRPr="0038104C">
                            <w:rPr>
                              <w:spacing w:val="-2"/>
                            </w:rPr>
                            <w:t>‘Kans op herhaling criminelen jarenlang verkeerd berekend door reclassering’</w:t>
                          </w:r>
                        </w:p>
                      </w:tc>
                    </w:tr>
                  </w:tbl>
                  <w:p w14:paraId="279AA2F7" w14:textId="77777777" w:rsidR="009C3F0E" w:rsidRDefault="009C3F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46C3092" wp14:editId="35901E3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78D492" w14:textId="77777777" w:rsidR="008A3611" w:rsidRDefault="001E6166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707F8C60" w14:textId="77777777" w:rsidR="008A3611" w:rsidRDefault="001E6166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68392693" w14:textId="77777777" w:rsidR="008A3611" w:rsidRDefault="001E6166">
                          <w:pPr>
                            <w:pStyle w:val="Referentiegegevens"/>
                          </w:pPr>
                          <w:r>
                            <w:t>Sancties Extramuraal</w:t>
                          </w:r>
                        </w:p>
                        <w:p w14:paraId="7389D54D" w14:textId="77777777" w:rsidR="008A3611" w:rsidRDefault="008A3611">
                          <w:pPr>
                            <w:pStyle w:val="WitregelW1"/>
                          </w:pPr>
                        </w:p>
                        <w:p w14:paraId="09C8ED80" w14:textId="77777777" w:rsidR="008A3611" w:rsidRDefault="001E616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C4C0B28" w14:textId="77777777" w:rsidR="008A3611" w:rsidRDefault="001E6166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0C54FE90" w14:textId="77777777" w:rsidR="008A3611" w:rsidRPr="008E2368" w:rsidRDefault="001E616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E236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3B685B2" w14:textId="77777777" w:rsidR="008A3611" w:rsidRPr="008E2368" w:rsidRDefault="001E616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E2368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7C33DE05" w14:textId="77777777" w:rsidR="008A3611" w:rsidRPr="008E2368" w:rsidRDefault="001E616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E2368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CD95648" w14:textId="77777777" w:rsidR="008A3611" w:rsidRPr="008E2368" w:rsidRDefault="008A361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8CFFAB8" w14:textId="77777777" w:rsidR="008A3611" w:rsidRDefault="001E6166" w:rsidP="006C7A6B">
                          <w:pPr>
                            <w:pStyle w:val="Referentiegegevensbold"/>
                            <w:spacing w:line="240" w:lineRule="auto"/>
                          </w:pPr>
                          <w:r>
                            <w:t>Onze referentie</w:t>
                          </w:r>
                        </w:p>
                        <w:p w14:paraId="0DD25AB6" w14:textId="77777777" w:rsidR="008A3611" w:rsidRDefault="001E6166" w:rsidP="006C7A6B">
                          <w:pPr>
                            <w:pStyle w:val="Referentiegegevens"/>
                            <w:spacing w:line="240" w:lineRule="auto"/>
                          </w:pPr>
                          <w:r>
                            <w:t>7214309</w:t>
                          </w:r>
                        </w:p>
                        <w:p w14:paraId="5B469796" w14:textId="77777777" w:rsidR="006C7A6B" w:rsidRDefault="006C7A6B" w:rsidP="006C7A6B">
                          <w:pPr>
                            <w:spacing w:line="240" w:lineRule="auto"/>
                          </w:pPr>
                        </w:p>
                        <w:p w14:paraId="264BC1AF" w14:textId="502CA822" w:rsidR="006C7A6B" w:rsidRDefault="006C7A6B" w:rsidP="006C7A6B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C7A6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773CCCC7" w14:textId="6E4BB1B5" w:rsidR="006C7A6B" w:rsidRPr="006C7A6B" w:rsidRDefault="006C7A6B" w:rsidP="006C7A6B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2026Z03333</w:t>
                          </w:r>
                        </w:p>
                        <w:p w14:paraId="60D3167C" w14:textId="77777777" w:rsidR="006C7A6B" w:rsidRPr="006C7A6B" w:rsidRDefault="006C7A6B" w:rsidP="006C7A6B">
                          <w:pPr>
                            <w:spacing w:line="240" w:lineRule="auto"/>
                          </w:pPr>
                        </w:p>
                        <w:p w14:paraId="59EEA0E0" w14:textId="77777777" w:rsidR="008A3611" w:rsidRDefault="008A3611" w:rsidP="006C7A6B">
                          <w:pPr>
                            <w:pStyle w:val="WitregelW1"/>
                            <w:spacing w:line="240" w:lineRule="auto"/>
                          </w:pPr>
                        </w:p>
                        <w:p w14:paraId="329EAA63" w14:textId="77777777" w:rsidR="008A3611" w:rsidRDefault="001E6166" w:rsidP="006C7A6B">
                          <w:pPr>
                            <w:pStyle w:val="Referentiegegevensbold"/>
                            <w:spacing w:line="240" w:lineRule="auto"/>
                          </w:pPr>
                          <w:r>
                            <w:t>Bijlage(n)</w:t>
                          </w:r>
                        </w:p>
                        <w:p w14:paraId="0BFB58DB" w14:textId="77777777" w:rsidR="008A3611" w:rsidRDefault="001E6166" w:rsidP="006C7A6B">
                          <w:pPr>
                            <w:pStyle w:val="Referentiegegevens"/>
                            <w:spacing w:line="240" w:lineRule="auto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6C3092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278D492" w14:textId="77777777" w:rsidR="008A3611" w:rsidRDefault="001E6166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707F8C60" w14:textId="77777777" w:rsidR="008A3611" w:rsidRDefault="001E6166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68392693" w14:textId="77777777" w:rsidR="008A3611" w:rsidRDefault="001E6166">
                    <w:pPr>
                      <w:pStyle w:val="Referentiegegevens"/>
                    </w:pPr>
                    <w:r>
                      <w:t>Sancties Extramuraal</w:t>
                    </w:r>
                  </w:p>
                  <w:p w14:paraId="7389D54D" w14:textId="77777777" w:rsidR="008A3611" w:rsidRDefault="008A3611">
                    <w:pPr>
                      <w:pStyle w:val="WitregelW1"/>
                    </w:pPr>
                  </w:p>
                  <w:p w14:paraId="09C8ED80" w14:textId="77777777" w:rsidR="008A3611" w:rsidRDefault="001E616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C4C0B28" w14:textId="77777777" w:rsidR="008A3611" w:rsidRDefault="001E6166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0C54FE90" w14:textId="77777777" w:rsidR="008A3611" w:rsidRPr="008E2368" w:rsidRDefault="001E6166">
                    <w:pPr>
                      <w:pStyle w:val="Referentiegegevens"/>
                      <w:rPr>
                        <w:lang w:val="de-DE"/>
                      </w:rPr>
                    </w:pPr>
                    <w:r w:rsidRPr="008E2368">
                      <w:rPr>
                        <w:lang w:val="de-DE"/>
                      </w:rPr>
                      <w:t>Postbus 20301</w:t>
                    </w:r>
                  </w:p>
                  <w:p w14:paraId="33B685B2" w14:textId="77777777" w:rsidR="008A3611" w:rsidRPr="008E2368" w:rsidRDefault="001E6166">
                    <w:pPr>
                      <w:pStyle w:val="Referentiegegevens"/>
                      <w:rPr>
                        <w:lang w:val="de-DE"/>
                      </w:rPr>
                    </w:pPr>
                    <w:r w:rsidRPr="008E2368">
                      <w:rPr>
                        <w:lang w:val="de-DE"/>
                      </w:rPr>
                      <w:t>2500 EH  Den Haag</w:t>
                    </w:r>
                  </w:p>
                  <w:p w14:paraId="7C33DE05" w14:textId="77777777" w:rsidR="008A3611" w:rsidRPr="008E2368" w:rsidRDefault="001E6166">
                    <w:pPr>
                      <w:pStyle w:val="Referentiegegevens"/>
                      <w:rPr>
                        <w:lang w:val="de-DE"/>
                      </w:rPr>
                    </w:pPr>
                    <w:r w:rsidRPr="008E2368">
                      <w:rPr>
                        <w:lang w:val="de-DE"/>
                      </w:rPr>
                      <w:t>www.rijksoverheid.nl/jenv</w:t>
                    </w:r>
                  </w:p>
                  <w:p w14:paraId="6CD95648" w14:textId="77777777" w:rsidR="008A3611" w:rsidRPr="008E2368" w:rsidRDefault="008A361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8CFFAB8" w14:textId="77777777" w:rsidR="008A3611" w:rsidRDefault="001E6166" w:rsidP="006C7A6B">
                    <w:pPr>
                      <w:pStyle w:val="Referentiegegevensbold"/>
                      <w:spacing w:line="240" w:lineRule="auto"/>
                    </w:pPr>
                    <w:r>
                      <w:t>Onze referentie</w:t>
                    </w:r>
                  </w:p>
                  <w:p w14:paraId="0DD25AB6" w14:textId="77777777" w:rsidR="008A3611" w:rsidRDefault="001E6166" w:rsidP="006C7A6B">
                    <w:pPr>
                      <w:pStyle w:val="Referentiegegevens"/>
                      <w:spacing w:line="240" w:lineRule="auto"/>
                    </w:pPr>
                    <w:r>
                      <w:t>7214309</w:t>
                    </w:r>
                  </w:p>
                  <w:p w14:paraId="5B469796" w14:textId="77777777" w:rsidR="006C7A6B" w:rsidRDefault="006C7A6B" w:rsidP="006C7A6B">
                    <w:pPr>
                      <w:spacing w:line="240" w:lineRule="auto"/>
                    </w:pPr>
                  </w:p>
                  <w:p w14:paraId="264BC1AF" w14:textId="502CA822" w:rsidR="006C7A6B" w:rsidRDefault="006C7A6B" w:rsidP="006C7A6B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C7A6B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773CCCC7" w14:textId="6E4BB1B5" w:rsidR="006C7A6B" w:rsidRPr="006C7A6B" w:rsidRDefault="006C7A6B" w:rsidP="006C7A6B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2026Z03333</w:t>
                    </w:r>
                  </w:p>
                  <w:p w14:paraId="60D3167C" w14:textId="77777777" w:rsidR="006C7A6B" w:rsidRPr="006C7A6B" w:rsidRDefault="006C7A6B" w:rsidP="006C7A6B">
                    <w:pPr>
                      <w:spacing w:line="240" w:lineRule="auto"/>
                    </w:pPr>
                  </w:p>
                  <w:p w14:paraId="59EEA0E0" w14:textId="77777777" w:rsidR="008A3611" w:rsidRDefault="008A3611" w:rsidP="006C7A6B">
                    <w:pPr>
                      <w:pStyle w:val="WitregelW1"/>
                      <w:spacing w:line="240" w:lineRule="auto"/>
                    </w:pPr>
                  </w:p>
                  <w:p w14:paraId="329EAA63" w14:textId="77777777" w:rsidR="008A3611" w:rsidRDefault="001E6166" w:rsidP="006C7A6B">
                    <w:pPr>
                      <w:pStyle w:val="Referentiegegevensbold"/>
                      <w:spacing w:line="240" w:lineRule="auto"/>
                    </w:pPr>
                    <w:r>
                      <w:t>Bijlage(n)</w:t>
                    </w:r>
                  </w:p>
                  <w:p w14:paraId="0BFB58DB" w14:textId="77777777" w:rsidR="008A3611" w:rsidRDefault="001E6166" w:rsidP="006C7A6B">
                    <w:pPr>
                      <w:pStyle w:val="Referentiegegevens"/>
                      <w:spacing w:line="240" w:lineRule="auto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4E40143" wp14:editId="6A116D0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604006" w14:textId="77777777" w:rsidR="009C3F0E" w:rsidRDefault="009C3F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E40143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E604006" w14:textId="77777777" w:rsidR="009C3F0E" w:rsidRDefault="009C3F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98FE7BA" wp14:editId="60B9AA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EDF400" w14:textId="77777777" w:rsidR="008A3611" w:rsidRDefault="001E616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10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10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8FE7BA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4EDF400" w14:textId="77777777" w:rsidR="008A3611" w:rsidRDefault="001E616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10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10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DBCB81E" wp14:editId="5BF02E1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091EE" w14:textId="77777777" w:rsidR="008A3611" w:rsidRDefault="001E616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34A17D" wp14:editId="602426C7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CB81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1E091EE" w14:textId="77777777" w:rsidR="008A3611" w:rsidRDefault="001E616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34A17D" wp14:editId="602426C7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825F8DC" wp14:editId="53C8E01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FA3C4D" w14:textId="77777777" w:rsidR="008A3611" w:rsidRDefault="001E616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08F7C" wp14:editId="58BD772A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25F8DC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0FA3C4D" w14:textId="77777777" w:rsidR="008A3611" w:rsidRDefault="001E616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08F7C" wp14:editId="58BD772A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C49E031" wp14:editId="192AB21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0BB5C" w14:textId="77777777" w:rsidR="008A3611" w:rsidRDefault="001E6166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49E031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A50BB5C" w14:textId="77777777" w:rsidR="008A3611" w:rsidRDefault="001E6166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293EC2"/>
    <w:multiLevelType w:val="multilevel"/>
    <w:tmpl w:val="5848F61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0841E8A"/>
    <w:multiLevelType w:val="multilevel"/>
    <w:tmpl w:val="DCFFC47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D4CCA43"/>
    <w:multiLevelType w:val="multilevel"/>
    <w:tmpl w:val="DF97DB0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1A05027"/>
    <w:multiLevelType w:val="hybridMultilevel"/>
    <w:tmpl w:val="CD6064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CC6BC"/>
    <w:multiLevelType w:val="multilevel"/>
    <w:tmpl w:val="AFE163F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06FF311"/>
    <w:multiLevelType w:val="multilevel"/>
    <w:tmpl w:val="DB1808F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60BB812"/>
    <w:multiLevelType w:val="multilevel"/>
    <w:tmpl w:val="75E3043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75210841">
    <w:abstractNumId w:val="1"/>
  </w:num>
  <w:num w:numId="2" w16cid:durableId="532696847">
    <w:abstractNumId w:val="2"/>
  </w:num>
  <w:num w:numId="3" w16cid:durableId="281696941">
    <w:abstractNumId w:val="0"/>
  </w:num>
  <w:num w:numId="4" w16cid:durableId="1909654009">
    <w:abstractNumId w:val="6"/>
  </w:num>
  <w:num w:numId="5" w16cid:durableId="144014717">
    <w:abstractNumId w:val="4"/>
  </w:num>
  <w:num w:numId="6" w16cid:durableId="95642362">
    <w:abstractNumId w:val="5"/>
  </w:num>
  <w:num w:numId="7" w16cid:durableId="127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4C"/>
    <w:rsid w:val="0000558B"/>
    <w:rsid w:val="00023417"/>
    <w:rsid w:val="00052C13"/>
    <w:rsid w:val="00057AA6"/>
    <w:rsid w:val="00065A36"/>
    <w:rsid w:val="00085E1C"/>
    <w:rsid w:val="0009659E"/>
    <w:rsid w:val="000B46EC"/>
    <w:rsid w:val="000C3A96"/>
    <w:rsid w:val="000C63DA"/>
    <w:rsid w:val="000F01EE"/>
    <w:rsid w:val="00121F4B"/>
    <w:rsid w:val="00123083"/>
    <w:rsid w:val="00152CB5"/>
    <w:rsid w:val="00162BFB"/>
    <w:rsid w:val="00166B9A"/>
    <w:rsid w:val="00180614"/>
    <w:rsid w:val="00195F1F"/>
    <w:rsid w:val="001B4B10"/>
    <w:rsid w:val="001C4C74"/>
    <w:rsid w:val="001D74D4"/>
    <w:rsid w:val="001E6166"/>
    <w:rsid w:val="00202752"/>
    <w:rsid w:val="0027526C"/>
    <w:rsid w:val="00276688"/>
    <w:rsid w:val="002C2AD9"/>
    <w:rsid w:val="002E6594"/>
    <w:rsid w:val="002F20D3"/>
    <w:rsid w:val="002F3D7C"/>
    <w:rsid w:val="00310B65"/>
    <w:rsid w:val="00311DC6"/>
    <w:rsid w:val="00361A6B"/>
    <w:rsid w:val="00363BAB"/>
    <w:rsid w:val="00372792"/>
    <w:rsid w:val="00375F75"/>
    <w:rsid w:val="0038104C"/>
    <w:rsid w:val="003A0299"/>
    <w:rsid w:val="003B49BE"/>
    <w:rsid w:val="003C5F1C"/>
    <w:rsid w:val="003E1A14"/>
    <w:rsid w:val="00400249"/>
    <w:rsid w:val="00407658"/>
    <w:rsid w:val="0040796A"/>
    <w:rsid w:val="00432710"/>
    <w:rsid w:val="0043591A"/>
    <w:rsid w:val="0045160C"/>
    <w:rsid w:val="00487A1A"/>
    <w:rsid w:val="004A5AD9"/>
    <w:rsid w:val="004B7848"/>
    <w:rsid w:val="004C2322"/>
    <w:rsid w:val="004F7D23"/>
    <w:rsid w:val="00527D2C"/>
    <w:rsid w:val="00533F07"/>
    <w:rsid w:val="00536371"/>
    <w:rsid w:val="0054423A"/>
    <w:rsid w:val="00560ADE"/>
    <w:rsid w:val="00567229"/>
    <w:rsid w:val="00570800"/>
    <w:rsid w:val="00590E77"/>
    <w:rsid w:val="005A0026"/>
    <w:rsid w:val="005A2FFF"/>
    <w:rsid w:val="005B4FC2"/>
    <w:rsid w:val="005B5693"/>
    <w:rsid w:val="005B7D0C"/>
    <w:rsid w:val="005C381F"/>
    <w:rsid w:val="005C48B4"/>
    <w:rsid w:val="005D0E95"/>
    <w:rsid w:val="00606C62"/>
    <w:rsid w:val="006100DC"/>
    <w:rsid w:val="00611427"/>
    <w:rsid w:val="00622B32"/>
    <w:rsid w:val="006B3291"/>
    <w:rsid w:val="006B409B"/>
    <w:rsid w:val="006C7A6B"/>
    <w:rsid w:val="006F0EAE"/>
    <w:rsid w:val="00700F18"/>
    <w:rsid w:val="007039A0"/>
    <w:rsid w:val="00724E77"/>
    <w:rsid w:val="00743E44"/>
    <w:rsid w:val="00747176"/>
    <w:rsid w:val="007510A5"/>
    <w:rsid w:val="00763A6B"/>
    <w:rsid w:val="00770AF7"/>
    <w:rsid w:val="007723CD"/>
    <w:rsid w:val="00776487"/>
    <w:rsid w:val="00781040"/>
    <w:rsid w:val="00791F77"/>
    <w:rsid w:val="00793758"/>
    <w:rsid w:val="007A3432"/>
    <w:rsid w:val="007A57FC"/>
    <w:rsid w:val="007B4514"/>
    <w:rsid w:val="007E218D"/>
    <w:rsid w:val="007F5992"/>
    <w:rsid w:val="0081053B"/>
    <w:rsid w:val="0082730C"/>
    <w:rsid w:val="008278E3"/>
    <w:rsid w:val="008558C4"/>
    <w:rsid w:val="00877D29"/>
    <w:rsid w:val="008A0466"/>
    <w:rsid w:val="008A3611"/>
    <w:rsid w:val="008D0253"/>
    <w:rsid w:val="008E2368"/>
    <w:rsid w:val="00912877"/>
    <w:rsid w:val="0094242B"/>
    <w:rsid w:val="009429F9"/>
    <w:rsid w:val="00946B6A"/>
    <w:rsid w:val="00974FFD"/>
    <w:rsid w:val="00997D3A"/>
    <w:rsid w:val="009A7A26"/>
    <w:rsid w:val="009C3F0E"/>
    <w:rsid w:val="00A1349D"/>
    <w:rsid w:val="00A37F27"/>
    <w:rsid w:val="00A630B4"/>
    <w:rsid w:val="00A84832"/>
    <w:rsid w:val="00A9130A"/>
    <w:rsid w:val="00AA52A1"/>
    <w:rsid w:val="00AE3E7C"/>
    <w:rsid w:val="00AE51B3"/>
    <w:rsid w:val="00B0003B"/>
    <w:rsid w:val="00B05B61"/>
    <w:rsid w:val="00B43CD8"/>
    <w:rsid w:val="00B44F51"/>
    <w:rsid w:val="00B4744F"/>
    <w:rsid w:val="00B73F7B"/>
    <w:rsid w:val="00B85B1F"/>
    <w:rsid w:val="00B86CFB"/>
    <w:rsid w:val="00B87349"/>
    <w:rsid w:val="00B92E4C"/>
    <w:rsid w:val="00B95554"/>
    <w:rsid w:val="00BC00BD"/>
    <w:rsid w:val="00BC27F6"/>
    <w:rsid w:val="00BC387D"/>
    <w:rsid w:val="00BD645E"/>
    <w:rsid w:val="00BD7D13"/>
    <w:rsid w:val="00BE0037"/>
    <w:rsid w:val="00C02486"/>
    <w:rsid w:val="00C04057"/>
    <w:rsid w:val="00C06740"/>
    <w:rsid w:val="00C076E3"/>
    <w:rsid w:val="00C14785"/>
    <w:rsid w:val="00C75EB7"/>
    <w:rsid w:val="00C81B1A"/>
    <w:rsid w:val="00C87FC6"/>
    <w:rsid w:val="00CA2E85"/>
    <w:rsid w:val="00CD3EA8"/>
    <w:rsid w:val="00CD6586"/>
    <w:rsid w:val="00CD7CFA"/>
    <w:rsid w:val="00CE39C8"/>
    <w:rsid w:val="00CE3BD1"/>
    <w:rsid w:val="00D02C11"/>
    <w:rsid w:val="00D02FCF"/>
    <w:rsid w:val="00D16453"/>
    <w:rsid w:val="00D16ADD"/>
    <w:rsid w:val="00D3467A"/>
    <w:rsid w:val="00D55891"/>
    <w:rsid w:val="00D633B8"/>
    <w:rsid w:val="00D65543"/>
    <w:rsid w:val="00D77128"/>
    <w:rsid w:val="00DA197A"/>
    <w:rsid w:val="00DD5207"/>
    <w:rsid w:val="00DE6B11"/>
    <w:rsid w:val="00DF4BE8"/>
    <w:rsid w:val="00E34308"/>
    <w:rsid w:val="00E34400"/>
    <w:rsid w:val="00E364FD"/>
    <w:rsid w:val="00E410CD"/>
    <w:rsid w:val="00E41EF8"/>
    <w:rsid w:val="00E45F31"/>
    <w:rsid w:val="00E86BE3"/>
    <w:rsid w:val="00E900A5"/>
    <w:rsid w:val="00EB6E59"/>
    <w:rsid w:val="00EF01FA"/>
    <w:rsid w:val="00F52518"/>
    <w:rsid w:val="00F57094"/>
    <w:rsid w:val="00F6189F"/>
    <w:rsid w:val="00F95C96"/>
    <w:rsid w:val="00FA773E"/>
    <w:rsid w:val="00FB476E"/>
    <w:rsid w:val="00FC047E"/>
    <w:rsid w:val="00FC2BA5"/>
    <w:rsid w:val="00FC70DD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57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7D13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C7A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7A6B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BD7D1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D7D1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D7D13"/>
    <w:rPr>
      <w:vertAlign w:val="superscript"/>
    </w:rPr>
  </w:style>
  <w:style w:type="paragraph" w:styleId="Lijstalinea">
    <w:name w:val="List Paragraph"/>
    <w:basedOn w:val="Standaard"/>
    <w:uiPriority w:val="34"/>
    <w:qFormat/>
    <w:rsid w:val="0082730C"/>
    <w:pPr>
      <w:autoSpaceDN/>
      <w:spacing w:after="160" w:line="259" w:lineRule="auto"/>
      <w:ind w:left="720"/>
      <w:contextualSpacing/>
      <w:textAlignment w:val="auto"/>
    </w:pPr>
    <w:rPr>
      <w:rFonts w:eastAsiaTheme="minorHAnsi" w:cstheme="minorBidi"/>
      <w:color w:val="auto"/>
      <w:kern w:val="2"/>
      <w:szCs w:val="2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12308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230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2308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2308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30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3083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3432"/>
    <w:rPr>
      <w:color w:val="605E5C"/>
      <w:shd w:val="clear" w:color="auto" w:fill="E1DFDD"/>
    </w:rPr>
  </w:style>
  <w:style w:type="character" w:customStyle="1" w:styleId="cf01">
    <w:name w:val="cf01"/>
    <w:basedOn w:val="Standaardalinea-lettertype"/>
    <w:rsid w:val="00C076E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1128</ap:Words>
  <ap:Characters>6208</ap:Characters>
  <ap:DocSecurity>0</ap:DocSecurity>
  <ap:Lines>51</ap:Lines>
  <ap:Paragraphs>14</ap:Paragraphs>
  <ap:ScaleCrop>false</ap:ScaleCrop>
  <ap:LinksUpToDate>false</ap:LinksUpToDate>
  <ap:CharactersWithSpaces>7322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2026-03-04T12:08:00.0000000Z</dcterms:created>
  <dcterms:modified xsi:type="dcterms:W3CDTF">2026-03-04T12:10:00.0000000Z</dcterms:modified>
  <dc:description>------------------------</dc:description>
  <version/>
  <category/>
</coreProperties>
</file>