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486D" w:rsidR="003B486D" w:rsidRDefault="00D437DC" w14:paraId="29BD8049" w14:textId="77777777">
      <w:pPr>
        <w:rPr>
          <w:rFonts w:ascii="Calibri" w:hAnsi="Calibri" w:cs="Calibri"/>
        </w:rPr>
      </w:pPr>
      <w:r w:rsidRPr="003B486D">
        <w:rPr>
          <w:rFonts w:ascii="Calibri" w:hAnsi="Calibri" w:cs="Calibri"/>
        </w:rPr>
        <w:t>30420</w:t>
      </w:r>
      <w:r w:rsidRPr="003B486D" w:rsidR="003B486D">
        <w:rPr>
          <w:rFonts w:ascii="Calibri" w:hAnsi="Calibri" w:cs="Calibri"/>
        </w:rPr>
        <w:tab/>
      </w:r>
      <w:r w:rsidRPr="003B486D" w:rsidR="003B486D">
        <w:rPr>
          <w:rFonts w:ascii="Calibri" w:hAnsi="Calibri" w:cs="Calibri"/>
        </w:rPr>
        <w:tab/>
      </w:r>
      <w:r w:rsidRPr="003B486D" w:rsidR="003B486D">
        <w:rPr>
          <w:rFonts w:ascii="Calibri" w:hAnsi="Calibri" w:cs="Calibri"/>
        </w:rPr>
        <w:tab/>
        <w:t>Emancipatiebeleid</w:t>
      </w:r>
    </w:p>
    <w:p w:rsidRPr="003B486D" w:rsidR="003B486D" w:rsidP="003B486D" w:rsidRDefault="003B486D" w14:paraId="7CED6424" w14:textId="2682D01E">
      <w:pPr>
        <w:ind w:left="2124" w:hanging="2124"/>
        <w:rPr>
          <w:rFonts w:ascii="Calibri" w:hAnsi="Calibri" w:cs="Calibri"/>
        </w:rPr>
      </w:pPr>
      <w:r w:rsidRPr="003B486D">
        <w:rPr>
          <w:rFonts w:ascii="Calibri" w:hAnsi="Calibri" w:cs="Calibri"/>
        </w:rPr>
        <w:t xml:space="preserve">Nr. </w:t>
      </w:r>
      <w:r w:rsidRPr="003B486D">
        <w:rPr>
          <w:rFonts w:ascii="Calibri" w:hAnsi="Calibri" w:cs="Calibri"/>
        </w:rPr>
        <w:t>444</w:t>
      </w:r>
      <w:r w:rsidRPr="003B486D">
        <w:rPr>
          <w:rFonts w:ascii="Calibri" w:hAnsi="Calibri" w:cs="Calibri"/>
        </w:rPr>
        <w:tab/>
        <w:t>Brief van de staatssecretaris van Onderwijs, Cultuur en Wetenschap</w:t>
      </w:r>
    </w:p>
    <w:p w:rsidRPr="003B486D" w:rsidR="003B486D" w:rsidP="00D437DC" w:rsidRDefault="003B486D" w14:paraId="43BB3479" w14:textId="77777777">
      <w:pPr>
        <w:spacing w:after="0"/>
        <w:rPr>
          <w:rFonts w:ascii="Calibri" w:hAnsi="Calibri" w:cs="Calibri"/>
        </w:rPr>
      </w:pPr>
      <w:r w:rsidRPr="003B486D">
        <w:rPr>
          <w:rFonts w:ascii="Calibri" w:hAnsi="Calibri" w:cs="Calibri"/>
        </w:rPr>
        <w:t>Aan de Voorzitter van de Tweede Kamer der Staten-Generaal</w:t>
      </w:r>
    </w:p>
    <w:p w:rsidRPr="003B486D" w:rsidR="003B486D" w:rsidP="00D437DC" w:rsidRDefault="003B486D" w14:paraId="3E1146A7" w14:textId="77777777">
      <w:pPr>
        <w:spacing w:after="0"/>
        <w:rPr>
          <w:rFonts w:ascii="Calibri" w:hAnsi="Calibri" w:cs="Calibri"/>
        </w:rPr>
      </w:pPr>
    </w:p>
    <w:p w:rsidRPr="003B486D" w:rsidR="003B486D" w:rsidP="00D437DC" w:rsidRDefault="003B486D" w14:paraId="6FF4570F" w14:textId="77777777">
      <w:pPr>
        <w:spacing w:after="0"/>
        <w:rPr>
          <w:rFonts w:ascii="Calibri" w:hAnsi="Calibri" w:cs="Calibri"/>
        </w:rPr>
      </w:pPr>
      <w:r w:rsidRPr="003B486D">
        <w:rPr>
          <w:rFonts w:ascii="Calibri" w:hAnsi="Calibri" w:cs="Calibri"/>
        </w:rPr>
        <w:t>Den Haag, 4 maart 2026</w:t>
      </w:r>
    </w:p>
    <w:p w:rsidRPr="003B486D" w:rsidR="00D437DC" w:rsidP="00D437DC" w:rsidRDefault="00D437DC" w14:paraId="2A8ACEF1" w14:textId="0DDCF01E">
      <w:pPr>
        <w:spacing w:after="0"/>
        <w:rPr>
          <w:rFonts w:ascii="Calibri" w:hAnsi="Calibri" w:cs="Calibri"/>
        </w:rPr>
      </w:pPr>
      <w:r w:rsidRPr="003B486D">
        <w:rPr>
          <w:rFonts w:ascii="Calibri" w:hAnsi="Calibri" w:cs="Calibri"/>
        </w:rPr>
        <w:br/>
      </w:r>
      <w:r w:rsidRPr="003B486D">
        <w:rPr>
          <w:rFonts w:ascii="Calibri" w:hAnsi="Calibri" w:cs="Calibri"/>
        </w:rPr>
        <w:br/>
        <w:t>Een gelijkwaardige positie van vrouwen in onze samenleving, daar zet dit kabinet stevig op in; onder andere door steun aan initiatieven voor meer vrouwen in de top. Met deze brief deel ik met uw Kamer de meest recente cijfers over het aandeel vrouwen in de top in de bijgevoegde SER Scorecard 2026</w:t>
      </w:r>
      <w:r w:rsidRPr="003B486D">
        <w:rPr>
          <w:rFonts w:ascii="Calibri" w:hAnsi="Calibri" w:cs="Calibri"/>
          <w:vertAlign w:val="superscript"/>
        </w:rPr>
        <w:footnoteReference w:id="1"/>
      </w:r>
      <w:r w:rsidRPr="003B486D">
        <w:rPr>
          <w:rFonts w:ascii="Calibri" w:hAnsi="Calibri" w:cs="Calibri"/>
        </w:rPr>
        <w:t xml:space="preserve">, SEO monitoringsrapportage 2025 ‘Moedig voorwaarts’ en het </w:t>
      </w:r>
    </w:p>
    <w:p w:rsidRPr="003B486D" w:rsidR="00D437DC" w:rsidP="00D437DC" w:rsidRDefault="00D437DC" w14:paraId="2A31CFA4" w14:textId="77777777">
      <w:pPr>
        <w:spacing w:after="0"/>
        <w:rPr>
          <w:rFonts w:ascii="Calibri" w:hAnsi="Calibri" w:cs="Calibri"/>
        </w:rPr>
      </w:pPr>
      <w:r w:rsidRPr="003B486D">
        <w:rPr>
          <w:rFonts w:ascii="Calibri" w:hAnsi="Calibri" w:cs="Calibri"/>
        </w:rPr>
        <w:t xml:space="preserve">CPB-rapport ‘Effecten diversiteitsquotum op de middellange termijn’. Het SEO-rapport bevat een themahoofdstuk over weerstand en draagvlak voor genderdiversiteit binnen Defensie, daarom stuur ik u deze brief mede namens de staatssecretaris van Defensie. </w:t>
      </w:r>
    </w:p>
    <w:p w:rsidRPr="003B486D" w:rsidR="00D437DC" w:rsidP="00D437DC" w:rsidRDefault="00D437DC" w14:paraId="53F79A1F" w14:textId="77777777">
      <w:pPr>
        <w:spacing w:after="0"/>
        <w:rPr>
          <w:rFonts w:ascii="Calibri" w:hAnsi="Calibri" w:cs="Calibri"/>
        </w:rPr>
      </w:pPr>
    </w:p>
    <w:p w:rsidRPr="003B486D" w:rsidR="00D437DC" w:rsidP="00D437DC" w:rsidRDefault="00D437DC" w14:paraId="5CE08568" w14:textId="77777777">
      <w:pPr>
        <w:spacing w:after="0"/>
        <w:rPr>
          <w:rFonts w:ascii="Calibri" w:hAnsi="Calibri" w:cs="Calibri"/>
        </w:rPr>
      </w:pPr>
      <w:r w:rsidRPr="003B486D">
        <w:rPr>
          <w:rFonts w:ascii="Calibri" w:hAnsi="Calibri" w:cs="Calibri"/>
        </w:rPr>
        <w:t xml:space="preserve">De bevindingen in het themaonderzoek in de SEO-rapportage gaan specifiek over Defensiepersoneel. Defensie omarmt de bevindingen en onderkent al geruime tijd het belang van een diverse organisatie en besteedt hier actief aandacht aan. De aanbevelingen worden meegenomen in de al ingezette lijn. </w:t>
      </w:r>
    </w:p>
    <w:p w:rsidRPr="003B486D" w:rsidR="00D437DC" w:rsidP="00D437DC" w:rsidRDefault="00D437DC" w14:paraId="2C6AC112" w14:textId="77777777">
      <w:pPr>
        <w:spacing w:after="0"/>
        <w:rPr>
          <w:rFonts w:ascii="Calibri" w:hAnsi="Calibri" w:cs="Calibri"/>
        </w:rPr>
      </w:pPr>
      <w:r w:rsidRPr="003B486D">
        <w:rPr>
          <w:rFonts w:ascii="Calibri" w:hAnsi="Calibri" w:cs="Calibri"/>
        </w:rPr>
        <w:t>In de Kamerbrief over de Stand van Defensie, wordt nader ingegaan op deze thematiek.</w:t>
      </w:r>
    </w:p>
    <w:p w:rsidRPr="003B486D" w:rsidR="00D437DC" w:rsidP="00D437DC" w:rsidRDefault="00D437DC" w14:paraId="167DA4A9" w14:textId="77777777">
      <w:pPr>
        <w:spacing w:after="0"/>
        <w:rPr>
          <w:rFonts w:ascii="Calibri" w:hAnsi="Calibri" w:cs="Calibri"/>
        </w:rPr>
      </w:pPr>
    </w:p>
    <w:p w:rsidRPr="003B486D" w:rsidR="00D437DC" w:rsidP="00D437DC" w:rsidRDefault="00D437DC" w14:paraId="6D22A80E" w14:textId="77777777">
      <w:pPr>
        <w:spacing w:after="0"/>
        <w:rPr>
          <w:rFonts w:ascii="Calibri" w:hAnsi="Calibri" w:cs="Calibri"/>
        </w:rPr>
      </w:pPr>
      <w:r w:rsidRPr="003B486D">
        <w:rPr>
          <w:rFonts w:ascii="Calibri" w:hAnsi="Calibri" w:cs="Calibri"/>
        </w:rPr>
        <w:t>Voor het vierde jaar op rij stijgt in de (semi-)publieke sector het gemiddelde aandeel vrouwen in de top met twee procentpunten naar 43% in 2024. In de private sector is eind 2024 het gemiddelde aantal vrouwelijke bestuurders bij bedrijven die onder de Topvrouwenwet vallen met 2% gestegen naar 17,3%. Het CPB concludeert in zijn onderzoek naar de middellangetermijneffecten van de Topvrouwenwet dat het quotum effectief is om een meer evenwichtige man-vrouwverdeling te realiseren in raden van commissarissen.</w:t>
      </w:r>
    </w:p>
    <w:p w:rsidR="003B486D" w:rsidP="00D437DC" w:rsidRDefault="003B486D" w14:paraId="0D9AE8E5" w14:textId="77777777">
      <w:pPr>
        <w:spacing w:after="0" w:line="240" w:lineRule="auto"/>
        <w:rPr>
          <w:rFonts w:ascii="Calibri" w:hAnsi="Calibri" w:cs="Calibri"/>
        </w:rPr>
      </w:pPr>
    </w:p>
    <w:p w:rsidR="003B486D" w:rsidP="00D437DC" w:rsidRDefault="00D437DC" w14:paraId="1B5BDB0B" w14:textId="77777777">
      <w:pPr>
        <w:spacing w:after="0" w:line="240" w:lineRule="auto"/>
        <w:rPr>
          <w:rFonts w:ascii="Calibri" w:hAnsi="Calibri" w:cs="Calibri"/>
        </w:rPr>
      </w:pPr>
      <w:r w:rsidRPr="003B486D">
        <w:rPr>
          <w:rFonts w:ascii="Calibri" w:hAnsi="Calibri" w:cs="Calibri"/>
        </w:rPr>
        <w:t xml:space="preserve">Ik ben verheugd over de stijging van het aantal vrouwen in de top. Ook is het goed dat het ingroeiquotum volgens het CPB effectief blijkt. Tegelijkertijd vind ik het jammer dat de toename van genderdiversiteit in de top langzaam gaat en her en der lijkt te stokken. Daarom ga ik graag samen met bedrijven, organisaties en vrouwen in gesprek over manieren om gelijkwaardigheid te realiseren. </w:t>
      </w:r>
    </w:p>
    <w:p w:rsidR="003B486D" w:rsidRDefault="003B486D" w14:paraId="43B7C057" w14:textId="77777777">
      <w:pPr>
        <w:rPr>
          <w:rFonts w:ascii="Calibri" w:hAnsi="Calibri" w:cs="Calibri"/>
        </w:rPr>
      </w:pPr>
      <w:r>
        <w:rPr>
          <w:rFonts w:ascii="Calibri" w:hAnsi="Calibri" w:cs="Calibri"/>
        </w:rPr>
        <w:br w:type="page"/>
      </w:r>
    </w:p>
    <w:p w:rsidRPr="003B486D" w:rsidR="00D437DC" w:rsidP="00D437DC" w:rsidRDefault="00D437DC" w14:paraId="4A2095DF" w14:textId="2DEEF848">
      <w:pPr>
        <w:spacing w:after="0" w:line="240" w:lineRule="auto"/>
        <w:rPr>
          <w:rFonts w:ascii="Calibri" w:hAnsi="Calibri" w:cs="Calibri"/>
        </w:rPr>
      </w:pPr>
      <w:r w:rsidRPr="003B486D">
        <w:rPr>
          <w:rFonts w:ascii="Calibri" w:hAnsi="Calibri" w:cs="Calibri"/>
        </w:rPr>
        <w:lastRenderedPageBreak/>
        <w:t>De evaluatie van de Topvrouwenwet in 2027 kan daar te zijner tijd nieuwe inzichten voor bieden en deze ontwikkeling eventueel helpen te versnellen.</w:t>
      </w:r>
    </w:p>
    <w:p w:rsidRPr="003B486D" w:rsidR="00D437DC" w:rsidP="00D437DC" w:rsidRDefault="00D437DC" w14:paraId="5F225D62" w14:textId="77777777">
      <w:pPr>
        <w:spacing w:after="0"/>
        <w:rPr>
          <w:rFonts w:ascii="Calibri" w:hAnsi="Calibri" w:cs="Calibri"/>
        </w:rPr>
      </w:pPr>
    </w:p>
    <w:p w:rsidRPr="003B486D" w:rsidR="00D437DC" w:rsidP="00D437DC" w:rsidRDefault="00D437DC" w14:paraId="44655C7B" w14:textId="77777777">
      <w:pPr>
        <w:spacing w:after="0"/>
        <w:rPr>
          <w:rFonts w:ascii="Calibri" w:hAnsi="Calibri" w:cs="Calibri"/>
        </w:rPr>
      </w:pPr>
    </w:p>
    <w:p w:rsidRPr="003B486D" w:rsidR="00D437DC" w:rsidP="00D437DC" w:rsidRDefault="003B486D" w14:paraId="4DA51B0D" w14:textId="5AF265A9">
      <w:pPr>
        <w:spacing w:after="0"/>
        <w:rPr>
          <w:rFonts w:ascii="Calibri" w:hAnsi="Calibri" w:cs="Calibri"/>
        </w:rPr>
      </w:pPr>
      <w:r>
        <w:rPr>
          <w:rFonts w:ascii="Calibri" w:hAnsi="Calibri" w:cs="Calibri"/>
        </w:rPr>
        <w:t>D</w:t>
      </w:r>
      <w:r w:rsidRPr="003B486D" w:rsidR="00D437DC">
        <w:rPr>
          <w:rFonts w:ascii="Calibri" w:hAnsi="Calibri" w:cs="Calibri"/>
        </w:rPr>
        <w:t xml:space="preserve">e </w:t>
      </w:r>
      <w:r>
        <w:rPr>
          <w:rFonts w:ascii="Calibri" w:hAnsi="Calibri" w:cs="Calibri"/>
        </w:rPr>
        <w:t>s</w:t>
      </w:r>
      <w:r w:rsidRPr="003B486D" w:rsidR="00D437DC">
        <w:rPr>
          <w:rFonts w:ascii="Calibri" w:hAnsi="Calibri" w:cs="Calibri"/>
        </w:rPr>
        <w:t>taatssecretaris van Onderwijs</w:t>
      </w:r>
      <w:r>
        <w:rPr>
          <w:rFonts w:ascii="Calibri" w:hAnsi="Calibri" w:cs="Calibri"/>
        </w:rPr>
        <w:t>, Cultuur en Wetenschap,</w:t>
      </w:r>
    </w:p>
    <w:p w:rsidRPr="003B486D" w:rsidR="00D437DC" w:rsidP="00D437DC" w:rsidRDefault="003B486D" w14:paraId="054A5596" w14:textId="2CBD4A5C">
      <w:pPr>
        <w:spacing w:after="0"/>
        <w:rPr>
          <w:rFonts w:ascii="Calibri" w:hAnsi="Calibri" w:cs="Calibri"/>
        </w:rPr>
      </w:pPr>
      <w:r>
        <w:rPr>
          <w:rFonts w:ascii="Calibri" w:hAnsi="Calibri" w:cs="Calibri"/>
        </w:rPr>
        <w:t>J.</w:t>
      </w:r>
      <w:r w:rsidRPr="003B486D" w:rsidR="00D437DC">
        <w:rPr>
          <w:rFonts w:ascii="Calibri" w:hAnsi="Calibri" w:cs="Calibri"/>
        </w:rPr>
        <w:t>Z.C.M. Tielen</w:t>
      </w:r>
    </w:p>
    <w:p w:rsidRPr="003B486D" w:rsidR="00D437DC" w:rsidP="00D437DC" w:rsidRDefault="00D437DC" w14:paraId="0FC20BD3" w14:textId="77777777">
      <w:pPr>
        <w:spacing w:after="0"/>
        <w:rPr>
          <w:rFonts w:ascii="Calibri" w:hAnsi="Calibri" w:cs="Calibri"/>
        </w:rPr>
      </w:pPr>
    </w:p>
    <w:p w:rsidRPr="003B486D" w:rsidR="00D437DC" w:rsidP="00D437DC" w:rsidRDefault="00D437DC" w14:paraId="224C5733" w14:textId="77777777">
      <w:pPr>
        <w:spacing w:after="0"/>
        <w:rPr>
          <w:rFonts w:ascii="Calibri" w:hAnsi="Calibri" w:cs="Calibri"/>
        </w:rPr>
      </w:pPr>
    </w:p>
    <w:p w:rsidRPr="003B486D" w:rsidR="00F80165" w:rsidP="00D437DC" w:rsidRDefault="00F80165" w14:paraId="65BA062F" w14:textId="77777777">
      <w:pPr>
        <w:spacing w:after="0"/>
        <w:rPr>
          <w:rFonts w:ascii="Calibri" w:hAnsi="Calibri" w:cs="Calibri"/>
        </w:rPr>
      </w:pPr>
    </w:p>
    <w:sectPr w:rsidRPr="003B486D" w:rsidR="00F80165" w:rsidSect="00D437DC">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97D2" w14:textId="77777777" w:rsidR="00D437DC" w:rsidRDefault="00D437DC" w:rsidP="00D437DC">
      <w:pPr>
        <w:spacing w:after="0" w:line="240" w:lineRule="auto"/>
      </w:pPr>
      <w:r>
        <w:separator/>
      </w:r>
    </w:p>
  </w:endnote>
  <w:endnote w:type="continuationSeparator" w:id="0">
    <w:p w14:paraId="12D5B2F7" w14:textId="77777777" w:rsidR="00D437DC" w:rsidRDefault="00D437DC" w:rsidP="00D4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B959" w14:textId="77777777" w:rsidR="00D437DC" w:rsidRPr="00D437DC" w:rsidRDefault="00D437DC" w:rsidP="00D437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DD72" w14:textId="77777777" w:rsidR="00D437DC" w:rsidRPr="00D437DC" w:rsidRDefault="00D437DC" w:rsidP="00D437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80C8" w14:textId="77777777" w:rsidR="00D437DC" w:rsidRPr="00D437DC" w:rsidRDefault="00D437DC" w:rsidP="00D437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7D2A" w14:textId="77777777" w:rsidR="00D437DC" w:rsidRDefault="00D437DC" w:rsidP="00D437DC">
      <w:pPr>
        <w:spacing w:after="0" w:line="240" w:lineRule="auto"/>
      </w:pPr>
      <w:r>
        <w:separator/>
      </w:r>
    </w:p>
  </w:footnote>
  <w:footnote w:type="continuationSeparator" w:id="0">
    <w:p w14:paraId="5E925C9C" w14:textId="77777777" w:rsidR="00D437DC" w:rsidRDefault="00D437DC" w:rsidP="00D437DC">
      <w:pPr>
        <w:spacing w:after="0" w:line="240" w:lineRule="auto"/>
      </w:pPr>
      <w:r>
        <w:continuationSeparator/>
      </w:r>
    </w:p>
  </w:footnote>
  <w:footnote w:id="1">
    <w:p w14:paraId="46010CE0" w14:textId="255E9005" w:rsidR="00D437DC" w:rsidRPr="003B486D" w:rsidRDefault="00D437DC" w:rsidP="00D437DC">
      <w:pPr>
        <w:pStyle w:val="Voetnoottekst"/>
        <w:rPr>
          <w:rFonts w:ascii="Calibri" w:hAnsi="Calibri" w:cs="Calibri"/>
        </w:rPr>
      </w:pPr>
      <w:r w:rsidRPr="003B486D">
        <w:rPr>
          <w:rStyle w:val="Voetnootmarkering"/>
          <w:rFonts w:ascii="Calibri" w:hAnsi="Calibri" w:cs="Calibri"/>
        </w:rPr>
        <w:footnoteRef/>
      </w:r>
      <w:r w:rsidRPr="003B486D">
        <w:rPr>
          <w:rFonts w:ascii="Calibri" w:hAnsi="Calibri" w:cs="Calibri"/>
        </w:rPr>
        <w:t xml:space="preserve"> De uitgebreidere publicatie is vanaf september 2026 te downloaden via </w:t>
      </w:r>
      <w:hyperlink r:id="rId1" w:history="1">
        <w:r w:rsidRPr="003B486D">
          <w:rPr>
            <w:rStyle w:val="Hyperlink"/>
            <w:rFonts w:ascii="Calibri" w:hAnsi="Calibri" w:cs="Calibri"/>
          </w:rPr>
          <w:t>www.diversiteitsportaal.nl</w:t>
        </w:r>
      </w:hyperlink>
      <w:r w:rsidRPr="003B486D">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6474" w14:textId="77777777" w:rsidR="00D437DC" w:rsidRPr="00D437DC" w:rsidRDefault="00D437DC" w:rsidP="00D437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928A" w14:textId="77777777" w:rsidR="00D437DC" w:rsidRPr="00D437DC" w:rsidRDefault="00D437DC" w:rsidP="00D437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4EEA" w14:textId="77777777" w:rsidR="00D437DC" w:rsidRPr="00D437DC" w:rsidRDefault="00D437DC" w:rsidP="00D437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DC"/>
    <w:rsid w:val="003B486D"/>
    <w:rsid w:val="00D437DC"/>
    <w:rsid w:val="00E45CC1"/>
    <w:rsid w:val="00EA20A8"/>
    <w:rsid w:val="00EE498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6570"/>
  <w15:chartTrackingRefBased/>
  <w15:docId w15:val="{DB971D62-BF99-4ECB-BBD0-D8BEACB0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3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3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37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37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37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37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37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37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37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37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37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37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37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37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37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37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37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37DC"/>
    <w:rPr>
      <w:rFonts w:eastAsiaTheme="majorEastAsia" w:cstheme="majorBidi"/>
      <w:color w:val="272727" w:themeColor="text1" w:themeTint="D8"/>
    </w:rPr>
  </w:style>
  <w:style w:type="paragraph" w:styleId="Titel">
    <w:name w:val="Title"/>
    <w:basedOn w:val="Standaard"/>
    <w:next w:val="Standaard"/>
    <w:link w:val="TitelChar"/>
    <w:uiPriority w:val="10"/>
    <w:qFormat/>
    <w:rsid w:val="00D43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37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37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37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37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37DC"/>
    <w:rPr>
      <w:i/>
      <w:iCs/>
      <w:color w:val="404040" w:themeColor="text1" w:themeTint="BF"/>
    </w:rPr>
  </w:style>
  <w:style w:type="paragraph" w:styleId="Lijstalinea">
    <w:name w:val="List Paragraph"/>
    <w:basedOn w:val="Standaard"/>
    <w:uiPriority w:val="34"/>
    <w:qFormat/>
    <w:rsid w:val="00D437DC"/>
    <w:pPr>
      <w:ind w:left="720"/>
      <w:contextualSpacing/>
    </w:pPr>
  </w:style>
  <w:style w:type="character" w:styleId="Intensievebenadrukking">
    <w:name w:val="Intense Emphasis"/>
    <w:basedOn w:val="Standaardalinea-lettertype"/>
    <w:uiPriority w:val="21"/>
    <w:qFormat/>
    <w:rsid w:val="00D437DC"/>
    <w:rPr>
      <w:i/>
      <w:iCs/>
      <w:color w:val="0F4761" w:themeColor="accent1" w:themeShade="BF"/>
    </w:rPr>
  </w:style>
  <w:style w:type="paragraph" w:styleId="Duidelijkcitaat">
    <w:name w:val="Intense Quote"/>
    <w:basedOn w:val="Standaard"/>
    <w:next w:val="Standaard"/>
    <w:link w:val="DuidelijkcitaatChar"/>
    <w:uiPriority w:val="30"/>
    <w:qFormat/>
    <w:rsid w:val="00D43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37DC"/>
    <w:rPr>
      <w:i/>
      <w:iCs/>
      <w:color w:val="0F4761" w:themeColor="accent1" w:themeShade="BF"/>
    </w:rPr>
  </w:style>
  <w:style w:type="character" w:styleId="Intensieveverwijzing">
    <w:name w:val="Intense Reference"/>
    <w:basedOn w:val="Standaardalinea-lettertype"/>
    <w:uiPriority w:val="32"/>
    <w:qFormat/>
    <w:rsid w:val="00D437DC"/>
    <w:rPr>
      <w:b/>
      <w:bCs/>
      <w:smallCaps/>
      <w:color w:val="0F4761" w:themeColor="accent1" w:themeShade="BF"/>
      <w:spacing w:val="5"/>
    </w:rPr>
  </w:style>
  <w:style w:type="paragraph" w:styleId="Koptekst">
    <w:name w:val="header"/>
    <w:basedOn w:val="Standaard"/>
    <w:link w:val="KoptekstChar1"/>
    <w:rsid w:val="00D437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437DC"/>
  </w:style>
  <w:style w:type="paragraph" w:styleId="Voettekst">
    <w:name w:val="footer"/>
    <w:basedOn w:val="Standaard"/>
    <w:link w:val="VoettekstChar1"/>
    <w:rsid w:val="00D437D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437DC"/>
  </w:style>
  <w:style w:type="paragraph" w:customStyle="1" w:styleId="Huisstijl-Adres">
    <w:name w:val="Huisstijl-Adres"/>
    <w:basedOn w:val="Standaard"/>
    <w:link w:val="Huisstijl-AdresChar"/>
    <w:rsid w:val="00D437D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437DC"/>
    <w:rPr>
      <w:rFonts w:ascii="Verdana" w:hAnsi="Verdana"/>
      <w:noProof/>
      <w:sz w:val="13"/>
      <w:szCs w:val="24"/>
      <w:lang w:eastAsia="nl-NL"/>
    </w:rPr>
  </w:style>
  <w:style w:type="paragraph" w:customStyle="1" w:styleId="Huisstijl-Gegeven">
    <w:name w:val="Huisstijl-Gegeven"/>
    <w:basedOn w:val="Standaard"/>
    <w:link w:val="Huisstijl-GegevenCharChar"/>
    <w:rsid w:val="00D437D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437D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437DC"/>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437D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437DC"/>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nhideWhenUsed/>
    <w:rsid w:val="00D437DC"/>
    <w:pPr>
      <w:spacing w:after="0" w:line="240" w:lineRule="auto"/>
    </w:pPr>
    <w:rPr>
      <w:sz w:val="20"/>
      <w:szCs w:val="20"/>
    </w:rPr>
  </w:style>
  <w:style w:type="character" w:customStyle="1" w:styleId="VoetnoottekstChar">
    <w:name w:val="Voetnoottekst Char"/>
    <w:basedOn w:val="Standaardalinea-lettertype"/>
    <w:link w:val="Voetnoottekst"/>
    <w:rsid w:val="00D437DC"/>
    <w:rPr>
      <w:sz w:val="20"/>
      <w:szCs w:val="20"/>
    </w:rPr>
  </w:style>
  <w:style w:type="character" w:styleId="Voetnootmarkering">
    <w:name w:val="footnote reference"/>
    <w:basedOn w:val="Standaardalinea-lettertype"/>
    <w:uiPriority w:val="99"/>
    <w:unhideWhenUsed/>
    <w:rsid w:val="00D437DC"/>
    <w:rPr>
      <w:vertAlign w:val="superscript"/>
    </w:rPr>
  </w:style>
  <w:style w:type="character" w:styleId="Hyperlink">
    <w:name w:val="Hyperlink"/>
    <w:basedOn w:val="Standaardalinea-lettertype"/>
    <w:uiPriority w:val="99"/>
    <w:unhideWhenUsed/>
    <w:rsid w:val="00D437DC"/>
    <w:rPr>
      <w:color w:val="467886" w:themeColor="hyperlink"/>
      <w:u w:val="single"/>
    </w:rPr>
  </w:style>
  <w:style w:type="character" w:styleId="Onopgelostemelding">
    <w:name w:val="Unresolved Mention"/>
    <w:basedOn w:val="Standaardalinea-lettertype"/>
    <w:uiPriority w:val="99"/>
    <w:semiHidden/>
    <w:unhideWhenUsed/>
    <w:rsid w:val="00D4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diversiteitsportaa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355</ap:Words>
  <ap:Characters>1958</ap:Characters>
  <ap:DocSecurity>0</ap:DocSecurity>
  <ap:Lines>16</ap:Lines>
  <ap:Paragraphs>4</ap:Paragraphs>
  <ap:ScaleCrop>false</ap:ScaleCrop>
  <ap:LinksUpToDate>false</ap:LinksUpToDate>
  <ap:CharactersWithSpaces>2309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2026-03-09T10:13:00.0000000Z</dcterms:created>
  <dcterms:modified xsi:type="dcterms:W3CDTF">2026-03-09T10:13:00.0000000Z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