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0A6D" w:rsidR="00860A6D" w:rsidRDefault="0052548D" w14:paraId="6EBBBBBA" w14:textId="77777777">
      <w:pPr>
        <w:rPr>
          <w:rFonts w:ascii="Calibri" w:hAnsi="Calibri" w:cs="Calibri"/>
        </w:rPr>
      </w:pPr>
      <w:r w:rsidRPr="00860A6D">
        <w:rPr>
          <w:rFonts w:ascii="Calibri" w:hAnsi="Calibri" w:eastAsia="Calibri" w:cs="Calibri"/>
        </w:rPr>
        <w:t>28844</w:t>
      </w:r>
      <w:r w:rsidRPr="00860A6D" w:rsidR="00860A6D">
        <w:rPr>
          <w:rFonts w:ascii="Calibri" w:hAnsi="Calibri" w:eastAsia="Calibri" w:cs="Calibri"/>
        </w:rPr>
        <w:tab/>
      </w:r>
      <w:r w:rsidRPr="00860A6D" w:rsidR="00860A6D">
        <w:rPr>
          <w:rFonts w:ascii="Calibri" w:hAnsi="Calibri" w:eastAsia="Calibri" w:cs="Calibri"/>
        </w:rPr>
        <w:tab/>
      </w:r>
      <w:r w:rsidRPr="00860A6D" w:rsidR="00860A6D">
        <w:rPr>
          <w:rFonts w:ascii="Calibri" w:hAnsi="Calibri" w:eastAsia="Calibri" w:cs="Calibri"/>
        </w:rPr>
        <w:tab/>
      </w:r>
      <w:r w:rsidRPr="00860A6D" w:rsidR="00860A6D">
        <w:rPr>
          <w:rFonts w:ascii="Calibri" w:hAnsi="Calibri" w:cs="Calibri"/>
        </w:rPr>
        <w:t>Integriteitsbeleid openbaar bestuur en politie</w:t>
      </w:r>
    </w:p>
    <w:p w:rsidRPr="00860A6D" w:rsidR="00860A6D" w:rsidRDefault="00860A6D" w14:paraId="331DCFE6" w14:textId="77777777">
      <w:pPr>
        <w:pStyle w:val="Voettekst"/>
        <w:rPr>
          <w:rFonts w:ascii="Calibri" w:hAnsi="Calibri" w:cs="Calibri"/>
          <w:sz w:val="22"/>
          <w:szCs w:val="22"/>
        </w:rPr>
      </w:pPr>
    </w:p>
    <w:p w:rsidRPr="00860A6D" w:rsidR="00860A6D" w:rsidP="00EB2778" w:rsidRDefault="00860A6D" w14:paraId="54984F19" w14:textId="3B3EEA0B">
      <w:pPr>
        <w:rPr>
          <w:rFonts w:ascii="Calibri" w:hAnsi="Calibri" w:eastAsia="Calibri" w:cs="Calibri"/>
        </w:rPr>
      </w:pPr>
      <w:r w:rsidRPr="00860A6D">
        <w:rPr>
          <w:rFonts w:ascii="Calibri" w:hAnsi="Calibri" w:eastAsia="Calibri" w:cs="Calibri"/>
        </w:rPr>
        <w:t xml:space="preserve">Nr. </w:t>
      </w:r>
      <w:r w:rsidRPr="00860A6D">
        <w:rPr>
          <w:rFonts w:ascii="Calibri" w:hAnsi="Calibri" w:eastAsia="Calibri" w:cs="Calibri"/>
        </w:rPr>
        <w:t>302</w:t>
      </w:r>
      <w:r w:rsidRPr="00860A6D">
        <w:rPr>
          <w:rFonts w:ascii="Calibri" w:hAnsi="Calibri" w:eastAsia="Calibri" w:cs="Calibri"/>
        </w:rPr>
        <w:tab/>
      </w:r>
      <w:r w:rsidRPr="00860A6D">
        <w:rPr>
          <w:rFonts w:ascii="Calibri" w:hAnsi="Calibri" w:eastAsia="Calibri" w:cs="Calibri"/>
        </w:rPr>
        <w:tab/>
      </w:r>
      <w:r w:rsidRPr="00860A6D">
        <w:rPr>
          <w:rFonts w:ascii="Calibri" w:hAnsi="Calibri" w:eastAsia="Calibri" w:cs="Calibri"/>
        </w:rPr>
        <w:tab/>
        <w:t xml:space="preserve">Brief van de </w:t>
      </w:r>
      <w:r w:rsidRPr="00860A6D">
        <w:rPr>
          <w:rFonts w:ascii="Calibri" w:hAnsi="Calibri" w:eastAsia="Calibri" w:cs="Calibri"/>
          <w:color w:val="000000"/>
        </w:rPr>
        <w:t>minister van Werk en Participatie</w:t>
      </w:r>
    </w:p>
    <w:p w:rsidRPr="00860A6D" w:rsidR="00860A6D" w:rsidP="00EB2778" w:rsidRDefault="00860A6D" w14:paraId="210B9C18" w14:textId="3CE66225">
      <w:pPr>
        <w:rPr>
          <w:rFonts w:ascii="Calibri" w:hAnsi="Calibri" w:eastAsia="Calibri" w:cs="Calibri"/>
        </w:rPr>
      </w:pPr>
      <w:r w:rsidRPr="00860A6D">
        <w:rPr>
          <w:rFonts w:ascii="Calibri" w:hAnsi="Calibri" w:eastAsia="Calibri" w:cs="Calibri"/>
        </w:rPr>
        <w:t>Aan de Voorzitter van de Tweede Kamer der Staten-Generaal</w:t>
      </w:r>
    </w:p>
    <w:p w:rsidRPr="00860A6D" w:rsidR="00860A6D" w:rsidP="00EB2778" w:rsidRDefault="00860A6D" w14:paraId="2F7A506B" w14:textId="10F35760">
      <w:pPr>
        <w:rPr>
          <w:rFonts w:ascii="Calibri" w:hAnsi="Calibri" w:eastAsia="Calibri" w:cs="Calibri"/>
        </w:rPr>
      </w:pPr>
      <w:r w:rsidRPr="00860A6D">
        <w:rPr>
          <w:rFonts w:ascii="Calibri" w:hAnsi="Calibri" w:eastAsia="Calibri" w:cs="Calibri"/>
        </w:rPr>
        <w:t>Den Haag,  5 maart 2026</w:t>
      </w:r>
    </w:p>
    <w:p w:rsidRPr="00860A6D" w:rsidR="00EB2778" w:rsidP="00EB2778" w:rsidRDefault="00EB2778" w14:paraId="06272D5E" w14:textId="77777777">
      <w:pPr>
        <w:rPr>
          <w:rFonts w:ascii="Calibri" w:hAnsi="Calibri" w:eastAsia="Calibri" w:cs="Calibri"/>
        </w:rPr>
      </w:pPr>
    </w:p>
    <w:p w:rsidRPr="00860A6D" w:rsidR="00EB2778" w:rsidP="00EB2778" w:rsidRDefault="00EB2778" w14:paraId="550DE6E3" w14:textId="04427FA2">
      <w:pPr>
        <w:rPr>
          <w:rFonts w:ascii="Calibri" w:hAnsi="Calibri" w:eastAsia="Calibri" w:cs="Calibri"/>
        </w:rPr>
      </w:pPr>
      <w:r w:rsidRPr="00860A6D">
        <w:rPr>
          <w:rFonts w:ascii="Calibri" w:hAnsi="Calibri" w:eastAsia="Calibri" w:cs="Calibri"/>
        </w:rPr>
        <w:t>Op 10 februari 2026 is het rapport ‘Opgroeien als moslimjongere in een polariserende samenleving’ van het Kennisplatform Inclusief Samenleven (KIS) verschenen. KIS ontvangt een instellingssubsidie van SZW op basis van jaarlijkse werkplannen. Binnen dit werkplan is er flexibele ruimte, waarbinnen maatschappelijke organisaties een aanvraag kunnen doen bij KIS voor onderzoek. Vanuit die hoedanigheid hebben een aantal maatschappelijke organisaties een aanvraag gedaan voor dit onderzoek. Eén van die organisaties was ISN Academie, die bovenop de 40.000 euro uit de subsidie van SZW, 5.000 euro cofinanciering hebben gegeven.</w:t>
      </w:r>
    </w:p>
    <w:p w:rsidRPr="00860A6D" w:rsidR="00EB2778" w:rsidP="00EB2778" w:rsidRDefault="00EB2778" w14:paraId="115F8303" w14:textId="77777777">
      <w:pPr>
        <w:rPr>
          <w:rFonts w:ascii="Calibri" w:hAnsi="Calibri" w:eastAsia="Calibri" w:cs="Calibri"/>
        </w:rPr>
      </w:pPr>
      <w:r w:rsidRPr="00860A6D">
        <w:rPr>
          <w:rFonts w:ascii="Calibri" w:hAnsi="Calibri" w:eastAsia="Calibri" w:cs="Calibri"/>
        </w:rPr>
        <w:t xml:space="preserve">Na publicatie van het rapport is bekend geworden dat er een huwelijksverband bestaat tussen de hoofdonderzoeker van het onderzoek en de directeur van ISN Academie. Deze informatie was voor publicatie niet bekend bij het Ministerie van SZW. Dit had niet mogen gebeuren. Ik heb KIS hierop aangesproken. </w:t>
      </w:r>
    </w:p>
    <w:p w:rsidRPr="00860A6D" w:rsidR="00EB2778" w:rsidP="00EB2778" w:rsidRDefault="00EB2778" w14:paraId="1831B6D3" w14:textId="77777777">
      <w:pPr>
        <w:rPr>
          <w:rFonts w:ascii="Calibri" w:hAnsi="Calibri" w:eastAsia="Calibri" w:cs="Calibri"/>
        </w:rPr>
      </w:pPr>
      <w:r w:rsidRPr="00860A6D">
        <w:rPr>
          <w:rFonts w:ascii="Calibri" w:hAnsi="Calibri" w:eastAsia="Calibri" w:cs="Calibri"/>
        </w:rPr>
        <w:t>Ook heb ik besloten om twee maatregelen te treffen. Ten eerste heb ik KIS verzocht hun controlerend accountant een financieel onderzoek uit te laten voeren met betrekking tot dit onderzoek. Daarbij heb ik gevraagd te onderzoeken hoe er met integriteitsvraagstukken wordt omgegaan binnen KIS in het algemeen en hoe dat in deze specifieke casus is gegaan. Ten tweede heb ik KIS verzocht om een onafhankelijke wetenschappelijke review aan te vragen naar de wetenschappelijke integriteit van dit onderzoek. Uit deze review moet blijken of het onderzoek voldoende betrouwbaar is. KIS heeft laten weten hieraan mee te werken.</w:t>
      </w:r>
    </w:p>
    <w:p w:rsidRPr="00860A6D" w:rsidR="00EB2778" w:rsidP="00EB2778" w:rsidRDefault="00EB2778" w14:paraId="463F80FD" w14:textId="77777777">
      <w:pPr>
        <w:rPr>
          <w:rFonts w:ascii="Calibri" w:hAnsi="Calibri" w:eastAsia="Calibri" w:cs="Calibri"/>
        </w:rPr>
      </w:pPr>
      <w:r w:rsidRPr="00860A6D">
        <w:rPr>
          <w:rFonts w:ascii="Calibri" w:hAnsi="Calibri" w:eastAsia="Calibri" w:cs="Calibri"/>
        </w:rPr>
        <w:t>Op basis van de uitkomsten van deze twee onderzoeken zal ik met KIS in gesprek gaan om dergelijke belangenverstrengeling in de toekomst te voorkomen.</w:t>
      </w:r>
    </w:p>
    <w:p w:rsidRPr="00860A6D" w:rsidR="00EB2778" w:rsidP="00EB2778" w:rsidRDefault="00EB2778" w14:paraId="21D4CEC5" w14:textId="77777777">
      <w:pPr>
        <w:rPr>
          <w:rFonts w:ascii="Calibri" w:hAnsi="Calibri" w:cs="Calibri"/>
        </w:rPr>
      </w:pPr>
      <w:r w:rsidRPr="00860A6D">
        <w:rPr>
          <w:rFonts w:ascii="Calibri" w:hAnsi="Calibri" w:eastAsia="Calibri" w:cs="Calibri"/>
        </w:rPr>
        <w:t>Ik zal de Tweede Kamer informeren over de uitkomsten van beide onderzoeken en welke waarborgen bij KIS worden voorzien.</w:t>
      </w:r>
    </w:p>
    <w:p w:rsidRPr="00860A6D" w:rsidR="00EB2778" w:rsidP="00EB2778" w:rsidRDefault="00EB2778" w14:paraId="7C0D13AD" w14:textId="77777777">
      <w:pPr>
        <w:pStyle w:val="WitregelW1bodytekst"/>
        <w:rPr>
          <w:rFonts w:ascii="Calibri" w:hAnsi="Calibri" w:cs="Calibri"/>
          <w:sz w:val="22"/>
          <w:szCs w:val="22"/>
        </w:rPr>
      </w:pPr>
    </w:p>
    <w:p w:rsidRPr="00860A6D" w:rsidR="00EB2778" w:rsidP="00EB2778" w:rsidRDefault="00EB2778" w14:paraId="1CB8C6AE" w14:textId="77777777">
      <w:pPr>
        <w:rPr>
          <w:rFonts w:ascii="Calibri" w:hAnsi="Calibri" w:cs="Calibri"/>
        </w:rPr>
      </w:pPr>
    </w:p>
    <w:p w:rsidRPr="00860A6D" w:rsidR="00EB2778" w:rsidP="00860A6D" w:rsidRDefault="00EB2778" w14:paraId="77AAAF97" w14:textId="1D4B4EC2">
      <w:pPr>
        <w:pStyle w:val="Geenafstand"/>
        <w:rPr>
          <w:rFonts w:ascii="Calibri" w:hAnsi="Calibri" w:cs="Calibri"/>
        </w:rPr>
      </w:pPr>
      <w:r w:rsidRPr="00860A6D">
        <w:rPr>
          <w:rFonts w:ascii="Calibri" w:hAnsi="Calibri" w:cs="Calibri"/>
        </w:rPr>
        <w:t xml:space="preserve">De </w:t>
      </w:r>
      <w:r w:rsidRPr="00860A6D" w:rsidR="00860A6D">
        <w:rPr>
          <w:rFonts w:ascii="Calibri" w:hAnsi="Calibri" w:cs="Calibri"/>
        </w:rPr>
        <w:t>m</w:t>
      </w:r>
      <w:r w:rsidRPr="00860A6D">
        <w:rPr>
          <w:rFonts w:ascii="Calibri" w:hAnsi="Calibri" w:cs="Calibri"/>
        </w:rPr>
        <w:t>inister van Werk en Participatie,</w:t>
      </w:r>
    </w:p>
    <w:p w:rsidRPr="00860A6D" w:rsidR="00EB2778" w:rsidP="00860A6D" w:rsidRDefault="00EB2778" w14:paraId="097C51AC" w14:textId="77777777">
      <w:pPr>
        <w:pStyle w:val="Geenafstand"/>
        <w:rPr>
          <w:rFonts w:ascii="Calibri" w:hAnsi="Calibri" w:cs="Calibri"/>
        </w:rPr>
      </w:pPr>
      <w:r w:rsidRPr="00860A6D">
        <w:rPr>
          <w:rFonts w:ascii="Calibri" w:hAnsi="Calibri" w:cs="Calibri"/>
        </w:rPr>
        <w:t>A.A. Aartsen</w:t>
      </w:r>
    </w:p>
    <w:p w:rsidRPr="00860A6D" w:rsidR="006F53E6" w:rsidRDefault="006F53E6" w14:paraId="0155E6E4" w14:textId="77777777">
      <w:pPr>
        <w:rPr>
          <w:rFonts w:ascii="Calibri" w:hAnsi="Calibri" w:cs="Calibri"/>
        </w:rPr>
      </w:pPr>
    </w:p>
    <w:sectPr w:rsidRPr="00860A6D" w:rsidR="006F53E6" w:rsidSect="00EB277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24C73" w14:textId="77777777" w:rsidR="00EB2778" w:rsidRDefault="00EB2778" w:rsidP="00EB2778">
      <w:pPr>
        <w:spacing w:after="0" w:line="240" w:lineRule="auto"/>
      </w:pPr>
      <w:r>
        <w:separator/>
      </w:r>
    </w:p>
  </w:endnote>
  <w:endnote w:type="continuationSeparator" w:id="0">
    <w:p w14:paraId="3A688898" w14:textId="77777777" w:rsidR="00EB2778" w:rsidRDefault="00EB2778" w:rsidP="00EB2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615B" w14:textId="77777777" w:rsidR="00EB2778" w:rsidRPr="00EB2778" w:rsidRDefault="00EB2778" w:rsidP="00EB27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1056" w14:textId="77777777" w:rsidR="00EB2778" w:rsidRPr="00EB2778" w:rsidRDefault="00EB2778" w:rsidP="00EB27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7C51" w14:textId="77777777" w:rsidR="00EB2778" w:rsidRPr="00EB2778" w:rsidRDefault="00EB2778" w:rsidP="00EB27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7FC60" w14:textId="77777777" w:rsidR="00EB2778" w:rsidRDefault="00EB2778" w:rsidP="00EB2778">
      <w:pPr>
        <w:spacing w:after="0" w:line="240" w:lineRule="auto"/>
      </w:pPr>
      <w:r>
        <w:separator/>
      </w:r>
    </w:p>
  </w:footnote>
  <w:footnote w:type="continuationSeparator" w:id="0">
    <w:p w14:paraId="2B011AEB" w14:textId="77777777" w:rsidR="00EB2778" w:rsidRDefault="00EB2778" w:rsidP="00EB2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84CB" w14:textId="77777777" w:rsidR="00EB2778" w:rsidRPr="00EB2778" w:rsidRDefault="00EB2778" w:rsidP="00EB27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11C11" w14:textId="77777777" w:rsidR="00EB2778" w:rsidRPr="00EB2778" w:rsidRDefault="00EB2778" w:rsidP="00EB27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B0B5" w14:textId="77777777" w:rsidR="00EB2778" w:rsidRPr="00EB2778" w:rsidRDefault="00EB2778" w:rsidP="00EB27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778"/>
    <w:rsid w:val="0052548D"/>
    <w:rsid w:val="006F53E6"/>
    <w:rsid w:val="00860A6D"/>
    <w:rsid w:val="00AD346D"/>
    <w:rsid w:val="00D14EC1"/>
    <w:rsid w:val="00EB2778"/>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83E"/>
  <w15:chartTrackingRefBased/>
  <w15:docId w15:val="{C058D80D-2C4D-4C72-A514-0BED2ECD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2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2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27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27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27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27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27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27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27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27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27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27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27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27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27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27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27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2778"/>
    <w:rPr>
      <w:rFonts w:eastAsiaTheme="majorEastAsia" w:cstheme="majorBidi"/>
      <w:color w:val="272727" w:themeColor="text1" w:themeTint="D8"/>
    </w:rPr>
  </w:style>
  <w:style w:type="paragraph" w:styleId="Titel">
    <w:name w:val="Title"/>
    <w:basedOn w:val="Standaard"/>
    <w:next w:val="Standaard"/>
    <w:link w:val="TitelChar"/>
    <w:uiPriority w:val="10"/>
    <w:qFormat/>
    <w:rsid w:val="00EB2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27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27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27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27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2778"/>
    <w:rPr>
      <w:i/>
      <w:iCs/>
      <w:color w:val="404040" w:themeColor="text1" w:themeTint="BF"/>
    </w:rPr>
  </w:style>
  <w:style w:type="paragraph" w:styleId="Lijstalinea">
    <w:name w:val="List Paragraph"/>
    <w:basedOn w:val="Standaard"/>
    <w:uiPriority w:val="34"/>
    <w:qFormat/>
    <w:rsid w:val="00EB2778"/>
    <w:pPr>
      <w:ind w:left="720"/>
      <w:contextualSpacing/>
    </w:pPr>
  </w:style>
  <w:style w:type="character" w:styleId="Intensievebenadrukking">
    <w:name w:val="Intense Emphasis"/>
    <w:basedOn w:val="Standaardalinea-lettertype"/>
    <w:uiPriority w:val="21"/>
    <w:qFormat/>
    <w:rsid w:val="00EB2778"/>
    <w:rPr>
      <w:i/>
      <w:iCs/>
      <w:color w:val="0F4761" w:themeColor="accent1" w:themeShade="BF"/>
    </w:rPr>
  </w:style>
  <w:style w:type="paragraph" w:styleId="Duidelijkcitaat">
    <w:name w:val="Intense Quote"/>
    <w:basedOn w:val="Standaard"/>
    <w:next w:val="Standaard"/>
    <w:link w:val="DuidelijkcitaatChar"/>
    <w:uiPriority w:val="30"/>
    <w:qFormat/>
    <w:rsid w:val="00EB2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2778"/>
    <w:rPr>
      <w:i/>
      <w:iCs/>
      <w:color w:val="0F4761" w:themeColor="accent1" w:themeShade="BF"/>
    </w:rPr>
  </w:style>
  <w:style w:type="character" w:styleId="Intensieveverwijzing">
    <w:name w:val="Intense Reference"/>
    <w:basedOn w:val="Standaardalinea-lettertype"/>
    <w:uiPriority w:val="32"/>
    <w:qFormat/>
    <w:rsid w:val="00EB2778"/>
    <w:rPr>
      <w:b/>
      <w:bCs/>
      <w:smallCaps/>
      <w:color w:val="0F4761" w:themeColor="accent1" w:themeShade="BF"/>
      <w:spacing w:val="5"/>
    </w:rPr>
  </w:style>
  <w:style w:type="paragraph" w:customStyle="1" w:styleId="Afzendgegevens">
    <w:name w:val="Afzendgegevens"/>
    <w:basedOn w:val="Standaard"/>
    <w:next w:val="Standaard"/>
    <w:rsid w:val="00EB277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EB2778"/>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EB2778"/>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EB2778"/>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EB277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EB2778"/>
    <w:rPr>
      <w:caps/>
    </w:rPr>
  </w:style>
  <w:style w:type="paragraph" w:customStyle="1" w:styleId="Referentiegegevenskopjes">
    <w:name w:val="Referentiegegevenskopjes"/>
    <w:basedOn w:val="Standaard"/>
    <w:next w:val="Standaard"/>
    <w:rsid w:val="00EB277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EB277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B2778"/>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EB277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B277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B277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860A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318</ap:Words>
  <ap:Characters>1749</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2026-03-09T09:56:00.0000000Z</dcterms:created>
  <dcterms:modified xsi:type="dcterms:W3CDTF">2026-03-09T09:56:00.0000000Z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