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2026Z04355</w:t>
        <w:br/>
      </w:r>
      <w:proofErr w:type="spellEnd"/>
    </w:p>
    <w:p>
      <w:pPr>
        <w:pStyle w:val="Normal"/>
        <w:rPr>
          <w:b w:val="1"/>
          <w:bCs w:val="1"/>
        </w:rPr>
      </w:pPr>
      <w:r w:rsidR="250AE766">
        <w:rPr>
          <w:b w:val="0"/>
          <w:bCs w:val="0"/>
        </w:rPr>
        <w:t>(ingezonden 5 maart 2026)</w:t>
        <w:br/>
      </w:r>
    </w:p>
    <w:p>
      <w:r>
        <w:t xml:space="preserve">Vragen van het lid Moinat (Groep Markuszower) aan de minister van Langdurige Zorg, Jeugd en Sport over het bericht 'Hotel vangt jarenlang kwetsbare mensen op, gemeente zet er streep door'.</w:t>
      </w:r>
      <w:r>
        <w:br/>
      </w:r>
    </w:p>
    <w:p>
      <w:pPr>
        <w:pStyle w:val="ListParagraph"/>
        <w:numPr>
          <w:ilvl w:val="0"/>
          <w:numId w:val="100499120"/>
        </w:numPr>
        <w:ind w:left="360"/>
      </w:pPr>
      <w:r>
        <w:t xml:space="preserve">Bent u bekend met het bericht ‘Hotel vangt jarenlang kwetsbare mensen op, gemeente zet er streep door'? 1)</w:t>
      </w:r>
      <w:r>
        <w:br/>
      </w:r>
    </w:p>
    <w:p>
      <w:pPr>
        <w:pStyle w:val="ListParagraph"/>
        <w:numPr>
          <w:ilvl w:val="0"/>
          <w:numId w:val="100499120"/>
        </w:numPr>
        <w:ind w:left="360"/>
      </w:pPr>
      <w:r>
        <w:t xml:space="preserve">Klopt het dat de gemeente Midden-Groningen in het verleden kwetsbare personen heeft doorverwezen naar dit hotel als tijdelijke opvanglocatie? Zo ja, hoe beoordeelt u het dat een particulier initiatief dat jarenlang feitelijk een publieke taak heeft vervuld, nu geconfronteerd wordt met handhaving en hoge dwangsommen?</w:t>
      </w:r>
      <w:r>
        <w:br/>
      </w:r>
    </w:p>
    <w:p>
      <w:pPr>
        <w:pStyle w:val="ListParagraph"/>
        <w:numPr>
          <w:ilvl w:val="0"/>
          <w:numId w:val="100499120"/>
        </w:numPr>
        <w:ind w:left="360"/>
      </w:pPr>
      <w:r>
        <w:t xml:space="preserve">Deelt u de opvatting dat het primair de verantwoordelijkheid van de overheid en gemeenten is om te zorgen voor structurele, passende huisvesting van kwetsbare personen, en dat het onwenselijk is wanneer deze verantwoordelijkheid in de praktijk verschuift naar particuliere ondernemers, zonder duidelijke contractuele basis of een langetermijnvisie?</w:t>
      </w:r>
      <w:r>
        <w:br/>
      </w:r>
    </w:p>
    <w:p>
      <w:pPr>
        <w:pStyle w:val="ListParagraph"/>
        <w:numPr>
          <w:ilvl w:val="0"/>
          <w:numId w:val="100499120"/>
        </w:numPr>
        <w:ind w:left="360"/>
      </w:pPr>
      <w:r>
        <w:t xml:space="preserve">Welke landelijke kaders bestaan er om te voorkomen dat tijdelijke noodoplossingen, zoals het onderbrengen van kwetsbare personen in hotels, jarenlang voortduren zonder structurele oplossing, en acht u deze kaders voldoende effectief?</w:t>
      </w:r>
      <w:r>
        <w:br/>
      </w:r>
    </w:p>
    <w:p>
      <w:pPr>
        <w:pStyle w:val="ListParagraph"/>
        <w:numPr>
          <w:ilvl w:val="0"/>
          <w:numId w:val="100499120"/>
        </w:numPr>
        <w:ind w:left="360"/>
      </w:pPr>
      <w:r>
        <w:t xml:space="preserve">Bent u bereid te onderzoeken hoe het Rijk gemeenten beter kan ondersteunen of aanspreken op hun zorgplicht, zodat kwetsbare bewoners niet van de ene op de andere dag hun woonplek verliezen en particuliere initiatieven die uit maatschappelijke betrokkenheid handelen, niet in een juridisch vacuüm terechtkomen?</w:t>
      </w:r>
      <w:r>
        <w:br/>
      </w:r>
    </w:p>
    <w:p>
      <w:r>
        <w:t xml:space="preserve"> </w:t>
      </w:r>
      <w:r>
        <w:br/>
      </w:r>
    </w:p>
    <w:p>
      <w:r>
        <w:t xml:space="preserve">1) Hart van Nederland, 2 maart 2026, 'Hotel vangt jarenlang kwetsbare mensen op, gemeente zet er streep door', https://www.hartvannederland.nl/economie/wonen/artikelen/groningen-foxhol-hotel-de-boer-bewoners-dakloos-dwangsom-gemeente.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