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2026Z04358</w:t>
        <w:br/>
      </w:r>
      <w:proofErr w:type="spellEnd"/>
    </w:p>
    <w:p>
      <w:pPr>
        <w:pStyle w:val="Normal"/>
        <w:rPr>
          <w:b w:val="1"/>
          <w:bCs w:val="1"/>
        </w:rPr>
      </w:pPr>
      <w:r w:rsidR="250AE766">
        <w:rPr>
          <w:b w:val="0"/>
          <w:bCs w:val="0"/>
        </w:rPr>
        <w:t>(ingezonden 5 maart 2026)</w:t>
        <w:br/>
      </w:r>
    </w:p>
    <w:p>
      <w:r>
        <w:t xml:space="preserve">Vragen van het lid Van der Lee (GroenLinks-PvdA) aan de ministers van Buitenlandse Zaken en van Economische Zaken en Klimaat over het bericht ‘Nederlands bedrijf exporteerde duizenden keren illegaal naar Rusland’</w:t>
      </w:r>
      <w:r>
        <w:br/>
      </w:r>
    </w:p>
    <w:p>
      <w:pPr>
        <w:pStyle w:val="ListParagraph"/>
        <w:numPr>
          <w:ilvl w:val="0"/>
          <w:numId w:val="100499140"/>
        </w:numPr>
        <w:ind w:left="360"/>
      </w:pPr>
      <w:r>
        <w:t xml:space="preserve">Bent u bekend met het RTL-bericht ‘Nederlands bedrijf exporteerde duizenden keren illegaal naar Rusland’? 1)</w:t>
      </w:r>
      <w:r>
        <w:br/>
      </w:r>
    </w:p>
    <w:p>
      <w:pPr>
        <w:pStyle w:val="ListParagraph"/>
        <w:numPr>
          <w:ilvl w:val="0"/>
          <w:numId w:val="100499140"/>
        </w:numPr>
        <w:ind w:left="360"/>
      </w:pPr>
      <w:r>
        <w:t xml:space="preserve">Hoe kan het dat een Nederlands bedrijf zo lang ongemerkt illegaal producten kon exporteren naar Rusland via Azerbeidzjan die rechtstreeks nodig zijn voor de illegale oorlogsvoering ter waarde van tientallen miljoenen euro’s?</w:t>
      </w:r>
      <w:r>
        <w:br/>
      </w:r>
    </w:p>
    <w:p>
      <w:pPr>
        <w:pStyle w:val="ListParagraph"/>
        <w:numPr>
          <w:ilvl w:val="0"/>
          <w:numId w:val="100499140"/>
        </w:numPr>
        <w:ind w:left="360"/>
      </w:pPr>
      <w:r>
        <w:t xml:space="preserve">Is het bedrijf inmiddels gestopt met de illegale import? Op welke manier wordt dit gecontroleerd?</w:t>
      </w:r>
      <w:r>
        <w:br/>
      </w:r>
    </w:p>
    <w:p>
      <w:pPr>
        <w:pStyle w:val="ListParagraph"/>
        <w:numPr>
          <w:ilvl w:val="0"/>
          <w:numId w:val="100499140"/>
        </w:numPr>
        <w:ind w:left="360"/>
      </w:pPr>
      <w:r>
        <w:t xml:space="preserve">Wordt het bedrijf gesanctioneerd, zo ja, wat is de sanctie? Zo nee, waarom niet?</w:t>
      </w:r>
      <w:r>
        <w:br/>
      </w:r>
    </w:p>
    <w:p>
      <w:pPr>
        <w:pStyle w:val="ListParagraph"/>
        <w:numPr>
          <w:ilvl w:val="0"/>
          <w:numId w:val="100499140"/>
        </w:numPr>
        <w:ind w:left="360"/>
      </w:pPr>
      <w:r>
        <w:t xml:space="preserve">Wordt er meteen via het ImportGenius databedrijf uitgezocht of er meer illegale goederen worden geëxporteerd? Zo nee, waarom niet?</w:t>
      </w:r>
      <w:r>
        <w:br/>
      </w:r>
    </w:p>
    <w:p>
      <w:pPr>
        <w:pStyle w:val="ListParagraph"/>
        <w:numPr>
          <w:ilvl w:val="0"/>
          <w:numId w:val="100499140"/>
        </w:numPr>
        <w:ind w:left="360"/>
      </w:pPr>
      <w:r>
        <w:t xml:space="preserve">Heeft het bedrijf Valvoline AZ nog anderszins banden met Nederland?</w:t>
      </w:r>
      <w:r>
        <w:br/>
      </w:r>
    </w:p>
    <w:p>
      <w:r>
        <w:t xml:space="preserve">1) RTL, 26 februari 2026, (https://www.rtl.nl/nieuws/economie/artikel/5569183/nederlands-bedrijf-exporteerde-duizenden-keren-illegaal-naar)</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20">
    <w:abstractNumId w:val="100499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